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F02" w:rsidRDefault="00796F02">
      <w:pPr>
        <w:pStyle w:val="1"/>
        <w:spacing w:before="72" w:line="319" w:lineRule="exact"/>
        <w:ind w:left="2587"/>
        <w:rPr>
          <w:lang w:val="uk-UA"/>
        </w:rPr>
      </w:pPr>
      <w:bookmarkStart w:id="0" w:name="_GoBack"/>
      <w:bookmarkEnd w:id="0"/>
    </w:p>
    <w:p w:rsidR="00796F02" w:rsidRPr="00796F02" w:rsidRDefault="00796F02" w:rsidP="00796F02">
      <w:pPr>
        <w:widowControl/>
        <w:autoSpaceDE/>
        <w:autoSpaceDN/>
        <w:spacing w:after="200" w:line="276" w:lineRule="auto"/>
        <w:jc w:val="center"/>
        <w:rPr>
          <w:rFonts w:eastAsia="Calibri"/>
          <w:sz w:val="28"/>
          <w:szCs w:val="28"/>
          <w:lang w:val="ru-RU" w:bidi="ar-SA"/>
        </w:rPr>
      </w:pPr>
      <w:r w:rsidRPr="00796F02">
        <w:rPr>
          <w:rFonts w:eastAsia="Calibri"/>
          <w:sz w:val="28"/>
          <w:szCs w:val="28"/>
          <w:lang w:val="ru-RU" w:bidi="ar-SA"/>
        </w:rPr>
        <w:t>МІНІСТЕРСТВО ОСВІТИ ТА НАУКИ УКРАЇНИ</w:t>
      </w:r>
    </w:p>
    <w:p w:rsidR="00796F02" w:rsidRDefault="00796F02" w:rsidP="00796F02">
      <w:pPr>
        <w:widowControl/>
        <w:autoSpaceDE/>
        <w:autoSpaceDN/>
        <w:spacing w:after="200" w:line="276" w:lineRule="auto"/>
        <w:jc w:val="center"/>
        <w:rPr>
          <w:rFonts w:eastAsia="Calibri"/>
          <w:sz w:val="28"/>
          <w:szCs w:val="28"/>
          <w:lang w:val="ru-RU" w:bidi="ar-SA"/>
        </w:rPr>
      </w:pPr>
      <w:r w:rsidRPr="00796F02">
        <w:rPr>
          <w:rFonts w:eastAsia="Calibri"/>
          <w:sz w:val="28"/>
          <w:szCs w:val="28"/>
          <w:lang w:val="ru-RU" w:bidi="ar-SA"/>
        </w:rPr>
        <w:t xml:space="preserve">ВІННИЦЬКИЙ НАЦІОНАЛЬНИЙ АГРАРНИЙ УНІВЕРСИТЕТ </w:t>
      </w:r>
    </w:p>
    <w:p w:rsidR="00796F02" w:rsidRPr="00796F02" w:rsidRDefault="00796F02" w:rsidP="00796F02">
      <w:pPr>
        <w:widowControl/>
        <w:autoSpaceDE/>
        <w:autoSpaceDN/>
        <w:spacing w:after="200" w:line="276" w:lineRule="auto"/>
        <w:jc w:val="center"/>
        <w:rPr>
          <w:rFonts w:eastAsia="Calibri"/>
          <w:sz w:val="28"/>
          <w:szCs w:val="28"/>
          <w:lang w:val="ru-RU" w:bidi="ar-SA"/>
        </w:rPr>
      </w:pPr>
      <w:r w:rsidRPr="00796F02">
        <w:rPr>
          <w:rFonts w:eastAsia="Calibri"/>
          <w:sz w:val="28"/>
          <w:szCs w:val="28"/>
          <w:lang w:val="ru-RU" w:bidi="ar-SA"/>
        </w:rPr>
        <w:t>ФАКУЛЬТЕТ МЕНЕДЖМЕНТУ ТА ПРАВА</w:t>
      </w:r>
    </w:p>
    <w:p w:rsidR="00796F02" w:rsidRPr="00796F02" w:rsidRDefault="00796F02" w:rsidP="00796F02">
      <w:pPr>
        <w:widowControl/>
        <w:autoSpaceDE/>
        <w:autoSpaceDN/>
        <w:spacing w:after="200" w:line="276" w:lineRule="auto"/>
        <w:jc w:val="center"/>
        <w:rPr>
          <w:rFonts w:eastAsia="Calibri"/>
          <w:sz w:val="28"/>
          <w:szCs w:val="28"/>
          <w:lang w:val="ru-RU" w:bidi="ar-SA"/>
        </w:rPr>
      </w:pPr>
    </w:p>
    <w:p w:rsidR="00796F02" w:rsidRPr="00796F02" w:rsidRDefault="00796F02" w:rsidP="00796F02">
      <w:pPr>
        <w:widowControl/>
        <w:autoSpaceDE/>
        <w:autoSpaceDN/>
        <w:spacing w:after="200" w:line="276" w:lineRule="auto"/>
        <w:jc w:val="center"/>
        <w:rPr>
          <w:rFonts w:eastAsia="Calibri"/>
          <w:i/>
          <w:iCs/>
          <w:sz w:val="28"/>
          <w:szCs w:val="28"/>
          <w:lang w:val="ru-RU" w:bidi="ar-SA"/>
        </w:rPr>
      </w:pPr>
      <w:r w:rsidRPr="00796F02">
        <w:rPr>
          <w:rFonts w:ascii="Calibri" w:eastAsia="Calibri" w:hAnsi="Calibri" w:cs="Calibri"/>
          <w:noProof/>
          <w:lang w:val="uk-UA" w:eastAsia="uk-UA" w:bidi="ar-SA"/>
        </w:rPr>
        <w:drawing>
          <wp:anchor distT="0" distB="0" distL="0" distR="0" simplePos="0" relativeHeight="251659264" behindDoc="1" locked="0" layoutInCell="1" allowOverlap="1">
            <wp:simplePos x="0" y="0"/>
            <wp:positionH relativeFrom="page">
              <wp:posOffset>3115310</wp:posOffset>
            </wp:positionH>
            <wp:positionV relativeFrom="paragraph">
              <wp:posOffset>387985</wp:posOffset>
            </wp:positionV>
            <wp:extent cx="1632585" cy="1499870"/>
            <wp:effectExtent l="0" t="0" r="5715" b="508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32585" cy="1499870"/>
                    </a:xfrm>
                    <a:prstGeom prst="rect">
                      <a:avLst/>
                    </a:prstGeom>
                    <a:noFill/>
                  </pic:spPr>
                </pic:pic>
              </a:graphicData>
            </a:graphic>
            <wp14:sizeRelH relativeFrom="page">
              <wp14:pctWidth>0</wp14:pctWidth>
            </wp14:sizeRelH>
            <wp14:sizeRelV relativeFrom="page">
              <wp14:pctHeight>0</wp14:pctHeight>
            </wp14:sizeRelV>
          </wp:anchor>
        </w:drawing>
      </w:r>
      <w:r w:rsidRPr="00796F02">
        <w:rPr>
          <w:rFonts w:eastAsia="Calibri"/>
          <w:i/>
          <w:iCs/>
          <w:sz w:val="28"/>
          <w:szCs w:val="28"/>
          <w:lang w:val="ru-RU" w:bidi="ar-SA"/>
        </w:rPr>
        <w:t>КАФЕДРА ПРАВА</w:t>
      </w:r>
    </w:p>
    <w:p w:rsidR="00796F02" w:rsidRDefault="00796F02" w:rsidP="00796F02">
      <w:pPr>
        <w:widowControl/>
        <w:autoSpaceDE/>
        <w:autoSpaceDN/>
        <w:spacing w:after="200" w:line="276" w:lineRule="auto"/>
        <w:rPr>
          <w:rFonts w:eastAsia="Calibri"/>
          <w:i/>
          <w:iCs/>
          <w:sz w:val="28"/>
          <w:szCs w:val="28"/>
          <w:lang w:val="ru-RU" w:bidi="ar-SA"/>
        </w:rPr>
      </w:pPr>
    </w:p>
    <w:p w:rsidR="00796F02" w:rsidRDefault="00796F02" w:rsidP="00796F02">
      <w:pPr>
        <w:widowControl/>
        <w:autoSpaceDE/>
        <w:autoSpaceDN/>
        <w:spacing w:after="200" w:line="276" w:lineRule="auto"/>
        <w:jc w:val="center"/>
        <w:rPr>
          <w:rFonts w:eastAsia="Calibri"/>
          <w:b/>
          <w:iCs/>
          <w:sz w:val="28"/>
          <w:szCs w:val="28"/>
          <w:lang w:val="ru-RU" w:bidi="ar-SA"/>
        </w:rPr>
      </w:pPr>
      <w:r w:rsidRPr="00796F02">
        <w:rPr>
          <w:rFonts w:eastAsia="Calibri"/>
          <w:b/>
          <w:iCs/>
          <w:sz w:val="28"/>
          <w:szCs w:val="28"/>
          <w:lang w:val="ru-RU" w:bidi="ar-SA"/>
        </w:rPr>
        <w:t>ПРОГРАМА НАВЧАЛЬНОЇ ДИСЦИПЛІНИ</w:t>
      </w:r>
    </w:p>
    <w:p w:rsidR="00796F02" w:rsidRPr="00796F02" w:rsidRDefault="00796F02" w:rsidP="00796F02">
      <w:pPr>
        <w:widowControl/>
        <w:autoSpaceDE/>
        <w:autoSpaceDN/>
        <w:spacing w:after="200" w:line="276" w:lineRule="auto"/>
        <w:jc w:val="center"/>
        <w:rPr>
          <w:rFonts w:eastAsia="Calibri"/>
          <w:b/>
          <w:iCs/>
          <w:sz w:val="28"/>
          <w:szCs w:val="28"/>
          <w:lang w:val="ru-RU" w:bidi="ar-SA"/>
        </w:rPr>
      </w:pPr>
    </w:p>
    <w:p w:rsidR="00796F02" w:rsidRDefault="00796F02" w:rsidP="00796F02">
      <w:pPr>
        <w:widowControl/>
        <w:autoSpaceDE/>
        <w:autoSpaceDN/>
        <w:spacing w:after="200" w:line="276" w:lineRule="auto"/>
        <w:jc w:val="center"/>
        <w:rPr>
          <w:rFonts w:eastAsia="Calibri"/>
          <w:b/>
          <w:bCs/>
          <w:sz w:val="28"/>
          <w:szCs w:val="28"/>
          <w:lang w:val="ru-RU" w:bidi="ar-SA"/>
        </w:rPr>
      </w:pPr>
      <w:r w:rsidRPr="00796F02">
        <w:rPr>
          <w:rFonts w:eastAsia="Calibri"/>
          <w:b/>
          <w:bCs/>
          <w:sz w:val="28"/>
          <w:szCs w:val="28"/>
          <w:lang w:val="ru-RU" w:bidi="ar-SA"/>
        </w:rPr>
        <w:t>ПРАВОВІ ЗАСАДИ АДВОКАТУРИ ТА НОТАРІАТУ</w:t>
      </w:r>
    </w:p>
    <w:p w:rsidR="00796F02" w:rsidRPr="00796F02" w:rsidRDefault="00796F02" w:rsidP="00796F02">
      <w:pPr>
        <w:widowControl/>
        <w:autoSpaceDE/>
        <w:autoSpaceDN/>
        <w:spacing w:after="200" w:line="276" w:lineRule="auto"/>
        <w:jc w:val="center"/>
        <w:rPr>
          <w:rFonts w:eastAsia="Calibri"/>
          <w:b/>
          <w:bCs/>
          <w:sz w:val="28"/>
          <w:szCs w:val="28"/>
          <w:lang w:val="uk-UA" w:bidi="ar-SA"/>
        </w:rPr>
      </w:pPr>
    </w:p>
    <w:p w:rsidR="00796F02" w:rsidRPr="00796F02" w:rsidRDefault="00796F02" w:rsidP="00796F02">
      <w:pPr>
        <w:widowControl/>
        <w:autoSpaceDE/>
        <w:autoSpaceDN/>
        <w:spacing w:after="200" w:line="276" w:lineRule="auto"/>
        <w:jc w:val="center"/>
        <w:rPr>
          <w:rFonts w:eastAsia="Calibri"/>
          <w:iCs/>
          <w:sz w:val="28"/>
          <w:szCs w:val="28"/>
          <w:lang w:val="uk-UA" w:bidi="ar-SA"/>
        </w:rPr>
      </w:pPr>
      <w:r w:rsidRPr="00796F02">
        <w:rPr>
          <w:rFonts w:eastAsia="Calibri"/>
          <w:iCs/>
          <w:sz w:val="28"/>
          <w:szCs w:val="28"/>
          <w:lang w:val="uk-UA" w:bidi="ar-SA"/>
        </w:rPr>
        <w:t xml:space="preserve">галузь знань </w:t>
      </w:r>
      <w:r w:rsidRPr="00796F02">
        <w:rPr>
          <w:rFonts w:eastAsia="Calibri"/>
          <w:iCs/>
          <w:sz w:val="28"/>
          <w:szCs w:val="28"/>
          <w:u w:val="single"/>
          <w:lang w:val="uk-UA" w:bidi="ar-SA"/>
        </w:rPr>
        <w:t>08</w:t>
      </w:r>
      <w:r w:rsidRPr="00796F02">
        <w:rPr>
          <w:rFonts w:eastAsia="Calibri"/>
          <w:iCs/>
          <w:sz w:val="28"/>
          <w:szCs w:val="28"/>
          <w:lang w:val="uk-UA" w:bidi="ar-SA"/>
        </w:rPr>
        <w:t xml:space="preserve"> </w:t>
      </w:r>
      <w:r>
        <w:rPr>
          <w:rFonts w:eastAsia="Calibri"/>
          <w:iCs/>
          <w:sz w:val="28"/>
          <w:szCs w:val="28"/>
          <w:lang w:val="uk-UA" w:bidi="ar-SA"/>
        </w:rPr>
        <w:t>«</w:t>
      </w:r>
      <w:r w:rsidRPr="00796F02">
        <w:rPr>
          <w:rFonts w:eastAsia="Calibri"/>
          <w:iCs/>
          <w:sz w:val="28"/>
          <w:szCs w:val="28"/>
          <w:u w:val="single"/>
          <w:lang w:val="uk-UA" w:bidi="ar-SA"/>
        </w:rPr>
        <w:t>Право</w:t>
      </w:r>
      <w:r>
        <w:rPr>
          <w:rFonts w:eastAsia="Calibri"/>
          <w:iCs/>
          <w:sz w:val="28"/>
          <w:szCs w:val="28"/>
          <w:u w:val="single"/>
          <w:lang w:val="uk-UA" w:bidi="ar-SA"/>
        </w:rPr>
        <w:t>»</w:t>
      </w:r>
      <w:r w:rsidRPr="00796F02">
        <w:rPr>
          <w:rFonts w:eastAsia="Calibri"/>
          <w:iCs/>
          <w:sz w:val="28"/>
          <w:szCs w:val="28"/>
          <w:lang w:val="uk-UA" w:bidi="ar-SA"/>
        </w:rPr>
        <w:t xml:space="preserve"> </w:t>
      </w:r>
    </w:p>
    <w:p w:rsidR="00796F02" w:rsidRPr="00796F02" w:rsidRDefault="00796F02" w:rsidP="00796F02">
      <w:pPr>
        <w:widowControl/>
        <w:autoSpaceDE/>
        <w:autoSpaceDN/>
        <w:spacing w:after="200" w:line="276" w:lineRule="auto"/>
        <w:jc w:val="center"/>
        <w:rPr>
          <w:rFonts w:eastAsia="Calibri"/>
          <w:iCs/>
          <w:sz w:val="28"/>
          <w:szCs w:val="28"/>
          <w:lang w:val="uk-UA" w:bidi="ar-SA"/>
        </w:rPr>
      </w:pPr>
      <w:r w:rsidRPr="00796F02">
        <w:rPr>
          <w:rFonts w:eastAsia="Calibri"/>
          <w:iCs/>
          <w:sz w:val="28"/>
          <w:szCs w:val="28"/>
          <w:lang w:val="uk-UA" w:bidi="ar-SA"/>
        </w:rPr>
        <w:t xml:space="preserve">спеціальність </w:t>
      </w:r>
      <w:r w:rsidRPr="00796F02">
        <w:rPr>
          <w:rFonts w:eastAsia="Calibri"/>
          <w:iCs/>
          <w:sz w:val="28"/>
          <w:szCs w:val="28"/>
          <w:u w:val="single"/>
          <w:lang w:val="uk-UA" w:bidi="ar-SA"/>
        </w:rPr>
        <w:t>081</w:t>
      </w:r>
      <w:r w:rsidRPr="00796F02">
        <w:rPr>
          <w:rFonts w:eastAsia="Calibri"/>
          <w:iCs/>
          <w:sz w:val="28"/>
          <w:szCs w:val="28"/>
          <w:lang w:val="uk-UA" w:bidi="ar-SA"/>
        </w:rPr>
        <w:t xml:space="preserve"> </w:t>
      </w:r>
      <w:r>
        <w:rPr>
          <w:rFonts w:eastAsia="Calibri"/>
          <w:iCs/>
          <w:sz w:val="28"/>
          <w:szCs w:val="28"/>
          <w:lang w:val="uk-UA" w:bidi="ar-SA"/>
        </w:rPr>
        <w:t>«</w:t>
      </w:r>
      <w:r w:rsidRPr="00796F02">
        <w:rPr>
          <w:rFonts w:eastAsia="Calibri"/>
          <w:iCs/>
          <w:sz w:val="28"/>
          <w:szCs w:val="28"/>
          <w:u w:val="single"/>
          <w:lang w:val="uk-UA" w:bidi="ar-SA"/>
        </w:rPr>
        <w:t>Право</w:t>
      </w:r>
      <w:r>
        <w:rPr>
          <w:rFonts w:eastAsia="Calibri"/>
          <w:iCs/>
          <w:sz w:val="28"/>
          <w:szCs w:val="28"/>
          <w:u w:val="single"/>
          <w:lang w:val="uk-UA" w:bidi="ar-SA"/>
        </w:rPr>
        <w:t>»</w:t>
      </w:r>
      <w:r w:rsidRPr="00796F02">
        <w:rPr>
          <w:rFonts w:eastAsia="Calibri"/>
          <w:iCs/>
          <w:sz w:val="28"/>
          <w:szCs w:val="28"/>
          <w:lang w:val="uk-UA" w:bidi="ar-SA"/>
        </w:rPr>
        <w:t xml:space="preserve"> </w:t>
      </w:r>
    </w:p>
    <w:p w:rsidR="00796F02" w:rsidRPr="00796F02" w:rsidRDefault="00796F02" w:rsidP="00796F02">
      <w:pPr>
        <w:widowControl/>
        <w:autoSpaceDE/>
        <w:autoSpaceDN/>
        <w:spacing w:after="200" w:line="276" w:lineRule="auto"/>
        <w:jc w:val="center"/>
        <w:rPr>
          <w:rFonts w:eastAsia="Calibri"/>
          <w:iCs/>
          <w:sz w:val="28"/>
          <w:szCs w:val="28"/>
          <w:lang w:val="uk-UA" w:bidi="ar-SA"/>
        </w:rPr>
      </w:pPr>
      <w:r w:rsidRPr="00796F02">
        <w:rPr>
          <w:rFonts w:eastAsia="Calibri"/>
          <w:iCs/>
          <w:sz w:val="28"/>
          <w:szCs w:val="28"/>
          <w:lang w:val="uk-UA" w:bidi="ar-SA"/>
        </w:rPr>
        <w:t xml:space="preserve">освітнього рівня </w:t>
      </w:r>
      <w:r w:rsidRPr="00796F02">
        <w:rPr>
          <w:rFonts w:eastAsia="Calibri"/>
          <w:iCs/>
          <w:sz w:val="28"/>
          <w:szCs w:val="28"/>
          <w:u w:val="single"/>
          <w:lang w:val="uk-UA" w:bidi="ar-SA"/>
        </w:rPr>
        <w:t>першого (бакалаврського)</w:t>
      </w:r>
    </w:p>
    <w:p w:rsidR="00796F02" w:rsidRPr="00796F02" w:rsidRDefault="00796F02" w:rsidP="00796F02">
      <w:pPr>
        <w:widowControl/>
        <w:autoSpaceDE/>
        <w:autoSpaceDN/>
        <w:spacing w:after="200" w:line="276" w:lineRule="auto"/>
        <w:jc w:val="center"/>
        <w:rPr>
          <w:rFonts w:eastAsia="Calibri"/>
          <w:iCs/>
          <w:sz w:val="28"/>
          <w:szCs w:val="28"/>
          <w:lang w:val="uk-UA" w:bidi="ar-SA"/>
        </w:rPr>
      </w:pPr>
      <w:r w:rsidRPr="00796F02">
        <w:rPr>
          <w:rFonts w:eastAsia="Calibri"/>
          <w:iCs/>
          <w:sz w:val="28"/>
          <w:szCs w:val="28"/>
          <w:lang w:val="uk-UA" w:bidi="ar-SA"/>
        </w:rPr>
        <w:t xml:space="preserve">факультет </w:t>
      </w:r>
      <w:r w:rsidRPr="00796F02">
        <w:rPr>
          <w:rFonts w:eastAsia="Calibri"/>
          <w:iCs/>
          <w:sz w:val="28"/>
          <w:szCs w:val="28"/>
          <w:u w:val="single"/>
          <w:lang w:val="uk-UA" w:bidi="ar-SA"/>
        </w:rPr>
        <w:t>менеджменту та права</w:t>
      </w:r>
    </w:p>
    <w:p w:rsidR="00796F02" w:rsidRPr="00796F02" w:rsidRDefault="00796F02" w:rsidP="00796F02">
      <w:pPr>
        <w:widowControl/>
        <w:autoSpaceDE/>
        <w:autoSpaceDN/>
        <w:spacing w:after="200" w:line="276" w:lineRule="auto"/>
        <w:rPr>
          <w:rFonts w:eastAsia="Calibri"/>
          <w:sz w:val="28"/>
          <w:szCs w:val="28"/>
          <w:lang w:val="ru-RU" w:bidi="ar-SA"/>
        </w:rPr>
      </w:pPr>
    </w:p>
    <w:p w:rsidR="00796F02" w:rsidRPr="00796F02" w:rsidRDefault="00796F02" w:rsidP="00796F02">
      <w:pPr>
        <w:widowControl/>
        <w:autoSpaceDE/>
        <w:autoSpaceDN/>
        <w:spacing w:after="200" w:line="276" w:lineRule="auto"/>
        <w:jc w:val="center"/>
        <w:rPr>
          <w:rFonts w:eastAsia="Calibri"/>
          <w:sz w:val="28"/>
          <w:szCs w:val="28"/>
          <w:lang w:val="ru-RU" w:bidi="ar-SA"/>
        </w:rPr>
      </w:pPr>
    </w:p>
    <w:p w:rsidR="00796F02" w:rsidRPr="00796F02" w:rsidRDefault="00796F02" w:rsidP="00796F02">
      <w:pPr>
        <w:widowControl/>
        <w:autoSpaceDE/>
        <w:autoSpaceDN/>
        <w:spacing w:after="200" w:line="276" w:lineRule="auto"/>
        <w:jc w:val="center"/>
        <w:rPr>
          <w:rFonts w:eastAsia="Calibri"/>
          <w:sz w:val="28"/>
          <w:szCs w:val="28"/>
          <w:lang w:val="ru-RU" w:bidi="ar-SA"/>
        </w:rPr>
      </w:pPr>
    </w:p>
    <w:p w:rsidR="00796F02" w:rsidRPr="00796F02" w:rsidRDefault="00796F02" w:rsidP="00796F02">
      <w:pPr>
        <w:widowControl/>
        <w:autoSpaceDE/>
        <w:autoSpaceDN/>
        <w:spacing w:after="200" w:line="276" w:lineRule="auto"/>
        <w:jc w:val="center"/>
        <w:rPr>
          <w:rFonts w:eastAsia="Calibri"/>
          <w:sz w:val="28"/>
          <w:szCs w:val="28"/>
          <w:lang w:val="ru-RU" w:bidi="ar-SA"/>
        </w:rPr>
      </w:pPr>
    </w:p>
    <w:p w:rsidR="00796F02" w:rsidRPr="00796F02" w:rsidRDefault="00796F02" w:rsidP="00796F02">
      <w:pPr>
        <w:widowControl/>
        <w:autoSpaceDE/>
        <w:autoSpaceDN/>
        <w:spacing w:after="200" w:line="276" w:lineRule="auto"/>
        <w:jc w:val="center"/>
        <w:rPr>
          <w:rFonts w:eastAsia="Calibri"/>
          <w:sz w:val="28"/>
          <w:szCs w:val="28"/>
          <w:lang w:val="ru-RU" w:bidi="ar-SA"/>
        </w:rPr>
      </w:pPr>
    </w:p>
    <w:p w:rsidR="00796F02" w:rsidRPr="00796F02" w:rsidRDefault="00796F02" w:rsidP="00796F02">
      <w:pPr>
        <w:widowControl/>
        <w:autoSpaceDE/>
        <w:autoSpaceDN/>
        <w:spacing w:after="200" w:line="276" w:lineRule="auto"/>
        <w:jc w:val="center"/>
        <w:rPr>
          <w:rFonts w:eastAsia="Calibri"/>
          <w:sz w:val="28"/>
          <w:szCs w:val="28"/>
          <w:lang w:val="ru-RU" w:bidi="ar-SA"/>
        </w:rPr>
      </w:pPr>
    </w:p>
    <w:p w:rsidR="00796F02" w:rsidRPr="00796F02" w:rsidRDefault="00796F02" w:rsidP="00796F02">
      <w:pPr>
        <w:widowControl/>
        <w:autoSpaceDE/>
        <w:autoSpaceDN/>
        <w:spacing w:after="200" w:line="276" w:lineRule="auto"/>
        <w:jc w:val="center"/>
        <w:rPr>
          <w:rFonts w:eastAsia="Calibri"/>
          <w:sz w:val="28"/>
          <w:szCs w:val="28"/>
          <w:lang w:val="ru-RU" w:bidi="ar-SA"/>
        </w:rPr>
      </w:pPr>
      <w:proofErr w:type="spellStart"/>
      <w:r w:rsidRPr="00796F02">
        <w:rPr>
          <w:rFonts w:eastAsia="Calibri"/>
          <w:sz w:val="28"/>
          <w:szCs w:val="28"/>
          <w:lang w:val="ru-RU" w:bidi="ar-SA"/>
        </w:rPr>
        <w:t>Вінниця</w:t>
      </w:r>
      <w:proofErr w:type="spellEnd"/>
      <w:r w:rsidRPr="00796F02">
        <w:rPr>
          <w:rFonts w:eastAsia="Calibri"/>
          <w:sz w:val="28"/>
          <w:szCs w:val="28"/>
          <w:lang w:val="ru-RU" w:bidi="ar-SA"/>
        </w:rPr>
        <w:t xml:space="preserve"> - 2019</w:t>
      </w:r>
    </w:p>
    <w:p w:rsidR="00796F02" w:rsidRDefault="00796F02">
      <w:pPr>
        <w:pStyle w:val="1"/>
        <w:spacing w:before="72" w:line="319" w:lineRule="exact"/>
        <w:ind w:left="2587"/>
        <w:rPr>
          <w:lang w:val="uk-UA"/>
        </w:rPr>
      </w:pPr>
    </w:p>
    <w:p w:rsidR="00796F02" w:rsidRDefault="00796F02">
      <w:pPr>
        <w:pStyle w:val="1"/>
        <w:spacing w:before="72" w:line="319" w:lineRule="exact"/>
        <w:ind w:left="2587"/>
        <w:rPr>
          <w:lang w:val="uk-UA"/>
        </w:rPr>
      </w:pPr>
    </w:p>
    <w:p w:rsidR="00B33BEB" w:rsidRPr="00922F56" w:rsidRDefault="00B33BEB">
      <w:pPr>
        <w:jc w:val="center"/>
        <w:rPr>
          <w:lang w:val="uk-UA"/>
        </w:rPr>
        <w:sectPr w:rsidR="00B33BEB" w:rsidRPr="00922F56">
          <w:type w:val="continuous"/>
          <w:pgSz w:w="11900" w:h="16840"/>
          <w:pgMar w:top="1040" w:right="720" w:bottom="280" w:left="1340" w:header="708" w:footer="708" w:gutter="0"/>
          <w:cols w:space="720"/>
        </w:sectPr>
      </w:pPr>
    </w:p>
    <w:p w:rsidR="00B33BEB" w:rsidRPr="00922F56" w:rsidRDefault="00224858" w:rsidP="00393008">
      <w:pPr>
        <w:pStyle w:val="a3"/>
        <w:spacing w:before="75" w:line="362" w:lineRule="auto"/>
        <w:ind w:left="359"/>
        <w:rPr>
          <w:u w:val="single"/>
          <w:lang w:val="uk-UA"/>
        </w:rPr>
      </w:pPr>
      <w:r w:rsidRPr="00922F56">
        <w:rPr>
          <w:lang w:val="uk-UA"/>
        </w:rPr>
        <w:lastRenderedPageBreak/>
        <w:t xml:space="preserve">Навчальна програма </w:t>
      </w:r>
      <w:r w:rsidRPr="00922F56">
        <w:rPr>
          <w:u w:val="single"/>
          <w:lang w:val="uk-UA"/>
        </w:rPr>
        <w:t>«</w:t>
      </w:r>
      <w:r w:rsidR="00393008" w:rsidRPr="00922F56">
        <w:rPr>
          <w:bCs/>
          <w:u w:val="single"/>
          <w:lang w:val="uk-UA"/>
        </w:rPr>
        <w:t>Правові засади адвокатури та нотаріату</w:t>
      </w:r>
      <w:r w:rsidRPr="00922F56">
        <w:rPr>
          <w:u w:val="single"/>
          <w:lang w:val="uk-UA"/>
        </w:rPr>
        <w:t>»</w:t>
      </w:r>
      <w:r w:rsidRPr="00922F56">
        <w:rPr>
          <w:lang w:val="uk-UA"/>
        </w:rPr>
        <w:t xml:space="preserve"> для студентів спеціальності 081 Право, </w:t>
      </w:r>
      <w:proofErr w:type="spellStart"/>
      <w:r w:rsidR="00796F02" w:rsidRPr="00177F61">
        <w:rPr>
          <w:lang w:val="ru-RU"/>
        </w:rPr>
        <w:t>денної</w:t>
      </w:r>
      <w:proofErr w:type="spellEnd"/>
      <w:r w:rsidR="00796F02" w:rsidRPr="00177F61">
        <w:rPr>
          <w:lang w:val="ru-RU"/>
        </w:rPr>
        <w:t xml:space="preserve"> та </w:t>
      </w:r>
      <w:proofErr w:type="spellStart"/>
      <w:r w:rsidR="00796F02" w:rsidRPr="00177F61">
        <w:rPr>
          <w:lang w:val="ru-RU"/>
        </w:rPr>
        <w:t>заочної</w:t>
      </w:r>
      <w:proofErr w:type="spellEnd"/>
      <w:r w:rsidR="00796F02" w:rsidRPr="00177F61">
        <w:rPr>
          <w:lang w:val="ru-RU"/>
        </w:rPr>
        <w:t xml:space="preserve"> форм </w:t>
      </w:r>
      <w:proofErr w:type="spellStart"/>
      <w:r w:rsidR="00796F02" w:rsidRPr="00177F61">
        <w:rPr>
          <w:lang w:val="ru-RU"/>
        </w:rPr>
        <w:t>навчання</w:t>
      </w:r>
      <w:proofErr w:type="spellEnd"/>
      <w:r w:rsidR="00796F02">
        <w:rPr>
          <w:lang w:val="uk-UA"/>
        </w:rPr>
        <w:t xml:space="preserve">, </w:t>
      </w:r>
      <w:r w:rsidRPr="00922F56">
        <w:rPr>
          <w:lang w:val="uk-UA"/>
        </w:rPr>
        <w:t xml:space="preserve">2019 року. – </w:t>
      </w:r>
      <w:r w:rsidR="00796F02" w:rsidRPr="00796F02">
        <w:rPr>
          <w:lang w:val="uk-UA"/>
        </w:rPr>
        <w:t>13</w:t>
      </w:r>
      <w:r w:rsidRPr="00796F02">
        <w:rPr>
          <w:lang w:val="uk-UA"/>
        </w:rPr>
        <w:t xml:space="preserve"> с.</w:t>
      </w:r>
    </w:p>
    <w:p w:rsidR="00B33BEB" w:rsidRPr="00922F56" w:rsidRDefault="00B33BEB">
      <w:pPr>
        <w:pStyle w:val="a3"/>
        <w:rPr>
          <w:sz w:val="20"/>
          <w:lang w:val="uk-UA"/>
        </w:rPr>
      </w:pPr>
    </w:p>
    <w:p w:rsidR="00B33BEB" w:rsidRPr="00922F56" w:rsidRDefault="00B33BEB">
      <w:pPr>
        <w:pStyle w:val="a3"/>
        <w:rPr>
          <w:sz w:val="20"/>
          <w:lang w:val="uk-UA"/>
        </w:rPr>
      </w:pPr>
    </w:p>
    <w:p w:rsidR="00B33BEB" w:rsidRPr="00922F56" w:rsidRDefault="00393008">
      <w:pPr>
        <w:pStyle w:val="a3"/>
        <w:spacing w:before="224"/>
        <w:ind w:left="359"/>
        <w:rPr>
          <w:lang w:val="uk-UA"/>
        </w:rPr>
      </w:pPr>
      <w:r w:rsidRPr="00922F56">
        <w:rPr>
          <w:lang w:val="uk-UA"/>
        </w:rPr>
        <w:t>Розробник</w:t>
      </w:r>
      <w:r w:rsidR="00224858" w:rsidRPr="00922F56">
        <w:rPr>
          <w:lang w:val="uk-UA"/>
        </w:rPr>
        <w:t xml:space="preserve">: </w:t>
      </w:r>
      <w:proofErr w:type="spellStart"/>
      <w:r w:rsidR="00224858" w:rsidRPr="00922F56">
        <w:rPr>
          <w:u w:val="single"/>
          <w:lang w:val="uk-UA"/>
        </w:rPr>
        <w:t>к.ю.н</w:t>
      </w:r>
      <w:proofErr w:type="spellEnd"/>
      <w:r w:rsidR="00224858" w:rsidRPr="00922F56">
        <w:rPr>
          <w:u w:val="single"/>
          <w:lang w:val="uk-UA"/>
        </w:rPr>
        <w:t xml:space="preserve">., старший викладач </w:t>
      </w:r>
      <w:proofErr w:type="spellStart"/>
      <w:r w:rsidRPr="00922F56">
        <w:rPr>
          <w:u w:val="single"/>
          <w:lang w:val="uk-UA"/>
        </w:rPr>
        <w:t>Гавінська</w:t>
      </w:r>
      <w:proofErr w:type="spellEnd"/>
      <w:r w:rsidRPr="00922F56">
        <w:rPr>
          <w:u w:val="single"/>
          <w:lang w:val="uk-UA"/>
        </w:rPr>
        <w:t xml:space="preserve"> О.А.</w:t>
      </w:r>
    </w:p>
    <w:p w:rsidR="00B33BEB" w:rsidRPr="00922F56" w:rsidRDefault="00B33BEB">
      <w:pPr>
        <w:pStyle w:val="a3"/>
        <w:rPr>
          <w:sz w:val="20"/>
          <w:lang w:val="uk-UA"/>
        </w:rPr>
      </w:pPr>
    </w:p>
    <w:p w:rsidR="00B33BEB" w:rsidRPr="00922F56" w:rsidRDefault="00B33BEB">
      <w:pPr>
        <w:pStyle w:val="a3"/>
        <w:spacing w:before="4"/>
        <w:rPr>
          <w:lang w:val="uk-UA"/>
        </w:rPr>
      </w:pPr>
    </w:p>
    <w:p w:rsidR="00393008" w:rsidRPr="00922F56" w:rsidRDefault="00224858">
      <w:pPr>
        <w:pStyle w:val="a3"/>
        <w:spacing w:before="87" w:line="360" w:lineRule="auto"/>
        <w:ind w:left="359" w:right="2139"/>
        <w:rPr>
          <w:u w:val="single"/>
          <w:lang w:val="uk-UA"/>
        </w:rPr>
      </w:pPr>
      <w:r w:rsidRPr="00922F56">
        <w:rPr>
          <w:u w:val="single"/>
          <w:lang w:val="uk-UA"/>
        </w:rPr>
        <w:t xml:space="preserve">Рецензенти: </w:t>
      </w:r>
    </w:p>
    <w:p w:rsidR="00393008" w:rsidRPr="00922F56" w:rsidRDefault="00393008" w:rsidP="00393008">
      <w:pPr>
        <w:pStyle w:val="a3"/>
        <w:spacing w:before="87" w:line="360" w:lineRule="auto"/>
        <w:ind w:left="359" w:right="59"/>
        <w:jc w:val="both"/>
        <w:rPr>
          <w:u w:val="single"/>
          <w:lang w:val="uk-UA"/>
        </w:rPr>
      </w:pPr>
      <w:r w:rsidRPr="00922F56">
        <w:rPr>
          <w:u w:val="single"/>
          <w:lang w:val="uk-UA"/>
        </w:rPr>
        <w:t xml:space="preserve">кандидат історичних наук, старший викладач </w:t>
      </w:r>
      <w:proofErr w:type="spellStart"/>
      <w:r w:rsidRPr="00922F56">
        <w:rPr>
          <w:u w:val="single"/>
          <w:lang w:val="uk-UA"/>
        </w:rPr>
        <w:t>Піковська</w:t>
      </w:r>
      <w:proofErr w:type="spellEnd"/>
      <w:r w:rsidRPr="00922F56">
        <w:rPr>
          <w:u w:val="single"/>
          <w:lang w:val="uk-UA"/>
        </w:rPr>
        <w:t xml:space="preserve"> Т.В. (Вінницький національний аграрний університет);</w:t>
      </w:r>
    </w:p>
    <w:p w:rsidR="00B33BEB" w:rsidRPr="00922F56" w:rsidRDefault="00393008" w:rsidP="00393008">
      <w:pPr>
        <w:pStyle w:val="a3"/>
        <w:spacing w:before="87" w:line="360" w:lineRule="auto"/>
        <w:ind w:left="359" w:right="59"/>
        <w:jc w:val="both"/>
        <w:rPr>
          <w:u w:val="single"/>
          <w:lang w:val="uk-UA"/>
        </w:rPr>
      </w:pPr>
      <w:r w:rsidRPr="00922F56">
        <w:rPr>
          <w:u w:val="single"/>
          <w:lang w:val="uk-UA"/>
        </w:rPr>
        <w:t xml:space="preserve">кандидат педагогічних наук, доцент, професор кафедри права </w:t>
      </w:r>
      <w:proofErr w:type="spellStart"/>
      <w:r w:rsidRPr="00922F56">
        <w:rPr>
          <w:u w:val="single"/>
          <w:lang w:val="uk-UA"/>
        </w:rPr>
        <w:t>Маньгора</w:t>
      </w:r>
      <w:proofErr w:type="spellEnd"/>
      <w:r w:rsidRPr="00922F56">
        <w:rPr>
          <w:u w:val="single"/>
          <w:lang w:val="uk-UA"/>
        </w:rPr>
        <w:t xml:space="preserve"> В.В.  (</w:t>
      </w:r>
      <w:proofErr w:type="spellStart"/>
      <w:r w:rsidRPr="00922F56">
        <w:rPr>
          <w:u w:val="single"/>
          <w:lang w:val="uk-UA"/>
        </w:rPr>
        <w:t>ПрАТ</w:t>
      </w:r>
      <w:proofErr w:type="spellEnd"/>
      <w:r w:rsidRPr="00922F56">
        <w:rPr>
          <w:u w:val="single"/>
          <w:lang w:val="uk-UA"/>
        </w:rPr>
        <w:t xml:space="preserve"> «ВНЗ «МАУП» Вінницький інститут).</w:t>
      </w:r>
    </w:p>
    <w:p w:rsidR="00B33BEB" w:rsidRPr="00922F56" w:rsidRDefault="00B33BEB">
      <w:pPr>
        <w:pStyle w:val="a3"/>
        <w:rPr>
          <w:sz w:val="20"/>
          <w:lang w:val="uk-UA"/>
        </w:rPr>
      </w:pPr>
    </w:p>
    <w:p w:rsidR="00B33BEB" w:rsidRPr="00922F56" w:rsidRDefault="00B33BEB">
      <w:pPr>
        <w:pStyle w:val="a3"/>
        <w:rPr>
          <w:sz w:val="20"/>
          <w:lang w:val="uk-UA"/>
        </w:rPr>
      </w:pPr>
    </w:p>
    <w:p w:rsidR="00B33BEB" w:rsidRPr="00922F56" w:rsidRDefault="00B33BEB">
      <w:pPr>
        <w:pStyle w:val="a3"/>
        <w:rPr>
          <w:sz w:val="20"/>
          <w:lang w:val="uk-UA"/>
        </w:rPr>
      </w:pPr>
    </w:p>
    <w:p w:rsidR="00B33BEB" w:rsidRPr="00922F56" w:rsidRDefault="00B33BEB">
      <w:pPr>
        <w:pStyle w:val="a3"/>
        <w:rPr>
          <w:sz w:val="20"/>
          <w:lang w:val="uk-UA"/>
        </w:rPr>
      </w:pPr>
    </w:p>
    <w:p w:rsidR="00B33BEB" w:rsidRPr="00922F56" w:rsidRDefault="00B33BEB">
      <w:pPr>
        <w:pStyle w:val="a3"/>
        <w:rPr>
          <w:sz w:val="20"/>
          <w:lang w:val="uk-UA"/>
        </w:rPr>
      </w:pPr>
    </w:p>
    <w:p w:rsidR="00B33BEB" w:rsidRPr="00922F56" w:rsidRDefault="00224858" w:rsidP="00393008">
      <w:pPr>
        <w:pStyle w:val="a3"/>
        <w:spacing w:line="360" w:lineRule="auto"/>
        <w:ind w:left="357" w:right="1032"/>
        <w:rPr>
          <w:lang w:val="uk-UA"/>
        </w:rPr>
      </w:pPr>
      <w:r w:rsidRPr="00922F56">
        <w:rPr>
          <w:lang w:val="uk-UA"/>
        </w:rPr>
        <w:t xml:space="preserve">Навчальна програма затверджена на засіданні кафедри права </w:t>
      </w:r>
      <w:r w:rsidRPr="00E2732A">
        <w:rPr>
          <w:lang w:val="uk-UA"/>
        </w:rPr>
        <w:t xml:space="preserve">Протокол </w:t>
      </w:r>
      <w:r w:rsidR="00E2732A" w:rsidRPr="00E2732A">
        <w:rPr>
          <w:lang w:val="uk-UA"/>
        </w:rPr>
        <w:t>№ 3 від «03</w:t>
      </w:r>
      <w:r w:rsidR="00393008" w:rsidRPr="00E2732A">
        <w:rPr>
          <w:lang w:val="uk-UA"/>
        </w:rPr>
        <w:t>» жовтня</w:t>
      </w:r>
      <w:r w:rsidRPr="00E2732A">
        <w:rPr>
          <w:lang w:val="uk-UA"/>
        </w:rPr>
        <w:t xml:space="preserve"> 2019 року</w:t>
      </w:r>
    </w:p>
    <w:p w:rsidR="00393008" w:rsidRPr="00922F56" w:rsidRDefault="00393008" w:rsidP="00393008">
      <w:pPr>
        <w:pStyle w:val="a3"/>
        <w:spacing w:line="360" w:lineRule="auto"/>
        <w:ind w:left="357" w:right="1032"/>
        <w:rPr>
          <w:lang w:val="uk-UA"/>
        </w:rPr>
      </w:pPr>
    </w:p>
    <w:p w:rsidR="00B33BEB" w:rsidRPr="00922F56" w:rsidRDefault="00224858" w:rsidP="00393008">
      <w:pPr>
        <w:pStyle w:val="a3"/>
        <w:spacing w:before="135" w:line="360" w:lineRule="auto"/>
        <w:ind w:left="359" w:right="59"/>
        <w:rPr>
          <w:lang w:val="uk-UA"/>
        </w:rPr>
      </w:pPr>
      <w:r w:rsidRPr="00922F56">
        <w:rPr>
          <w:lang w:val="uk-UA"/>
        </w:rPr>
        <w:t>Схвалено навчально-методичною комісією факультету менеджменту та права</w:t>
      </w:r>
    </w:p>
    <w:p w:rsidR="00B33BEB" w:rsidRPr="00922F56" w:rsidRDefault="00224858">
      <w:pPr>
        <w:pStyle w:val="a3"/>
        <w:spacing w:line="314" w:lineRule="exact"/>
        <w:ind w:left="359"/>
        <w:rPr>
          <w:lang w:val="uk-UA"/>
        </w:rPr>
      </w:pPr>
      <w:r w:rsidRPr="00E2732A">
        <w:rPr>
          <w:lang w:val="uk-UA"/>
        </w:rPr>
        <w:t xml:space="preserve">Протокол </w:t>
      </w:r>
      <w:r w:rsidR="00E2732A" w:rsidRPr="00E2732A">
        <w:rPr>
          <w:lang w:val="uk-UA"/>
        </w:rPr>
        <w:t>№ 3 від «16</w:t>
      </w:r>
      <w:r w:rsidR="00393008" w:rsidRPr="00E2732A">
        <w:rPr>
          <w:lang w:val="uk-UA"/>
        </w:rPr>
        <w:t>» жовтня</w:t>
      </w:r>
      <w:r w:rsidRPr="00E2732A">
        <w:rPr>
          <w:lang w:val="uk-UA"/>
        </w:rPr>
        <w:t xml:space="preserve"> 2019 року</w:t>
      </w:r>
    </w:p>
    <w:p w:rsidR="00B33BEB" w:rsidRPr="00922F56" w:rsidRDefault="00B33BEB">
      <w:pPr>
        <w:pStyle w:val="a3"/>
        <w:rPr>
          <w:sz w:val="30"/>
          <w:lang w:val="uk-UA"/>
        </w:rPr>
      </w:pPr>
    </w:p>
    <w:p w:rsidR="00B33BEB" w:rsidRPr="00922F56" w:rsidRDefault="00B33BEB">
      <w:pPr>
        <w:pStyle w:val="a3"/>
        <w:rPr>
          <w:sz w:val="30"/>
          <w:lang w:val="uk-UA"/>
        </w:rPr>
      </w:pPr>
    </w:p>
    <w:p w:rsidR="00B33BEB" w:rsidRPr="00922F56" w:rsidRDefault="00B33BEB">
      <w:pPr>
        <w:pStyle w:val="a3"/>
        <w:rPr>
          <w:lang w:val="uk-UA"/>
        </w:rPr>
      </w:pPr>
    </w:p>
    <w:p w:rsidR="00B33BEB" w:rsidRPr="00922F56" w:rsidRDefault="00224858">
      <w:pPr>
        <w:pStyle w:val="a3"/>
        <w:spacing w:before="1" w:line="357" w:lineRule="auto"/>
        <w:ind w:left="383" w:right="2872"/>
        <w:rPr>
          <w:lang w:val="uk-UA"/>
        </w:rPr>
      </w:pPr>
      <w:r w:rsidRPr="00922F56">
        <w:rPr>
          <w:lang w:val="uk-UA"/>
        </w:rPr>
        <w:t>Схвалено науково-методичною радою В</w:t>
      </w:r>
      <w:r w:rsidR="00393008" w:rsidRPr="00922F56">
        <w:rPr>
          <w:lang w:val="uk-UA"/>
        </w:rPr>
        <w:t xml:space="preserve">НАУ </w:t>
      </w:r>
      <w:r w:rsidR="00393008" w:rsidRPr="00E2732A">
        <w:rPr>
          <w:lang w:val="uk-UA"/>
        </w:rPr>
        <w:t xml:space="preserve">Протокол </w:t>
      </w:r>
      <w:r w:rsidR="00E2732A" w:rsidRPr="00E2732A">
        <w:rPr>
          <w:lang w:val="uk-UA"/>
        </w:rPr>
        <w:t>№ 3 від 18</w:t>
      </w:r>
      <w:r w:rsidR="00393008" w:rsidRPr="00E2732A">
        <w:rPr>
          <w:lang w:val="uk-UA"/>
        </w:rPr>
        <w:t xml:space="preserve"> жовтня</w:t>
      </w:r>
      <w:r w:rsidRPr="00E2732A">
        <w:rPr>
          <w:lang w:val="uk-UA"/>
        </w:rPr>
        <w:t xml:space="preserve"> 2019 року</w:t>
      </w:r>
    </w:p>
    <w:p w:rsidR="00B33BEB" w:rsidRPr="00922F56" w:rsidRDefault="00B33BEB">
      <w:pPr>
        <w:pStyle w:val="a3"/>
        <w:rPr>
          <w:sz w:val="30"/>
          <w:lang w:val="uk-UA"/>
        </w:rPr>
      </w:pPr>
    </w:p>
    <w:p w:rsidR="00B33BEB" w:rsidRPr="00922F56" w:rsidRDefault="00B33BEB">
      <w:pPr>
        <w:pStyle w:val="a3"/>
        <w:rPr>
          <w:sz w:val="30"/>
          <w:lang w:val="uk-UA"/>
        </w:rPr>
      </w:pPr>
    </w:p>
    <w:p w:rsidR="00B33BEB" w:rsidRPr="00922F56" w:rsidRDefault="00B33BEB">
      <w:pPr>
        <w:pStyle w:val="a3"/>
        <w:rPr>
          <w:sz w:val="30"/>
          <w:lang w:val="uk-UA"/>
        </w:rPr>
      </w:pPr>
    </w:p>
    <w:p w:rsidR="00B33BEB" w:rsidRPr="00922F56" w:rsidRDefault="00B33BEB">
      <w:pPr>
        <w:pStyle w:val="a3"/>
        <w:spacing w:before="7"/>
        <w:rPr>
          <w:sz w:val="36"/>
          <w:lang w:val="uk-UA"/>
        </w:rPr>
      </w:pPr>
    </w:p>
    <w:p w:rsidR="00B33BEB" w:rsidRPr="00922F56" w:rsidRDefault="00224858">
      <w:pPr>
        <w:pStyle w:val="a3"/>
        <w:tabs>
          <w:tab w:val="left" w:pos="489"/>
        </w:tabs>
        <w:ind w:right="199"/>
        <w:jc w:val="right"/>
        <w:rPr>
          <w:lang w:val="uk-UA"/>
        </w:rPr>
      </w:pPr>
      <w:r w:rsidRPr="00922F56">
        <w:rPr>
          <w:lang w:val="uk-UA"/>
        </w:rPr>
        <w:t>©</w:t>
      </w:r>
      <w:r w:rsidRPr="00922F56">
        <w:rPr>
          <w:u w:val="single"/>
          <w:lang w:val="uk-UA"/>
        </w:rPr>
        <w:t xml:space="preserve"> </w:t>
      </w:r>
      <w:r w:rsidRPr="00922F56">
        <w:rPr>
          <w:u w:val="single"/>
          <w:lang w:val="uk-UA"/>
        </w:rPr>
        <w:tab/>
      </w:r>
      <w:r w:rsidRPr="00922F56">
        <w:rPr>
          <w:lang w:val="uk-UA"/>
        </w:rPr>
        <w:t>, 2019</w:t>
      </w:r>
      <w:r w:rsidRPr="00922F56">
        <w:rPr>
          <w:spacing w:val="-1"/>
          <w:lang w:val="uk-UA"/>
        </w:rPr>
        <w:t xml:space="preserve"> </w:t>
      </w:r>
      <w:r w:rsidRPr="00922F56">
        <w:rPr>
          <w:lang w:val="uk-UA"/>
        </w:rPr>
        <w:t>рік</w:t>
      </w:r>
    </w:p>
    <w:p w:rsidR="00B33BEB" w:rsidRPr="00922F56" w:rsidRDefault="00224858">
      <w:pPr>
        <w:pStyle w:val="a3"/>
        <w:tabs>
          <w:tab w:val="left" w:pos="489"/>
        </w:tabs>
        <w:spacing w:before="162"/>
        <w:ind w:right="199"/>
        <w:jc w:val="right"/>
        <w:rPr>
          <w:lang w:val="uk-UA"/>
        </w:rPr>
      </w:pPr>
      <w:r w:rsidRPr="00922F56">
        <w:rPr>
          <w:lang w:val="uk-UA"/>
        </w:rPr>
        <w:t>©</w:t>
      </w:r>
      <w:r w:rsidRPr="00922F56">
        <w:rPr>
          <w:u w:val="single"/>
          <w:lang w:val="uk-UA"/>
        </w:rPr>
        <w:t xml:space="preserve"> </w:t>
      </w:r>
      <w:r w:rsidRPr="00922F56">
        <w:rPr>
          <w:u w:val="single"/>
          <w:lang w:val="uk-UA"/>
        </w:rPr>
        <w:tab/>
      </w:r>
      <w:r w:rsidRPr="00922F56">
        <w:rPr>
          <w:lang w:val="uk-UA"/>
        </w:rPr>
        <w:t>, 2019</w:t>
      </w:r>
      <w:r w:rsidRPr="00922F56">
        <w:rPr>
          <w:spacing w:val="-1"/>
          <w:lang w:val="uk-UA"/>
        </w:rPr>
        <w:t xml:space="preserve"> </w:t>
      </w:r>
      <w:r w:rsidRPr="00922F56">
        <w:rPr>
          <w:lang w:val="uk-UA"/>
        </w:rPr>
        <w:t>рік</w:t>
      </w:r>
    </w:p>
    <w:p w:rsidR="00B33BEB" w:rsidRPr="00922F56" w:rsidRDefault="00B33BEB">
      <w:pPr>
        <w:jc w:val="right"/>
        <w:rPr>
          <w:lang w:val="uk-UA"/>
        </w:rPr>
        <w:sectPr w:rsidR="00B33BEB" w:rsidRPr="00922F56">
          <w:pgSz w:w="11900" w:h="16840"/>
          <w:pgMar w:top="1340" w:right="720" w:bottom="280" w:left="1340" w:header="708" w:footer="708" w:gutter="0"/>
          <w:cols w:space="720"/>
        </w:sectPr>
      </w:pPr>
    </w:p>
    <w:p w:rsidR="00B33BEB" w:rsidRPr="00922F56" w:rsidRDefault="00224858" w:rsidP="00796F02">
      <w:pPr>
        <w:pStyle w:val="1"/>
        <w:numPr>
          <w:ilvl w:val="0"/>
          <w:numId w:val="4"/>
        </w:numPr>
        <w:tabs>
          <w:tab w:val="left" w:pos="0"/>
        </w:tabs>
        <w:spacing w:line="360" w:lineRule="auto"/>
        <w:ind w:left="0" w:firstLine="75"/>
        <w:jc w:val="center"/>
        <w:rPr>
          <w:lang w:val="uk-UA"/>
        </w:rPr>
      </w:pPr>
      <w:r w:rsidRPr="00922F56">
        <w:rPr>
          <w:lang w:val="uk-UA"/>
        </w:rPr>
        <w:lastRenderedPageBreak/>
        <w:t>Анотація навчальної</w:t>
      </w:r>
      <w:r w:rsidRPr="00922F56">
        <w:rPr>
          <w:spacing w:val="3"/>
          <w:lang w:val="uk-UA"/>
        </w:rPr>
        <w:t xml:space="preserve"> </w:t>
      </w:r>
      <w:r w:rsidRPr="00922F56">
        <w:rPr>
          <w:lang w:val="uk-UA"/>
        </w:rPr>
        <w:t>дисципліни</w:t>
      </w:r>
    </w:p>
    <w:p w:rsidR="004D11A5" w:rsidRPr="00922F56" w:rsidRDefault="004D11A5" w:rsidP="004D11A5">
      <w:pPr>
        <w:pStyle w:val="a3"/>
        <w:spacing w:line="360" w:lineRule="auto"/>
        <w:ind w:firstLine="709"/>
        <w:jc w:val="both"/>
        <w:rPr>
          <w:lang w:val="uk-UA"/>
        </w:rPr>
      </w:pPr>
      <w:r w:rsidRPr="00922F56">
        <w:rPr>
          <w:lang w:val="uk-UA"/>
        </w:rPr>
        <w:t xml:space="preserve">Предметом вивчення навчальної дисципліни є відомості про завдання, систему, принципи організації й діяльності, функції та структуру адвокатури й нотаріату в Україні. </w:t>
      </w:r>
    </w:p>
    <w:p w:rsidR="004D11A5" w:rsidRPr="00922F56" w:rsidRDefault="004D11A5" w:rsidP="004D11A5">
      <w:pPr>
        <w:pStyle w:val="a3"/>
        <w:spacing w:line="360" w:lineRule="auto"/>
        <w:ind w:firstLine="709"/>
        <w:jc w:val="both"/>
        <w:rPr>
          <w:lang w:val="uk-UA"/>
        </w:rPr>
      </w:pPr>
      <w:r w:rsidRPr="00922F56">
        <w:rPr>
          <w:lang w:val="uk-UA"/>
        </w:rPr>
        <w:t xml:space="preserve">Міждисциплінарні зв’язки: «Судові та правоохоронні органи України», «Цивільне право України», «Кримінальне право України». </w:t>
      </w:r>
    </w:p>
    <w:p w:rsidR="004D11A5" w:rsidRPr="00922F56" w:rsidRDefault="004D11A5" w:rsidP="004D11A5">
      <w:pPr>
        <w:pStyle w:val="a3"/>
        <w:spacing w:line="360" w:lineRule="auto"/>
        <w:ind w:firstLine="709"/>
        <w:jc w:val="both"/>
        <w:rPr>
          <w:lang w:val="uk-UA"/>
        </w:rPr>
      </w:pPr>
      <w:r w:rsidRPr="00922F56">
        <w:rPr>
          <w:lang w:val="uk-UA"/>
        </w:rPr>
        <w:t xml:space="preserve">Програма навчальної дисципліни складається з таких змістових модулів: </w:t>
      </w:r>
    </w:p>
    <w:p w:rsidR="004D11A5" w:rsidRPr="00922F56" w:rsidRDefault="004D11A5" w:rsidP="004D11A5">
      <w:pPr>
        <w:pStyle w:val="a3"/>
        <w:spacing w:line="360" w:lineRule="auto"/>
        <w:ind w:firstLine="709"/>
        <w:jc w:val="both"/>
        <w:rPr>
          <w:lang w:val="uk-UA"/>
        </w:rPr>
      </w:pPr>
      <w:r w:rsidRPr="00922F56">
        <w:rPr>
          <w:lang w:val="uk-UA"/>
        </w:rPr>
        <w:t xml:space="preserve">1. Змістовний модуль 1. Правові засади адвокатури. </w:t>
      </w:r>
    </w:p>
    <w:p w:rsidR="004D11A5" w:rsidRPr="00922F56" w:rsidRDefault="004D11A5" w:rsidP="004D11A5">
      <w:pPr>
        <w:pStyle w:val="a3"/>
        <w:spacing w:line="360" w:lineRule="auto"/>
        <w:ind w:firstLine="709"/>
        <w:jc w:val="both"/>
        <w:rPr>
          <w:lang w:val="uk-UA"/>
        </w:rPr>
      </w:pPr>
      <w:r w:rsidRPr="00922F56">
        <w:rPr>
          <w:lang w:val="uk-UA"/>
        </w:rPr>
        <w:t>2. Змістовний модуль 2. Правові засади нотаріату.</w:t>
      </w:r>
    </w:p>
    <w:p w:rsidR="004D11A5" w:rsidRPr="00922F56" w:rsidRDefault="004D11A5" w:rsidP="004D11A5">
      <w:pPr>
        <w:pStyle w:val="a3"/>
        <w:spacing w:line="360" w:lineRule="auto"/>
        <w:ind w:firstLine="709"/>
        <w:jc w:val="both"/>
        <w:rPr>
          <w:lang w:val="uk-UA"/>
        </w:rPr>
      </w:pPr>
    </w:p>
    <w:p w:rsidR="00B33BEB" w:rsidRPr="00922F56" w:rsidRDefault="00224858" w:rsidP="004D11A5">
      <w:pPr>
        <w:pStyle w:val="1"/>
        <w:numPr>
          <w:ilvl w:val="0"/>
          <w:numId w:val="4"/>
        </w:numPr>
        <w:tabs>
          <w:tab w:val="left" w:pos="2401"/>
        </w:tabs>
        <w:spacing w:line="360" w:lineRule="auto"/>
        <w:ind w:left="2400" w:hanging="273"/>
        <w:jc w:val="left"/>
        <w:rPr>
          <w:lang w:val="uk-UA"/>
        </w:rPr>
      </w:pPr>
      <w:r w:rsidRPr="00922F56">
        <w:rPr>
          <w:lang w:val="uk-UA"/>
        </w:rPr>
        <w:t>Мета та завдання навчальної</w:t>
      </w:r>
      <w:r w:rsidRPr="00922F56">
        <w:rPr>
          <w:spacing w:val="-1"/>
          <w:lang w:val="uk-UA"/>
        </w:rPr>
        <w:t xml:space="preserve"> </w:t>
      </w:r>
      <w:r w:rsidRPr="00922F56">
        <w:rPr>
          <w:lang w:val="uk-UA"/>
        </w:rPr>
        <w:t>дисципліни</w:t>
      </w:r>
    </w:p>
    <w:p w:rsidR="004D11A5" w:rsidRPr="004D11A5" w:rsidRDefault="004D11A5" w:rsidP="004D11A5">
      <w:pPr>
        <w:widowControl/>
        <w:suppressAutoHyphens/>
        <w:autoSpaceDE/>
        <w:autoSpaceDN/>
        <w:spacing w:line="360" w:lineRule="auto"/>
        <w:ind w:firstLine="709"/>
        <w:jc w:val="both"/>
        <w:rPr>
          <w:sz w:val="28"/>
          <w:szCs w:val="24"/>
          <w:lang w:val="uk-UA" w:eastAsia="ar-SA" w:bidi="ar-SA"/>
        </w:rPr>
      </w:pPr>
      <w:r w:rsidRPr="004D11A5">
        <w:rPr>
          <w:b/>
          <w:i/>
          <w:sz w:val="28"/>
          <w:szCs w:val="24"/>
          <w:lang w:val="uk-UA" w:eastAsia="ar-SA" w:bidi="ar-SA"/>
        </w:rPr>
        <w:t xml:space="preserve">Метою </w:t>
      </w:r>
      <w:r w:rsidRPr="004D11A5">
        <w:rPr>
          <w:sz w:val="28"/>
          <w:szCs w:val="24"/>
          <w:lang w:val="uk-UA" w:eastAsia="ar-SA" w:bidi="ar-SA"/>
        </w:rPr>
        <w:t>вивчення навчальної дисципліни «</w:t>
      </w:r>
      <w:r w:rsidRPr="004D11A5">
        <w:rPr>
          <w:bCs/>
          <w:sz w:val="28"/>
          <w:szCs w:val="28"/>
          <w:lang w:val="uk-UA" w:eastAsia="ar-SA" w:bidi="ar-SA"/>
        </w:rPr>
        <w:t xml:space="preserve">Правові засади адвокатури та нотаріату» </w:t>
      </w:r>
      <w:r w:rsidRPr="004D11A5">
        <w:rPr>
          <w:sz w:val="28"/>
          <w:szCs w:val="24"/>
          <w:lang w:val="uk-UA" w:eastAsia="ar-SA" w:bidi="ar-SA"/>
        </w:rPr>
        <w:t xml:space="preserve">є вивчення закономірностей організації роботи адвокатів та нотаріусів, характеристика їх правового статусу в системі органів української держави, методів та прийомів адвокатської стратегії та тактики у різних видах судочинства. </w:t>
      </w:r>
    </w:p>
    <w:p w:rsidR="004D11A5" w:rsidRPr="004D11A5" w:rsidRDefault="004D11A5" w:rsidP="004D11A5">
      <w:pPr>
        <w:widowControl/>
        <w:suppressAutoHyphens/>
        <w:autoSpaceDE/>
        <w:autoSpaceDN/>
        <w:spacing w:line="360" w:lineRule="auto"/>
        <w:ind w:firstLine="709"/>
        <w:jc w:val="both"/>
        <w:rPr>
          <w:b/>
          <w:i/>
          <w:sz w:val="28"/>
          <w:szCs w:val="24"/>
          <w:lang w:val="uk-UA" w:eastAsia="ar-SA" w:bidi="ar-SA"/>
        </w:rPr>
      </w:pPr>
      <w:r w:rsidRPr="004D11A5">
        <w:rPr>
          <w:sz w:val="28"/>
          <w:szCs w:val="24"/>
          <w:lang w:val="uk-UA" w:eastAsia="ar-SA" w:bidi="ar-SA"/>
        </w:rPr>
        <w:t xml:space="preserve">Вивчення дисципліни дозволить успішно вирішувати завдання, які поставлені перед органами адвокатури та нотаріату, сприятиме зміцненню законності і правопорядку у всіх сферах суспільного життя, забезпеченню прав і законних інтересів як фізичних, так і юридичних осіб. </w:t>
      </w:r>
    </w:p>
    <w:p w:rsidR="004D11A5" w:rsidRPr="004D11A5" w:rsidRDefault="004D11A5" w:rsidP="004D11A5">
      <w:pPr>
        <w:widowControl/>
        <w:suppressAutoHyphens/>
        <w:autoSpaceDE/>
        <w:autoSpaceDN/>
        <w:spacing w:line="360" w:lineRule="auto"/>
        <w:ind w:firstLine="709"/>
        <w:jc w:val="both"/>
        <w:rPr>
          <w:b/>
          <w:bCs/>
          <w:i/>
          <w:iCs/>
          <w:sz w:val="28"/>
          <w:szCs w:val="24"/>
          <w:lang w:val="uk-UA" w:eastAsia="ar-SA" w:bidi="ar-SA"/>
        </w:rPr>
      </w:pPr>
      <w:r w:rsidRPr="004D11A5">
        <w:rPr>
          <w:b/>
          <w:i/>
          <w:sz w:val="28"/>
          <w:szCs w:val="24"/>
          <w:lang w:val="uk-UA" w:eastAsia="ar-SA" w:bidi="ar-SA"/>
        </w:rPr>
        <w:t>Основними завданнями</w:t>
      </w:r>
      <w:r w:rsidRPr="004D11A5">
        <w:rPr>
          <w:b/>
          <w:bCs/>
          <w:i/>
          <w:sz w:val="28"/>
          <w:szCs w:val="24"/>
          <w:lang w:val="uk-UA" w:eastAsia="ar-SA" w:bidi="ar-SA"/>
        </w:rPr>
        <w:t xml:space="preserve"> є</w:t>
      </w:r>
      <w:r w:rsidRPr="004D11A5">
        <w:rPr>
          <w:b/>
          <w:bCs/>
          <w:sz w:val="28"/>
          <w:szCs w:val="24"/>
          <w:lang w:val="uk-UA" w:eastAsia="ar-SA" w:bidi="ar-SA"/>
        </w:rPr>
        <w:t>:</w:t>
      </w:r>
      <w:r w:rsidRPr="004D11A5">
        <w:rPr>
          <w:b/>
          <w:bCs/>
          <w:i/>
          <w:sz w:val="28"/>
          <w:szCs w:val="24"/>
          <w:lang w:val="uk-UA" w:eastAsia="ar-SA" w:bidi="ar-SA"/>
        </w:rPr>
        <w:t xml:space="preserve"> </w:t>
      </w:r>
    </w:p>
    <w:p w:rsidR="004D11A5" w:rsidRPr="004D11A5" w:rsidRDefault="004D11A5" w:rsidP="004D11A5">
      <w:pPr>
        <w:widowControl/>
        <w:suppressAutoHyphens/>
        <w:autoSpaceDE/>
        <w:autoSpaceDN/>
        <w:spacing w:line="360" w:lineRule="auto"/>
        <w:ind w:firstLine="709"/>
        <w:jc w:val="both"/>
        <w:rPr>
          <w:sz w:val="28"/>
          <w:szCs w:val="24"/>
          <w:lang w:val="uk-UA" w:eastAsia="ar-SA" w:bidi="ar-SA"/>
        </w:rPr>
      </w:pPr>
      <w:r w:rsidRPr="004D11A5">
        <w:rPr>
          <w:b/>
          <w:bCs/>
          <w:i/>
          <w:iCs/>
          <w:sz w:val="28"/>
          <w:szCs w:val="24"/>
          <w:lang w:val="uk-UA" w:eastAsia="ar-SA" w:bidi="ar-SA"/>
        </w:rPr>
        <w:t xml:space="preserve">теоретичні: </w:t>
      </w:r>
    </w:p>
    <w:p w:rsidR="004D11A5" w:rsidRPr="004D11A5" w:rsidRDefault="004D11A5" w:rsidP="004D11A5">
      <w:pPr>
        <w:widowControl/>
        <w:suppressAutoHyphens/>
        <w:autoSpaceDE/>
        <w:autoSpaceDN/>
        <w:spacing w:line="360" w:lineRule="auto"/>
        <w:ind w:firstLine="709"/>
        <w:jc w:val="both"/>
        <w:rPr>
          <w:sz w:val="28"/>
          <w:szCs w:val="24"/>
          <w:lang w:val="uk-UA" w:eastAsia="ar-SA" w:bidi="ar-SA"/>
        </w:rPr>
      </w:pPr>
      <w:r w:rsidRPr="004D11A5">
        <w:rPr>
          <w:sz w:val="28"/>
          <w:szCs w:val="24"/>
          <w:lang w:val="uk-UA" w:eastAsia="ar-SA" w:bidi="ar-SA"/>
        </w:rPr>
        <w:t>- поняття та завдання нотаріату, структура нотаріату, джерела нотаріального процесу, Кодекс професійної етики нотаріусів України; •</w:t>
      </w:r>
    </w:p>
    <w:p w:rsidR="004D11A5" w:rsidRPr="004D11A5" w:rsidRDefault="004D11A5" w:rsidP="004D11A5">
      <w:pPr>
        <w:widowControl/>
        <w:numPr>
          <w:ilvl w:val="0"/>
          <w:numId w:val="5"/>
        </w:numPr>
        <w:suppressAutoHyphens/>
        <w:autoSpaceDE/>
        <w:autoSpaceDN/>
        <w:spacing w:line="360" w:lineRule="auto"/>
        <w:ind w:left="0" w:firstLine="709"/>
        <w:jc w:val="both"/>
        <w:rPr>
          <w:sz w:val="28"/>
          <w:szCs w:val="24"/>
          <w:lang w:val="uk-UA" w:eastAsia="ar-SA" w:bidi="ar-SA"/>
        </w:rPr>
      </w:pPr>
      <w:r w:rsidRPr="004D11A5">
        <w:rPr>
          <w:sz w:val="28"/>
          <w:szCs w:val="24"/>
          <w:lang w:val="uk-UA" w:eastAsia="ar-SA" w:bidi="ar-SA"/>
        </w:rPr>
        <w:t xml:space="preserve">організація адвокатури в Україні, джерела та правове регулювання адвокатської діяльності, загальні принципи організації адвокатури; </w:t>
      </w:r>
    </w:p>
    <w:p w:rsidR="004D11A5" w:rsidRPr="004D11A5" w:rsidRDefault="004D11A5" w:rsidP="004D11A5">
      <w:pPr>
        <w:widowControl/>
        <w:suppressAutoHyphens/>
        <w:autoSpaceDE/>
        <w:autoSpaceDN/>
        <w:spacing w:line="360" w:lineRule="auto"/>
        <w:ind w:left="709"/>
        <w:jc w:val="both"/>
        <w:rPr>
          <w:sz w:val="28"/>
          <w:szCs w:val="24"/>
          <w:lang w:val="uk-UA" w:eastAsia="ar-SA" w:bidi="ar-SA"/>
        </w:rPr>
      </w:pPr>
      <w:r w:rsidRPr="004D11A5">
        <w:rPr>
          <w:b/>
          <w:bCs/>
          <w:i/>
          <w:iCs/>
          <w:sz w:val="28"/>
          <w:szCs w:val="24"/>
          <w:lang w:val="uk-UA" w:eastAsia="ar-SA" w:bidi="ar-SA"/>
        </w:rPr>
        <w:t>практичні:</w:t>
      </w:r>
    </w:p>
    <w:p w:rsidR="004D11A5" w:rsidRPr="004D11A5" w:rsidRDefault="004D11A5" w:rsidP="004D11A5">
      <w:pPr>
        <w:widowControl/>
        <w:numPr>
          <w:ilvl w:val="0"/>
          <w:numId w:val="5"/>
        </w:numPr>
        <w:suppressAutoHyphens/>
        <w:autoSpaceDE/>
        <w:autoSpaceDN/>
        <w:spacing w:line="360" w:lineRule="auto"/>
        <w:ind w:left="0" w:firstLine="709"/>
        <w:jc w:val="both"/>
        <w:rPr>
          <w:sz w:val="28"/>
          <w:szCs w:val="24"/>
          <w:lang w:val="uk-UA" w:eastAsia="ar-SA" w:bidi="ar-SA"/>
        </w:rPr>
      </w:pPr>
      <w:r w:rsidRPr="004D11A5">
        <w:rPr>
          <w:sz w:val="28"/>
          <w:szCs w:val="24"/>
          <w:lang w:val="uk-UA" w:eastAsia="ar-SA" w:bidi="ar-SA"/>
        </w:rPr>
        <w:t xml:space="preserve">знання нотаріального процесу та його стадій, організація роботи державних нотаріальних контор; </w:t>
      </w:r>
    </w:p>
    <w:p w:rsidR="004D11A5" w:rsidRPr="004D11A5" w:rsidRDefault="004D11A5" w:rsidP="004D11A5">
      <w:pPr>
        <w:widowControl/>
        <w:numPr>
          <w:ilvl w:val="0"/>
          <w:numId w:val="5"/>
        </w:numPr>
        <w:suppressAutoHyphens/>
        <w:autoSpaceDE/>
        <w:autoSpaceDN/>
        <w:spacing w:line="360" w:lineRule="auto"/>
        <w:ind w:left="0" w:firstLine="709"/>
        <w:jc w:val="both"/>
        <w:rPr>
          <w:sz w:val="28"/>
          <w:szCs w:val="24"/>
          <w:lang w:val="uk-UA" w:eastAsia="ar-SA" w:bidi="ar-SA"/>
        </w:rPr>
      </w:pPr>
      <w:r w:rsidRPr="004D11A5">
        <w:rPr>
          <w:sz w:val="28"/>
          <w:szCs w:val="24"/>
          <w:lang w:val="uk-UA" w:eastAsia="ar-SA" w:bidi="ar-SA"/>
        </w:rPr>
        <w:t xml:space="preserve">організаційні форми та види адвокатської діяльності; </w:t>
      </w:r>
    </w:p>
    <w:p w:rsidR="004D11A5" w:rsidRPr="004D11A5" w:rsidRDefault="004D11A5" w:rsidP="004D11A5">
      <w:pPr>
        <w:widowControl/>
        <w:numPr>
          <w:ilvl w:val="0"/>
          <w:numId w:val="5"/>
        </w:numPr>
        <w:suppressAutoHyphens/>
        <w:autoSpaceDE/>
        <w:autoSpaceDN/>
        <w:spacing w:line="360" w:lineRule="auto"/>
        <w:ind w:left="0" w:firstLine="709"/>
        <w:jc w:val="both"/>
        <w:rPr>
          <w:sz w:val="28"/>
          <w:szCs w:val="24"/>
          <w:lang w:val="uk-UA" w:eastAsia="ar-SA" w:bidi="ar-SA"/>
        </w:rPr>
      </w:pPr>
      <w:r w:rsidRPr="004D11A5">
        <w:rPr>
          <w:sz w:val="28"/>
          <w:szCs w:val="24"/>
          <w:lang w:val="uk-UA" w:eastAsia="ar-SA" w:bidi="ar-SA"/>
        </w:rPr>
        <w:lastRenderedPageBreak/>
        <w:t xml:space="preserve">знання міжнародних правових документів, які регламентують діяльність адвокатури; </w:t>
      </w:r>
    </w:p>
    <w:p w:rsidR="004D11A5" w:rsidRPr="004D11A5" w:rsidRDefault="004D11A5" w:rsidP="004D11A5">
      <w:pPr>
        <w:widowControl/>
        <w:numPr>
          <w:ilvl w:val="0"/>
          <w:numId w:val="5"/>
        </w:numPr>
        <w:suppressAutoHyphens/>
        <w:autoSpaceDE/>
        <w:autoSpaceDN/>
        <w:spacing w:line="360" w:lineRule="auto"/>
        <w:ind w:left="0" w:firstLine="709"/>
        <w:jc w:val="both"/>
        <w:rPr>
          <w:sz w:val="28"/>
          <w:szCs w:val="24"/>
          <w:lang w:val="uk-UA" w:eastAsia="ar-SA" w:bidi="ar-SA"/>
        </w:rPr>
      </w:pPr>
      <w:r w:rsidRPr="004D11A5">
        <w:rPr>
          <w:sz w:val="28"/>
          <w:szCs w:val="24"/>
          <w:lang w:val="uk-UA" w:eastAsia="ar-SA" w:bidi="ar-SA"/>
        </w:rPr>
        <w:t xml:space="preserve">придбання навичок публічного виступу та спілкування. </w:t>
      </w:r>
    </w:p>
    <w:p w:rsidR="004D11A5" w:rsidRPr="004D11A5" w:rsidRDefault="004D11A5" w:rsidP="004D11A5">
      <w:pPr>
        <w:widowControl/>
        <w:suppressAutoHyphens/>
        <w:autoSpaceDE/>
        <w:autoSpaceDN/>
        <w:spacing w:line="360" w:lineRule="auto"/>
        <w:ind w:firstLine="709"/>
        <w:jc w:val="both"/>
        <w:rPr>
          <w:b/>
          <w:i/>
          <w:sz w:val="28"/>
          <w:szCs w:val="24"/>
          <w:lang w:val="uk-UA" w:eastAsia="ar-SA" w:bidi="ar-SA"/>
        </w:rPr>
      </w:pPr>
      <w:r w:rsidRPr="004D11A5">
        <w:rPr>
          <w:sz w:val="28"/>
          <w:szCs w:val="24"/>
          <w:lang w:val="uk-UA" w:eastAsia="ar-SA" w:bidi="ar-SA"/>
        </w:rPr>
        <w:t>В результаті вивчення курсу студенти повинні:</w:t>
      </w:r>
    </w:p>
    <w:p w:rsidR="004D11A5" w:rsidRPr="004D11A5" w:rsidRDefault="004D11A5" w:rsidP="004D11A5">
      <w:pPr>
        <w:widowControl/>
        <w:suppressAutoHyphens/>
        <w:autoSpaceDE/>
        <w:autoSpaceDN/>
        <w:spacing w:line="360" w:lineRule="auto"/>
        <w:ind w:firstLine="709"/>
        <w:jc w:val="both"/>
        <w:rPr>
          <w:sz w:val="28"/>
          <w:szCs w:val="24"/>
          <w:lang w:val="uk-UA" w:eastAsia="ar-SA" w:bidi="ar-SA"/>
        </w:rPr>
      </w:pPr>
      <w:r w:rsidRPr="004D11A5">
        <w:rPr>
          <w:b/>
          <w:i/>
          <w:sz w:val="28"/>
          <w:szCs w:val="24"/>
          <w:lang w:val="uk-UA" w:eastAsia="ar-SA" w:bidi="ar-SA"/>
        </w:rPr>
        <w:t>Знати:</w:t>
      </w:r>
    </w:p>
    <w:p w:rsidR="004D11A5" w:rsidRPr="004D11A5" w:rsidRDefault="004D11A5" w:rsidP="004D11A5">
      <w:pPr>
        <w:widowControl/>
        <w:numPr>
          <w:ilvl w:val="0"/>
          <w:numId w:val="6"/>
        </w:numPr>
        <w:suppressAutoHyphens/>
        <w:autoSpaceDE/>
        <w:autoSpaceDN/>
        <w:spacing w:line="360" w:lineRule="auto"/>
        <w:ind w:left="0" w:firstLine="709"/>
        <w:jc w:val="both"/>
        <w:rPr>
          <w:sz w:val="28"/>
          <w:szCs w:val="24"/>
          <w:lang w:val="uk-UA" w:eastAsia="ar-SA" w:bidi="ar-SA"/>
        </w:rPr>
      </w:pPr>
      <w:r w:rsidRPr="004D11A5">
        <w:rPr>
          <w:sz w:val="28"/>
          <w:szCs w:val="24"/>
          <w:lang w:val="uk-UA" w:eastAsia="ar-SA" w:bidi="ar-SA"/>
        </w:rPr>
        <w:t>предмет дисципліни, її структуру та основні категорії;</w:t>
      </w:r>
    </w:p>
    <w:p w:rsidR="004D11A5" w:rsidRPr="004D11A5" w:rsidRDefault="004D11A5" w:rsidP="004D11A5">
      <w:pPr>
        <w:widowControl/>
        <w:numPr>
          <w:ilvl w:val="0"/>
          <w:numId w:val="6"/>
        </w:numPr>
        <w:suppressAutoHyphens/>
        <w:autoSpaceDE/>
        <w:autoSpaceDN/>
        <w:spacing w:line="360" w:lineRule="auto"/>
        <w:ind w:left="0" w:firstLine="709"/>
        <w:jc w:val="both"/>
        <w:rPr>
          <w:sz w:val="28"/>
          <w:szCs w:val="24"/>
          <w:lang w:val="uk-UA" w:eastAsia="ar-SA" w:bidi="ar-SA"/>
        </w:rPr>
      </w:pPr>
      <w:r w:rsidRPr="004D11A5">
        <w:rPr>
          <w:sz w:val="28"/>
          <w:szCs w:val="24"/>
          <w:lang w:val="uk-UA" w:eastAsia="ar-SA" w:bidi="ar-SA"/>
        </w:rPr>
        <w:t xml:space="preserve">виникнення та розвиток адвокатури та нотаріату; </w:t>
      </w:r>
    </w:p>
    <w:p w:rsidR="004D11A5" w:rsidRPr="004D11A5" w:rsidRDefault="004D11A5" w:rsidP="004D11A5">
      <w:pPr>
        <w:widowControl/>
        <w:numPr>
          <w:ilvl w:val="0"/>
          <w:numId w:val="6"/>
        </w:numPr>
        <w:suppressAutoHyphens/>
        <w:autoSpaceDE/>
        <w:autoSpaceDN/>
        <w:spacing w:line="360" w:lineRule="auto"/>
        <w:ind w:left="0" w:firstLine="709"/>
        <w:jc w:val="both"/>
        <w:rPr>
          <w:sz w:val="28"/>
          <w:szCs w:val="24"/>
          <w:lang w:val="uk-UA" w:eastAsia="ar-SA" w:bidi="ar-SA"/>
        </w:rPr>
      </w:pPr>
      <w:r w:rsidRPr="004D11A5">
        <w:rPr>
          <w:sz w:val="28"/>
          <w:szCs w:val="24"/>
          <w:lang w:val="uk-UA" w:eastAsia="ar-SA" w:bidi="ar-SA"/>
        </w:rPr>
        <w:t xml:space="preserve">законодавчу базу, що є підґрунтям діяльності адвокатури і нотаріату; </w:t>
      </w:r>
    </w:p>
    <w:p w:rsidR="004D11A5" w:rsidRPr="004D11A5" w:rsidRDefault="004D11A5" w:rsidP="004D11A5">
      <w:pPr>
        <w:widowControl/>
        <w:numPr>
          <w:ilvl w:val="0"/>
          <w:numId w:val="6"/>
        </w:numPr>
        <w:suppressAutoHyphens/>
        <w:autoSpaceDE/>
        <w:autoSpaceDN/>
        <w:spacing w:line="360" w:lineRule="auto"/>
        <w:ind w:left="0" w:firstLine="709"/>
        <w:jc w:val="both"/>
        <w:rPr>
          <w:b/>
          <w:i/>
          <w:sz w:val="28"/>
          <w:szCs w:val="24"/>
          <w:lang w:val="uk-UA" w:eastAsia="ar-SA" w:bidi="ar-SA"/>
        </w:rPr>
      </w:pPr>
      <w:r w:rsidRPr="004D11A5">
        <w:rPr>
          <w:sz w:val="28"/>
          <w:szCs w:val="24"/>
          <w:lang w:val="uk-UA" w:eastAsia="ar-SA" w:bidi="ar-SA"/>
        </w:rPr>
        <w:t xml:space="preserve">систему органів та посадових осіб, які вчиняють нотаріальні дії та забезпечують захист прав та законних інтересів фізичних та юридичних осіб. </w:t>
      </w:r>
    </w:p>
    <w:p w:rsidR="004D11A5" w:rsidRPr="004D11A5" w:rsidRDefault="004D11A5" w:rsidP="004D11A5">
      <w:pPr>
        <w:widowControl/>
        <w:suppressAutoHyphens/>
        <w:autoSpaceDE/>
        <w:autoSpaceDN/>
        <w:spacing w:line="360" w:lineRule="auto"/>
        <w:ind w:firstLine="709"/>
        <w:jc w:val="both"/>
        <w:rPr>
          <w:sz w:val="28"/>
          <w:szCs w:val="24"/>
          <w:lang w:val="uk-UA" w:eastAsia="ar-SA" w:bidi="ar-SA"/>
        </w:rPr>
      </w:pPr>
      <w:r w:rsidRPr="004D11A5">
        <w:rPr>
          <w:b/>
          <w:i/>
          <w:sz w:val="28"/>
          <w:szCs w:val="24"/>
          <w:lang w:val="uk-UA" w:eastAsia="ar-SA" w:bidi="ar-SA"/>
        </w:rPr>
        <w:t>Уміти:</w:t>
      </w:r>
    </w:p>
    <w:p w:rsidR="004D11A5" w:rsidRPr="004D11A5" w:rsidRDefault="004D11A5" w:rsidP="004D11A5">
      <w:pPr>
        <w:widowControl/>
        <w:numPr>
          <w:ilvl w:val="0"/>
          <w:numId w:val="7"/>
        </w:numPr>
        <w:suppressAutoHyphens/>
        <w:autoSpaceDE/>
        <w:autoSpaceDN/>
        <w:spacing w:line="360" w:lineRule="auto"/>
        <w:ind w:left="0" w:firstLine="709"/>
        <w:jc w:val="both"/>
        <w:rPr>
          <w:sz w:val="28"/>
          <w:szCs w:val="24"/>
          <w:lang w:val="uk-UA" w:eastAsia="ar-SA" w:bidi="ar-SA"/>
        </w:rPr>
      </w:pPr>
      <w:r w:rsidRPr="004D11A5">
        <w:rPr>
          <w:sz w:val="28"/>
          <w:szCs w:val="24"/>
          <w:lang w:val="uk-UA" w:eastAsia="ar-SA" w:bidi="ar-SA"/>
        </w:rPr>
        <w:t>аналізувати нормативно-правові документи, які застосовують адвокати та нотаріуси у своїй діяльності;</w:t>
      </w:r>
    </w:p>
    <w:p w:rsidR="004D11A5" w:rsidRPr="004D11A5" w:rsidRDefault="004D11A5" w:rsidP="004D11A5">
      <w:pPr>
        <w:widowControl/>
        <w:numPr>
          <w:ilvl w:val="0"/>
          <w:numId w:val="7"/>
        </w:numPr>
        <w:suppressAutoHyphens/>
        <w:autoSpaceDE/>
        <w:autoSpaceDN/>
        <w:spacing w:line="360" w:lineRule="auto"/>
        <w:ind w:left="0" w:firstLine="709"/>
        <w:jc w:val="both"/>
        <w:rPr>
          <w:sz w:val="28"/>
          <w:szCs w:val="24"/>
          <w:lang w:val="uk-UA" w:eastAsia="ar-SA" w:bidi="ar-SA"/>
        </w:rPr>
      </w:pPr>
      <w:r w:rsidRPr="004D11A5">
        <w:rPr>
          <w:sz w:val="28"/>
          <w:szCs w:val="24"/>
          <w:lang w:val="uk-UA" w:eastAsia="ar-SA" w:bidi="ar-SA"/>
        </w:rPr>
        <w:t xml:space="preserve">складати та застосовувати процесуально-правові документи, які стосуються діяльності адвокатів та нотаріусів; </w:t>
      </w:r>
    </w:p>
    <w:p w:rsidR="004D11A5" w:rsidRPr="004D11A5" w:rsidRDefault="004D11A5" w:rsidP="004D11A5">
      <w:pPr>
        <w:widowControl/>
        <w:numPr>
          <w:ilvl w:val="0"/>
          <w:numId w:val="7"/>
        </w:numPr>
        <w:suppressAutoHyphens/>
        <w:autoSpaceDE/>
        <w:autoSpaceDN/>
        <w:spacing w:line="360" w:lineRule="auto"/>
        <w:ind w:left="0" w:firstLine="709"/>
        <w:jc w:val="both"/>
        <w:rPr>
          <w:b/>
          <w:sz w:val="28"/>
          <w:szCs w:val="28"/>
          <w:lang w:val="uk-UA" w:eastAsia="ar-SA" w:bidi="ar-SA"/>
        </w:rPr>
      </w:pPr>
      <w:r w:rsidRPr="004D11A5">
        <w:rPr>
          <w:sz w:val="28"/>
          <w:szCs w:val="24"/>
          <w:lang w:val="uk-UA" w:eastAsia="ar-SA" w:bidi="ar-SA"/>
        </w:rPr>
        <w:t xml:space="preserve">готувати судові промови. </w:t>
      </w:r>
    </w:p>
    <w:p w:rsidR="004D11A5" w:rsidRPr="004D11A5" w:rsidRDefault="004D11A5" w:rsidP="004D11A5">
      <w:pPr>
        <w:widowControl/>
        <w:tabs>
          <w:tab w:val="left" w:pos="3900"/>
        </w:tabs>
        <w:suppressAutoHyphens/>
        <w:autoSpaceDE/>
        <w:autoSpaceDN/>
        <w:spacing w:line="360" w:lineRule="auto"/>
        <w:ind w:left="360" w:firstLine="709"/>
        <w:rPr>
          <w:b/>
          <w:sz w:val="28"/>
          <w:szCs w:val="28"/>
          <w:lang w:val="uk-UA" w:eastAsia="ar-SA" w:bidi="ar-SA"/>
        </w:rPr>
      </w:pPr>
    </w:p>
    <w:p w:rsidR="004D11A5" w:rsidRPr="004D11A5" w:rsidRDefault="004D11A5" w:rsidP="004D11A5">
      <w:pPr>
        <w:widowControl/>
        <w:tabs>
          <w:tab w:val="left" w:pos="284"/>
          <w:tab w:val="left" w:pos="567"/>
        </w:tabs>
        <w:suppressAutoHyphens/>
        <w:autoSpaceDE/>
        <w:autoSpaceDN/>
        <w:spacing w:line="360" w:lineRule="auto"/>
        <w:jc w:val="both"/>
        <w:rPr>
          <w:sz w:val="28"/>
          <w:szCs w:val="28"/>
          <w:lang w:val="uk-UA" w:eastAsia="ar-SA" w:bidi="ar-SA"/>
        </w:rPr>
      </w:pPr>
      <w:r w:rsidRPr="004D11A5">
        <w:rPr>
          <w:sz w:val="28"/>
          <w:szCs w:val="28"/>
          <w:lang w:val="uk-UA" w:eastAsia="ar-SA" w:bidi="ar-SA"/>
        </w:rPr>
        <w:t xml:space="preserve"> </w:t>
      </w:r>
    </w:p>
    <w:p w:rsidR="004D11A5" w:rsidRPr="004D11A5" w:rsidRDefault="004D11A5" w:rsidP="004D11A5">
      <w:pPr>
        <w:widowControl/>
        <w:tabs>
          <w:tab w:val="left" w:pos="284"/>
          <w:tab w:val="left" w:pos="567"/>
        </w:tabs>
        <w:suppressAutoHyphens/>
        <w:autoSpaceDE/>
        <w:autoSpaceDN/>
        <w:spacing w:line="360" w:lineRule="auto"/>
        <w:jc w:val="both"/>
        <w:rPr>
          <w:sz w:val="28"/>
          <w:szCs w:val="28"/>
          <w:lang w:val="uk-UA" w:eastAsia="ar-SA" w:bidi="ar-SA"/>
        </w:rPr>
      </w:pPr>
    </w:p>
    <w:p w:rsidR="00B33BEB" w:rsidRPr="00922F56" w:rsidRDefault="00B33BEB">
      <w:pPr>
        <w:pStyle w:val="a3"/>
        <w:spacing w:before="3"/>
        <w:rPr>
          <w:sz w:val="44"/>
          <w:lang w:val="uk-UA"/>
        </w:rPr>
      </w:pPr>
    </w:p>
    <w:p w:rsidR="004D11A5" w:rsidRPr="00922F56" w:rsidRDefault="004D11A5">
      <w:pPr>
        <w:pStyle w:val="a3"/>
        <w:spacing w:before="3"/>
        <w:rPr>
          <w:sz w:val="44"/>
          <w:lang w:val="uk-UA"/>
        </w:rPr>
      </w:pPr>
    </w:p>
    <w:p w:rsidR="004D11A5" w:rsidRPr="00922F56" w:rsidRDefault="004D11A5">
      <w:pPr>
        <w:pStyle w:val="a3"/>
        <w:spacing w:before="3"/>
        <w:rPr>
          <w:sz w:val="44"/>
          <w:lang w:val="uk-UA"/>
        </w:rPr>
      </w:pPr>
    </w:p>
    <w:p w:rsidR="004D11A5" w:rsidRPr="00922F56" w:rsidRDefault="004D11A5">
      <w:pPr>
        <w:pStyle w:val="a3"/>
        <w:spacing w:before="3"/>
        <w:rPr>
          <w:sz w:val="44"/>
          <w:lang w:val="uk-UA"/>
        </w:rPr>
      </w:pPr>
    </w:p>
    <w:p w:rsidR="004D11A5" w:rsidRPr="00922F56" w:rsidRDefault="004D11A5">
      <w:pPr>
        <w:pStyle w:val="a3"/>
        <w:spacing w:before="3"/>
        <w:rPr>
          <w:sz w:val="44"/>
          <w:lang w:val="uk-UA"/>
        </w:rPr>
      </w:pPr>
    </w:p>
    <w:p w:rsidR="004D11A5" w:rsidRPr="00922F56" w:rsidRDefault="004D11A5">
      <w:pPr>
        <w:pStyle w:val="a3"/>
        <w:spacing w:before="3"/>
        <w:rPr>
          <w:sz w:val="44"/>
          <w:lang w:val="uk-UA"/>
        </w:rPr>
      </w:pPr>
    </w:p>
    <w:p w:rsidR="004D11A5" w:rsidRPr="00922F56" w:rsidRDefault="004D11A5">
      <w:pPr>
        <w:pStyle w:val="a3"/>
        <w:spacing w:before="3"/>
        <w:rPr>
          <w:sz w:val="44"/>
          <w:lang w:val="uk-UA"/>
        </w:rPr>
      </w:pPr>
    </w:p>
    <w:p w:rsidR="004D11A5" w:rsidRPr="00922F56" w:rsidRDefault="004D11A5">
      <w:pPr>
        <w:pStyle w:val="a3"/>
        <w:spacing w:before="3"/>
        <w:rPr>
          <w:sz w:val="44"/>
          <w:lang w:val="uk-UA"/>
        </w:rPr>
      </w:pPr>
    </w:p>
    <w:p w:rsidR="004D11A5" w:rsidRPr="00922F56" w:rsidRDefault="004D11A5">
      <w:pPr>
        <w:pStyle w:val="a3"/>
        <w:spacing w:before="3"/>
        <w:rPr>
          <w:sz w:val="44"/>
          <w:lang w:val="uk-UA"/>
        </w:rPr>
      </w:pPr>
    </w:p>
    <w:p w:rsidR="004D11A5" w:rsidRPr="00922F56" w:rsidRDefault="004D11A5">
      <w:pPr>
        <w:pStyle w:val="a3"/>
        <w:spacing w:before="3"/>
        <w:rPr>
          <w:sz w:val="44"/>
          <w:lang w:val="uk-UA"/>
        </w:rPr>
      </w:pPr>
    </w:p>
    <w:p w:rsidR="004D11A5" w:rsidRPr="00922F56" w:rsidRDefault="004D11A5">
      <w:pPr>
        <w:pStyle w:val="a3"/>
        <w:spacing w:before="3"/>
        <w:rPr>
          <w:sz w:val="44"/>
          <w:lang w:val="uk-UA"/>
        </w:rPr>
      </w:pPr>
    </w:p>
    <w:p w:rsidR="004D11A5" w:rsidRPr="00922F56" w:rsidRDefault="004D11A5">
      <w:pPr>
        <w:pStyle w:val="a3"/>
        <w:spacing w:before="3"/>
        <w:rPr>
          <w:sz w:val="44"/>
          <w:lang w:val="uk-UA"/>
        </w:rPr>
      </w:pPr>
    </w:p>
    <w:p w:rsidR="004D11A5" w:rsidRPr="00922F56" w:rsidRDefault="004D11A5">
      <w:pPr>
        <w:pStyle w:val="a3"/>
        <w:spacing w:before="3"/>
        <w:rPr>
          <w:sz w:val="44"/>
          <w:lang w:val="uk-UA"/>
        </w:rPr>
      </w:pPr>
    </w:p>
    <w:p w:rsidR="00B33BEB" w:rsidRPr="00922F56" w:rsidRDefault="00224858" w:rsidP="00796F02">
      <w:pPr>
        <w:pStyle w:val="1"/>
        <w:numPr>
          <w:ilvl w:val="0"/>
          <w:numId w:val="4"/>
        </w:numPr>
        <w:tabs>
          <w:tab w:val="left" w:pos="2944"/>
        </w:tabs>
        <w:ind w:left="2943" w:hanging="293"/>
        <w:jc w:val="left"/>
        <w:rPr>
          <w:lang w:val="uk-UA"/>
        </w:rPr>
      </w:pPr>
      <w:r w:rsidRPr="00922F56">
        <w:rPr>
          <w:lang w:val="uk-UA"/>
        </w:rPr>
        <w:t>Програма навчальної</w:t>
      </w:r>
      <w:r w:rsidRPr="00922F56">
        <w:rPr>
          <w:spacing w:val="1"/>
          <w:lang w:val="uk-UA"/>
        </w:rPr>
        <w:t xml:space="preserve"> </w:t>
      </w:r>
      <w:r w:rsidRPr="00922F56">
        <w:rPr>
          <w:lang w:val="uk-UA"/>
        </w:rPr>
        <w:t>дисципліни</w:t>
      </w:r>
    </w:p>
    <w:p w:rsidR="00B33BEB" w:rsidRPr="00922F56" w:rsidRDefault="004D11A5" w:rsidP="00796F02">
      <w:pPr>
        <w:spacing w:before="163"/>
        <w:jc w:val="center"/>
        <w:rPr>
          <w:b/>
          <w:sz w:val="28"/>
          <w:lang w:val="uk-UA"/>
        </w:rPr>
      </w:pPr>
      <w:r w:rsidRPr="00922F56">
        <w:rPr>
          <w:b/>
          <w:sz w:val="28"/>
          <w:lang w:val="uk-UA"/>
        </w:rPr>
        <w:t>Атестація</w:t>
      </w:r>
      <w:r w:rsidR="00224858" w:rsidRPr="00922F56">
        <w:rPr>
          <w:b/>
          <w:sz w:val="28"/>
          <w:lang w:val="uk-UA"/>
        </w:rPr>
        <w:t xml:space="preserve"> 1. </w:t>
      </w:r>
      <w:r w:rsidRPr="00922F56">
        <w:rPr>
          <w:b/>
          <w:sz w:val="28"/>
          <w:lang w:val="uk-UA"/>
        </w:rPr>
        <w:t>Правові засади адвокатури</w:t>
      </w:r>
      <w:r w:rsidR="00224858" w:rsidRPr="00922F56">
        <w:rPr>
          <w:b/>
          <w:sz w:val="28"/>
          <w:lang w:val="uk-UA"/>
        </w:rPr>
        <w:t>.</w:t>
      </w:r>
    </w:p>
    <w:p w:rsidR="00B33BEB" w:rsidRPr="00922F56" w:rsidRDefault="00B33BEB">
      <w:pPr>
        <w:pStyle w:val="a3"/>
        <w:rPr>
          <w:b/>
          <w:sz w:val="30"/>
          <w:lang w:val="uk-UA"/>
        </w:rPr>
      </w:pPr>
    </w:p>
    <w:p w:rsidR="00B33BEB" w:rsidRPr="00922F56" w:rsidRDefault="00B33BEB">
      <w:pPr>
        <w:pStyle w:val="a3"/>
        <w:spacing w:before="11"/>
        <w:rPr>
          <w:b/>
          <w:sz w:val="25"/>
          <w:lang w:val="uk-UA"/>
        </w:rPr>
      </w:pPr>
    </w:p>
    <w:p w:rsidR="004D11A5" w:rsidRPr="00922F56" w:rsidRDefault="004D11A5" w:rsidP="004D11A5">
      <w:pPr>
        <w:widowControl/>
        <w:suppressAutoHyphens/>
        <w:autoSpaceDE/>
        <w:autoSpaceDN/>
        <w:spacing w:line="360" w:lineRule="auto"/>
        <w:jc w:val="center"/>
        <w:rPr>
          <w:b/>
          <w:sz w:val="28"/>
          <w:szCs w:val="28"/>
          <w:lang w:val="uk-UA" w:eastAsia="ar-SA" w:bidi="ar-SA"/>
        </w:rPr>
      </w:pPr>
      <w:r w:rsidRPr="004D11A5">
        <w:rPr>
          <w:b/>
          <w:bCs/>
          <w:sz w:val="28"/>
          <w:szCs w:val="28"/>
          <w:lang w:val="uk-UA" w:eastAsia="ar-SA" w:bidi="ar-SA"/>
        </w:rPr>
        <w:t xml:space="preserve">Тема 1. </w:t>
      </w:r>
      <w:r w:rsidRPr="004D11A5">
        <w:rPr>
          <w:b/>
          <w:sz w:val="28"/>
          <w:szCs w:val="28"/>
          <w:lang w:val="uk-UA" w:eastAsia="ar-SA" w:bidi="ar-SA"/>
        </w:rPr>
        <w:t>Адвокатура в Україні та її завдання. Правове регулювання діяльності адвокатури.</w:t>
      </w:r>
    </w:p>
    <w:p w:rsidR="004D11A5" w:rsidRPr="00177F61" w:rsidRDefault="00F66C10" w:rsidP="00177F61">
      <w:pPr>
        <w:widowControl/>
        <w:suppressAutoHyphens/>
        <w:autoSpaceDE/>
        <w:autoSpaceDN/>
        <w:spacing w:line="360" w:lineRule="auto"/>
        <w:ind w:firstLine="709"/>
        <w:jc w:val="both"/>
        <w:rPr>
          <w:bCs/>
          <w:sz w:val="28"/>
          <w:szCs w:val="28"/>
          <w:lang w:val="uk-UA" w:eastAsia="ar-SA" w:bidi="ar-SA"/>
        </w:rPr>
      </w:pPr>
      <w:r w:rsidRPr="00922F56">
        <w:rPr>
          <w:bCs/>
          <w:sz w:val="28"/>
          <w:szCs w:val="28"/>
          <w:lang w:val="uk-UA" w:eastAsia="ar-SA" w:bidi="ar-SA"/>
        </w:rPr>
        <w:t>Поняття адвокатури</w:t>
      </w:r>
      <w:r w:rsidR="00177F61">
        <w:rPr>
          <w:bCs/>
          <w:sz w:val="28"/>
          <w:szCs w:val="28"/>
          <w:lang w:val="uk-UA" w:eastAsia="ar-SA" w:bidi="ar-SA"/>
        </w:rPr>
        <w:t>, її</w:t>
      </w:r>
      <w:r w:rsidR="00177F61" w:rsidRPr="00177F61">
        <w:rPr>
          <w:bCs/>
          <w:sz w:val="28"/>
          <w:szCs w:val="28"/>
          <w:lang w:val="uk-UA" w:eastAsia="ar-SA" w:bidi="ar-SA"/>
        </w:rPr>
        <w:t xml:space="preserve"> завдання та функції.</w:t>
      </w:r>
      <w:r w:rsidRPr="00922F56">
        <w:rPr>
          <w:bCs/>
          <w:sz w:val="28"/>
          <w:szCs w:val="28"/>
          <w:lang w:val="uk-UA" w:eastAsia="ar-SA" w:bidi="ar-SA"/>
        </w:rPr>
        <w:t xml:space="preserve"> Місце адвокатури України в системі юридичних наук. Роль адвокатів у здійсненні правосуддя, захисті прав людини. Діяльність адвокатів в аспекті зміцнення законності. Проблеми подальшого вдосконалення інституту адвокатури в Україні. </w:t>
      </w:r>
      <w:r w:rsidR="00177F61" w:rsidRPr="00177F61">
        <w:rPr>
          <w:bCs/>
          <w:sz w:val="28"/>
          <w:szCs w:val="28"/>
          <w:lang w:val="uk-UA" w:eastAsia="ar-SA" w:bidi="ar-SA"/>
        </w:rPr>
        <w:t xml:space="preserve"> </w:t>
      </w:r>
      <w:r w:rsidRPr="00922F56">
        <w:rPr>
          <w:bCs/>
          <w:sz w:val="28"/>
          <w:szCs w:val="28"/>
          <w:lang w:val="uk-UA" w:eastAsia="ar-SA" w:bidi="ar-SA"/>
        </w:rPr>
        <w:t>Система законодавчих актів, які регламентують діяльність адвокатів. Конституційні засади адвокатської діяльності. Основні положення законів про адвокатську діяльність, або які її торкаються. Акти Президента України, Кабінету Міністрів України, центральних органів виконавчої влади, які спрямовані на регулювання адвокатської діяльності. Основні поняття: “адвокатура”, “адвокат”.</w:t>
      </w:r>
      <w:r w:rsidR="00177F61" w:rsidRPr="00177F61">
        <w:rPr>
          <w:bCs/>
          <w:sz w:val="28"/>
          <w:szCs w:val="28"/>
          <w:lang w:val="uk-UA" w:eastAsia="ar-SA" w:bidi="ar-SA"/>
        </w:rPr>
        <w:t xml:space="preserve"> Принципи та засади здійснення адвокатської діяльності. Гарантії адвокатської діяльності.</w:t>
      </w:r>
    </w:p>
    <w:p w:rsidR="004D11A5" w:rsidRPr="004D11A5" w:rsidRDefault="004D11A5" w:rsidP="004D11A5">
      <w:pPr>
        <w:widowControl/>
        <w:suppressAutoHyphens/>
        <w:autoSpaceDE/>
        <w:autoSpaceDN/>
        <w:spacing w:line="360" w:lineRule="auto"/>
        <w:jc w:val="both"/>
        <w:rPr>
          <w:sz w:val="28"/>
          <w:szCs w:val="28"/>
          <w:lang w:val="uk-UA" w:eastAsia="ar-SA" w:bidi="ar-SA"/>
        </w:rPr>
      </w:pPr>
    </w:p>
    <w:p w:rsidR="004D11A5" w:rsidRPr="00922F56" w:rsidRDefault="004D11A5" w:rsidP="00F66C10">
      <w:pPr>
        <w:widowControl/>
        <w:suppressAutoHyphens/>
        <w:autoSpaceDE/>
        <w:autoSpaceDN/>
        <w:spacing w:line="360" w:lineRule="auto"/>
        <w:jc w:val="center"/>
        <w:rPr>
          <w:b/>
          <w:color w:val="000000"/>
          <w:sz w:val="28"/>
          <w:szCs w:val="28"/>
          <w:lang w:val="uk-UA" w:eastAsia="ar-SA" w:bidi="ar-SA"/>
        </w:rPr>
      </w:pPr>
      <w:r w:rsidRPr="004D11A5">
        <w:rPr>
          <w:b/>
          <w:bCs/>
          <w:sz w:val="28"/>
          <w:szCs w:val="28"/>
          <w:lang w:val="uk-UA" w:eastAsia="ar-SA" w:bidi="ar-SA"/>
        </w:rPr>
        <w:t xml:space="preserve">Тема 2. </w:t>
      </w:r>
      <w:r w:rsidRPr="004D11A5">
        <w:rPr>
          <w:b/>
          <w:sz w:val="28"/>
          <w:szCs w:val="28"/>
          <w:lang w:val="uk-UA" w:eastAsia="ar-SA" w:bidi="ar-SA"/>
        </w:rPr>
        <w:t>О</w:t>
      </w:r>
      <w:r w:rsidRPr="004D11A5">
        <w:rPr>
          <w:b/>
          <w:color w:val="000000"/>
          <w:sz w:val="28"/>
          <w:szCs w:val="28"/>
          <w:lang w:val="uk-UA" w:eastAsia="ar-SA" w:bidi="ar-SA"/>
        </w:rPr>
        <w:t>рганізаційні форми, види адвокатської діяльності. Статус адвоката в Україні.</w:t>
      </w:r>
    </w:p>
    <w:p w:rsidR="00177F61" w:rsidRPr="00177F61" w:rsidRDefault="00F66C10" w:rsidP="00177F61">
      <w:pPr>
        <w:widowControl/>
        <w:suppressAutoHyphens/>
        <w:autoSpaceDE/>
        <w:autoSpaceDN/>
        <w:spacing w:line="360" w:lineRule="auto"/>
        <w:ind w:firstLine="709"/>
        <w:jc w:val="both"/>
        <w:rPr>
          <w:bCs/>
          <w:color w:val="000000"/>
          <w:sz w:val="28"/>
          <w:szCs w:val="28"/>
          <w:lang w:val="uk-UA" w:eastAsia="ar-SA" w:bidi="ar-SA"/>
        </w:rPr>
      </w:pPr>
      <w:r w:rsidRPr="00922F56">
        <w:rPr>
          <w:color w:val="000000"/>
          <w:sz w:val="28"/>
          <w:szCs w:val="28"/>
          <w:lang w:val="uk-UA" w:eastAsia="ar-SA" w:bidi="ar-SA"/>
        </w:rPr>
        <w:t>Організаційні форми та види адвокатської діяльності. Порядок реєстрації адвокатського об’єднання. Статут адвокатського об’єднання та інші документи, на підставі яких здійснюється адвокатська діяльність. Організація роботи в адвокатських об’єднаннях та приватна адвокатська діяльність. Відмінність професійних адвокатських об’єднань від громадських адвокатських організацій. Основні поняття: “адвокатське об’єднання”, “громадська адвокатська організація”.</w:t>
      </w:r>
      <w:r w:rsidRPr="00922F56">
        <w:rPr>
          <w:rFonts w:eastAsiaTheme="minorHAnsi"/>
          <w:bCs/>
          <w:sz w:val="24"/>
          <w:szCs w:val="24"/>
          <w:lang w:val="uk-UA" w:bidi="ar-SA"/>
        </w:rPr>
        <w:t xml:space="preserve"> </w:t>
      </w:r>
      <w:r w:rsidRPr="00922F56">
        <w:rPr>
          <w:bCs/>
          <w:color w:val="000000"/>
          <w:sz w:val="28"/>
          <w:szCs w:val="28"/>
          <w:lang w:val="uk-UA" w:eastAsia="ar-SA" w:bidi="ar-SA"/>
        </w:rPr>
        <w:t xml:space="preserve">Єдиний реєстр адвокатів України. Види адвокатської діяльності. </w:t>
      </w:r>
      <w:r w:rsidR="00DC12D8" w:rsidRPr="00922F56">
        <w:rPr>
          <w:bCs/>
          <w:color w:val="000000"/>
          <w:sz w:val="28"/>
          <w:szCs w:val="28"/>
          <w:lang w:val="uk-UA" w:eastAsia="ar-SA" w:bidi="ar-SA"/>
        </w:rPr>
        <w:t xml:space="preserve">Надання юридичної допомоги. Надання консультативної юридичної допомоги фізичним та юридичним особам. Складання довідок щодо законодавства, заяв, скарг та інших документів правового характеру. Позасудове представлення інтересів громадян. </w:t>
      </w:r>
      <w:r w:rsidRPr="00922F56">
        <w:rPr>
          <w:bCs/>
          <w:color w:val="000000"/>
          <w:sz w:val="28"/>
          <w:szCs w:val="28"/>
          <w:lang w:val="uk-UA" w:eastAsia="ar-SA" w:bidi="ar-SA"/>
        </w:rPr>
        <w:t xml:space="preserve">Статус адвоката в Україні. Стажування адвоката. Допуск </w:t>
      </w:r>
      <w:r w:rsidRPr="00922F56">
        <w:rPr>
          <w:bCs/>
          <w:color w:val="000000"/>
          <w:sz w:val="28"/>
          <w:szCs w:val="28"/>
          <w:lang w:val="uk-UA" w:eastAsia="ar-SA" w:bidi="ar-SA"/>
        </w:rPr>
        <w:lastRenderedPageBreak/>
        <w:t>адвокатів іноземних держав до здійснення адвокатської діяльності на території України.</w:t>
      </w:r>
    </w:p>
    <w:p w:rsidR="004D11A5" w:rsidRPr="00922F56" w:rsidRDefault="004D11A5" w:rsidP="00DC12D8">
      <w:pPr>
        <w:widowControl/>
        <w:suppressAutoHyphens/>
        <w:autoSpaceDE/>
        <w:autoSpaceDN/>
        <w:spacing w:line="360" w:lineRule="auto"/>
        <w:jc w:val="center"/>
        <w:rPr>
          <w:b/>
          <w:sz w:val="28"/>
          <w:szCs w:val="28"/>
          <w:lang w:val="uk-UA" w:eastAsia="ar-SA" w:bidi="ar-SA"/>
        </w:rPr>
      </w:pPr>
      <w:r w:rsidRPr="004D11A5">
        <w:rPr>
          <w:b/>
          <w:bCs/>
          <w:sz w:val="28"/>
          <w:szCs w:val="28"/>
          <w:lang w:val="uk-UA" w:eastAsia="ar-SA" w:bidi="ar-SA"/>
        </w:rPr>
        <w:t xml:space="preserve">Тема 3. Професійні </w:t>
      </w:r>
      <w:r w:rsidRPr="004D11A5">
        <w:rPr>
          <w:b/>
          <w:sz w:val="28"/>
          <w:szCs w:val="28"/>
          <w:lang w:val="uk-UA" w:eastAsia="ar-SA" w:bidi="ar-SA"/>
        </w:rPr>
        <w:t>права й обов’язки адвоката. Адвокатський запит. Адвокатська таємниця.</w:t>
      </w:r>
    </w:p>
    <w:p w:rsidR="00DC12D8" w:rsidRDefault="00DC12D8" w:rsidP="00177F61">
      <w:pPr>
        <w:widowControl/>
        <w:suppressAutoHyphens/>
        <w:autoSpaceDE/>
        <w:autoSpaceDN/>
        <w:spacing w:line="360" w:lineRule="auto"/>
        <w:ind w:firstLine="709"/>
        <w:jc w:val="both"/>
        <w:rPr>
          <w:sz w:val="28"/>
          <w:szCs w:val="28"/>
          <w:lang w:val="uk-UA" w:eastAsia="ar-SA" w:bidi="ar-SA"/>
        </w:rPr>
      </w:pPr>
      <w:r w:rsidRPr="00922F56">
        <w:rPr>
          <w:sz w:val="28"/>
          <w:szCs w:val="28"/>
          <w:lang w:val="uk-UA" w:eastAsia="ar-SA" w:bidi="ar-SA"/>
        </w:rPr>
        <w:t>Професійні права й обов’язки адвоката. Права й обов’язки помічника адвоката. Соціальні права адвоката та його помічника. Адвокатський запит.</w:t>
      </w:r>
      <w:r w:rsidRPr="00922F56">
        <w:rPr>
          <w:b/>
          <w:sz w:val="28"/>
          <w:szCs w:val="28"/>
          <w:lang w:val="uk-UA" w:eastAsia="ar-SA" w:bidi="ar-SA"/>
        </w:rPr>
        <w:t xml:space="preserve"> </w:t>
      </w:r>
      <w:r w:rsidRPr="00922F56">
        <w:rPr>
          <w:sz w:val="28"/>
          <w:szCs w:val="28"/>
          <w:lang w:val="uk-UA" w:eastAsia="ar-SA" w:bidi="ar-SA"/>
        </w:rPr>
        <w:t xml:space="preserve">Адвокатська таємниця. </w:t>
      </w:r>
    </w:p>
    <w:p w:rsidR="00177F61" w:rsidRPr="004D11A5" w:rsidRDefault="00177F61" w:rsidP="004D11A5">
      <w:pPr>
        <w:widowControl/>
        <w:suppressAutoHyphens/>
        <w:autoSpaceDE/>
        <w:autoSpaceDN/>
        <w:spacing w:line="360" w:lineRule="auto"/>
        <w:jc w:val="both"/>
        <w:rPr>
          <w:sz w:val="28"/>
          <w:szCs w:val="28"/>
          <w:lang w:val="uk-UA" w:eastAsia="ar-SA" w:bidi="ar-SA"/>
        </w:rPr>
      </w:pPr>
    </w:p>
    <w:p w:rsidR="004D11A5" w:rsidRPr="00922F56" w:rsidRDefault="004D11A5" w:rsidP="00DC12D8">
      <w:pPr>
        <w:widowControl/>
        <w:suppressAutoHyphens/>
        <w:autoSpaceDE/>
        <w:autoSpaceDN/>
        <w:spacing w:line="360" w:lineRule="auto"/>
        <w:jc w:val="center"/>
        <w:rPr>
          <w:b/>
          <w:bCs/>
          <w:color w:val="000000"/>
          <w:sz w:val="28"/>
          <w:szCs w:val="28"/>
          <w:lang w:val="uk-UA" w:eastAsia="ar-SA" w:bidi="ar-SA"/>
        </w:rPr>
      </w:pPr>
      <w:r w:rsidRPr="004D11A5">
        <w:rPr>
          <w:b/>
          <w:bCs/>
          <w:color w:val="000000"/>
          <w:sz w:val="28"/>
          <w:szCs w:val="28"/>
          <w:lang w:val="uk-UA" w:eastAsia="ar-SA" w:bidi="ar-SA"/>
        </w:rPr>
        <w:t>Тема 4. Дисциплінарна відповідальність адвоката. Зупинення та припинення права на заняття адвокатською діяльністю</w:t>
      </w:r>
    </w:p>
    <w:p w:rsidR="00DC12D8" w:rsidRPr="00922F56" w:rsidRDefault="00DC12D8" w:rsidP="00DC12D8">
      <w:pPr>
        <w:spacing w:line="360" w:lineRule="auto"/>
        <w:ind w:firstLine="709"/>
        <w:jc w:val="both"/>
        <w:rPr>
          <w:rFonts w:eastAsia="Calibri"/>
          <w:b/>
          <w:bCs/>
          <w:sz w:val="24"/>
          <w:szCs w:val="24"/>
          <w:lang w:val="uk-UA" w:bidi="ar-SA"/>
        </w:rPr>
      </w:pPr>
      <w:r w:rsidRPr="00922F56">
        <w:rPr>
          <w:bCs/>
          <w:color w:val="000000"/>
          <w:sz w:val="28"/>
          <w:szCs w:val="28"/>
          <w:lang w:val="uk-UA" w:eastAsia="ar-SA" w:bidi="ar-SA"/>
        </w:rPr>
        <w:t xml:space="preserve">Дисциплінарна відповідальність адвокатів: підстави, види, порядок застосування. </w:t>
      </w:r>
      <w:r w:rsidRPr="00DC12D8">
        <w:rPr>
          <w:rFonts w:eastAsia="Calibri"/>
          <w:bCs/>
          <w:sz w:val="28"/>
          <w:szCs w:val="28"/>
          <w:lang w:val="uk-UA" w:bidi="ar-SA"/>
        </w:rPr>
        <w:t>Характеристика дисциплінарних проступків</w:t>
      </w:r>
      <w:r w:rsidRPr="00922F56">
        <w:rPr>
          <w:bCs/>
          <w:color w:val="000000"/>
          <w:sz w:val="28"/>
          <w:szCs w:val="28"/>
          <w:lang w:val="uk-UA" w:eastAsia="ar-SA" w:bidi="ar-SA"/>
        </w:rPr>
        <w:t xml:space="preserve">. </w:t>
      </w:r>
      <w:r w:rsidRPr="00DC12D8">
        <w:rPr>
          <w:rFonts w:eastAsia="Calibri"/>
          <w:bCs/>
          <w:sz w:val="28"/>
          <w:szCs w:val="28"/>
          <w:lang w:val="uk-UA" w:bidi="ar-SA"/>
        </w:rPr>
        <w:t>Види дисциплінарних стягнень</w:t>
      </w:r>
      <w:r w:rsidRPr="00922F56">
        <w:rPr>
          <w:bCs/>
          <w:color w:val="000000"/>
          <w:sz w:val="28"/>
          <w:szCs w:val="28"/>
          <w:lang w:val="uk-UA" w:eastAsia="ar-SA" w:bidi="ar-SA"/>
        </w:rPr>
        <w:t xml:space="preserve">. </w:t>
      </w:r>
      <w:r w:rsidRPr="00DC12D8">
        <w:rPr>
          <w:rFonts w:eastAsia="Calibri"/>
          <w:bCs/>
          <w:sz w:val="28"/>
          <w:szCs w:val="28"/>
          <w:lang w:val="uk-UA" w:bidi="ar-SA"/>
        </w:rPr>
        <w:t>Дисциплінарне провадження</w:t>
      </w:r>
      <w:r w:rsidRPr="00922F56">
        <w:rPr>
          <w:bCs/>
          <w:color w:val="000000"/>
          <w:sz w:val="28"/>
          <w:szCs w:val="28"/>
          <w:lang w:val="uk-UA" w:eastAsia="ar-SA" w:bidi="ar-SA"/>
        </w:rPr>
        <w:t xml:space="preserve">. </w:t>
      </w:r>
      <w:r w:rsidRPr="00DC12D8">
        <w:rPr>
          <w:rFonts w:eastAsia="Calibri"/>
          <w:bCs/>
          <w:sz w:val="28"/>
          <w:szCs w:val="28"/>
          <w:lang w:val="uk-UA" w:bidi="ar-SA"/>
        </w:rPr>
        <w:t>Зупинення, поновлення та припинення права на заняття адвокатською діяльністю</w:t>
      </w:r>
      <w:r w:rsidRPr="00922F56">
        <w:rPr>
          <w:bCs/>
          <w:color w:val="000000"/>
          <w:sz w:val="28"/>
          <w:szCs w:val="28"/>
          <w:lang w:val="uk-UA" w:eastAsia="ar-SA" w:bidi="ar-SA"/>
        </w:rPr>
        <w:t>. Підстави прийняття рішення про припинення адвокатської діяльності та анулювання свідоцтва.</w:t>
      </w:r>
    </w:p>
    <w:p w:rsidR="00177F61" w:rsidRPr="004D11A5" w:rsidRDefault="00177F61" w:rsidP="00177F61">
      <w:pPr>
        <w:spacing w:line="360" w:lineRule="auto"/>
        <w:jc w:val="both"/>
        <w:rPr>
          <w:bCs/>
          <w:color w:val="000000"/>
          <w:sz w:val="28"/>
          <w:szCs w:val="28"/>
          <w:lang w:val="uk-UA" w:eastAsia="ar-SA" w:bidi="ar-SA"/>
        </w:rPr>
      </w:pPr>
    </w:p>
    <w:p w:rsidR="004D11A5" w:rsidRPr="00922F56" w:rsidRDefault="004D11A5" w:rsidP="00DC12D8">
      <w:pPr>
        <w:widowControl/>
        <w:suppressAutoHyphens/>
        <w:autoSpaceDE/>
        <w:autoSpaceDN/>
        <w:spacing w:line="360" w:lineRule="auto"/>
        <w:jc w:val="center"/>
        <w:rPr>
          <w:b/>
          <w:color w:val="000000"/>
          <w:sz w:val="28"/>
          <w:szCs w:val="28"/>
          <w:lang w:val="uk-UA" w:eastAsia="ar-SA" w:bidi="ar-SA"/>
        </w:rPr>
      </w:pPr>
      <w:r w:rsidRPr="004D11A5">
        <w:rPr>
          <w:b/>
          <w:bCs/>
          <w:color w:val="000000"/>
          <w:sz w:val="28"/>
          <w:szCs w:val="28"/>
          <w:lang w:val="uk-UA" w:eastAsia="ar-SA" w:bidi="ar-SA"/>
        </w:rPr>
        <w:t xml:space="preserve">Тема 5. Органи </w:t>
      </w:r>
      <w:r w:rsidRPr="004D11A5">
        <w:rPr>
          <w:b/>
          <w:color w:val="000000"/>
          <w:sz w:val="28"/>
          <w:szCs w:val="28"/>
          <w:lang w:val="uk-UA" w:eastAsia="ar-SA" w:bidi="ar-SA"/>
        </w:rPr>
        <w:t>адвокатського самоврядування.</w:t>
      </w:r>
    </w:p>
    <w:p w:rsidR="00DC12D8" w:rsidRPr="00922F56" w:rsidRDefault="00A57D05" w:rsidP="00646693">
      <w:pPr>
        <w:widowControl/>
        <w:suppressAutoHyphens/>
        <w:autoSpaceDE/>
        <w:autoSpaceDN/>
        <w:spacing w:line="360" w:lineRule="auto"/>
        <w:ind w:firstLine="709"/>
        <w:jc w:val="both"/>
        <w:rPr>
          <w:bCs/>
          <w:color w:val="000000"/>
          <w:sz w:val="28"/>
          <w:szCs w:val="28"/>
          <w:lang w:val="uk-UA" w:eastAsia="ar-SA" w:bidi="ar-SA"/>
        </w:rPr>
      </w:pPr>
      <w:r w:rsidRPr="00922F56">
        <w:rPr>
          <w:bCs/>
          <w:color w:val="000000"/>
          <w:sz w:val="28"/>
          <w:szCs w:val="28"/>
          <w:lang w:val="uk-UA" w:eastAsia="ar-SA" w:bidi="ar-SA"/>
        </w:rPr>
        <w:t xml:space="preserve">Загальна характеристика органів адвокатського самоврядування: поняття, завдання, принципи. </w:t>
      </w:r>
      <w:r w:rsidR="00FA1512" w:rsidRPr="00922F56">
        <w:rPr>
          <w:bCs/>
          <w:color w:val="000000"/>
          <w:sz w:val="28"/>
          <w:szCs w:val="28"/>
          <w:lang w:val="uk-UA" w:eastAsia="ar-SA" w:bidi="ar-SA"/>
        </w:rPr>
        <w:t xml:space="preserve">Повноваження та організація діяльності </w:t>
      </w:r>
      <w:r w:rsidRPr="00922F56">
        <w:rPr>
          <w:bCs/>
          <w:iCs/>
          <w:color w:val="000000"/>
          <w:sz w:val="28"/>
          <w:szCs w:val="28"/>
          <w:lang w:val="uk-UA" w:eastAsia="ar-SA" w:bidi="ar-SA"/>
        </w:rPr>
        <w:t>Національної асоціації адвокатів України.</w:t>
      </w:r>
      <w:r w:rsidRPr="00922F56">
        <w:rPr>
          <w:rFonts w:eastAsiaTheme="minorHAnsi"/>
          <w:b/>
          <w:bCs/>
          <w:i/>
          <w:iCs/>
          <w:sz w:val="24"/>
          <w:szCs w:val="24"/>
          <w:lang w:val="uk-UA" w:bidi="ar-SA"/>
        </w:rPr>
        <w:t xml:space="preserve"> </w:t>
      </w:r>
      <w:r w:rsidRPr="00922F56">
        <w:rPr>
          <w:bCs/>
          <w:iCs/>
          <w:color w:val="000000"/>
          <w:sz w:val="28"/>
          <w:szCs w:val="28"/>
          <w:lang w:val="uk-UA" w:eastAsia="ar-SA" w:bidi="ar-SA"/>
        </w:rPr>
        <w:t>Організаційні формами адвокатського самоврядування.</w:t>
      </w:r>
      <w:r w:rsidRPr="00922F56">
        <w:rPr>
          <w:lang w:val="uk-UA"/>
        </w:rPr>
        <w:t xml:space="preserve"> </w:t>
      </w:r>
      <w:r w:rsidRPr="00922F56">
        <w:rPr>
          <w:bCs/>
          <w:iCs/>
          <w:color w:val="000000"/>
          <w:sz w:val="28"/>
          <w:szCs w:val="28"/>
          <w:lang w:val="uk-UA" w:eastAsia="ar-SA" w:bidi="ar-SA"/>
        </w:rPr>
        <w:t xml:space="preserve">Обов'язковість рішень органів адвокатського самоврядування. Фінансове забезпечення органів адвокатського самоврядування. </w:t>
      </w:r>
      <w:r w:rsidR="00FA1512" w:rsidRPr="00922F56">
        <w:rPr>
          <w:bCs/>
          <w:iCs/>
          <w:color w:val="000000"/>
          <w:sz w:val="28"/>
          <w:szCs w:val="28"/>
          <w:lang w:val="uk-UA" w:eastAsia="ar-SA" w:bidi="ar-SA"/>
        </w:rPr>
        <w:t xml:space="preserve">Повноваження та організація діяльності </w:t>
      </w:r>
      <w:r w:rsidR="00FA1512" w:rsidRPr="00922F56">
        <w:rPr>
          <w:bCs/>
          <w:color w:val="000000"/>
          <w:sz w:val="28"/>
          <w:szCs w:val="28"/>
          <w:lang w:val="uk-UA" w:eastAsia="ar-SA" w:bidi="ar-SA"/>
        </w:rPr>
        <w:t>Конференції</w:t>
      </w:r>
      <w:r w:rsidRPr="00922F56">
        <w:rPr>
          <w:bCs/>
          <w:color w:val="000000"/>
          <w:sz w:val="28"/>
          <w:szCs w:val="28"/>
          <w:lang w:val="uk-UA" w:eastAsia="ar-SA" w:bidi="ar-SA"/>
        </w:rPr>
        <w:t xml:space="preserve"> адвокатів регіону</w:t>
      </w:r>
      <w:r w:rsidR="00FA1512" w:rsidRPr="00922F56">
        <w:rPr>
          <w:bCs/>
          <w:color w:val="000000"/>
          <w:sz w:val="28"/>
          <w:szCs w:val="28"/>
          <w:lang w:val="uk-UA" w:eastAsia="ar-SA" w:bidi="ar-SA"/>
        </w:rPr>
        <w:t>.</w:t>
      </w:r>
      <w:r w:rsidR="00FA1512" w:rsidRPr="00922F56">
        <w:rPr>
          <w:bCs/>
          <w:iCs/>
          <w:color w:val="000000"/>
          <w:sz w:val="28"/>
          <w:szCs w:val="28"/>
          <w:lang w:val="uk-UA" w:eastAsia="ar-SA" w:bidi="ar-SA"/>
        </w:rPr>
        <w:t xml:space="preserve"> Повноваження та організація діяльності </w:t>
      </w:r>
      <w:r w:rsidR="00FA1512" w:rsidRPr="00922F56">
        <w:rPr>
          <w:bCs/>
          <w:color w:val="000000"/>
          <w:sz w:val="28"/>
          <w:szCs w:val="28"/>
          <w:lang w:val="uk-UA" w:eastAsia="ar-SA" w:bidi="ar-SA"/>
        </w:rPr>
        <w:t>Ради</w:t>
      </w:r>
      <w:r w:rsidRPr="00922F56">
        <w:rPr>
          <w:bCs/>
          <w:color w:val="000000"/>
          <w:sz w:val="28"/>
          <w:szCs w:val="28"/>
          <w:lang w:val="uk-UA" w:eastAsia="ar-SA" w:bidi="ar-SA"/>
        </w:rPr>
        <w:t xml:space="preserve"> адвокатів регіону</w:t>
      </w:r>
      <w:r w:rsidR="00FA1512" w:rsidRPr="00922F56">
        <w:rPr>
          <w:bCs/>
          <w:color w:val="000000"/>
          <w:sz w:val="28"/>
          <w:szCs w:val="28"/>
          <w:lang w:val="uk-UA" w:eastAsia="ar-SA" w:bidi="ar-SA"/>
        </w:rPr>
        <w:t>.</w:t>
      </w:r>
      <w:r w:rsidR="00FA1512" w:rsidRPr="00922F56">
        <w:rPr>
          <w:bCs/>
          <w:iCs/>
          <w:color w:val="000000"/>
          <w:sz w:val="28"/>
          <w:szCs w:val="28"/>
          <w:lang w:val="uk-UA" w:eastAsia="ar-SA" w:bidi="ar-SA"/>
        </w:rPr>
        <w:t xml:space="preserve"> Повноваження та організація діяльності </w:t>
      </w:r>
      <w:r w:rsidR="00FA1512" w:rsidRPr="00922F56">
        <w:rPr>
          <w:bCs/>
          <w:color w:val="000000"/>
          <w:sz w:val="28"/>
          <w:szCs w:val="28"/>
          <w:lang w:val="uk-UA" w:eastAsia="ar-SA" w:bidi="ar-SA"/>
        </w:rPr>
        <w:t>Кваліфікаційно-дисциплінарної комісії</w:t>
      </w:r>
      <w:r w:rsidRPr="00922F56">
        <w:rPr>
          <w:bCs/>
          <w:color w:val="000000"/>
          <w:sz w:val="28"/>
          <w:szCs w:val="28"/>
          <w:lang w:val="uk-UA" w:eastAsia="ar-SA" w:bidi="ar-SA"/>
        </w:rPr>
        <w:t xml:space="preserve"> адвокатури</w:t>
      </w:r>
      <w:r w:rsidR="00FA1512" w:rsidRPr="00922F56">
        <w:rPr>
          <w:bCs/>
          <w:color w:val="000000"/>
          <w:sz w:val="28"/>
          <w:szCs w:val="28"/>
          <w:lang w:val="uk-UA" w:eastAsia="ar-SA" w:bidi="ar-SA"/>
        </w:rPr>
        <w:t>.</w:t>
      </w:r>
      <w:r w:rsidR="00FA1512" w:rsidRPr="00922F56">
        <w:rPr>
          <w:bCs/>
          <w:iCs/>
          <w:color w:val="000000"/>
          <w:sz w:val="28"/>
          <w:szCs w:val="28"/>
          <w:lang w:val="uk-UA" w:eastAsia="ar-SA" w:bidi="ar-SA"/>
        </w:rPr>
        <w:t xml:space="preserve"> Повноваження та організація діяльності </w:t>
      </w:r>
      <w:r w:rsidR="00FA1512" w:rsidRPr="00922F56">
        <w:rPr>
          <w:bCs/>
          <w:color w:val="000000"/>
          <w:sz w:val="28"/>
          <w:szCs w:val="28"/>
          <w:lang w:val="uk-UA" w:eastAsia="ar-SA" w:bidi="ar-SA"/>
        </w:rPr>
        <w:t>Вищої</w:t>
      </w:r>
      <w:r w:rsidRPr="00922F56">
        <w:rPr>
          <w:bCs/>
          <w:color w:val="000000"/>
          <w:sz w:val="28"/>
          <w:szCs w:val="28"/>
          <w:lang w:val="uk-UA" w:eastAsia="ar-SA" w:bidi="ar-SA"/>
        </w:rPr>
        <w:t xml:space="preserve"> </w:t>
      </w:r>
      <w:r w:rsidR="00FA1512" w:rsidRPr="00922F56">
        <w:rPr>
          <w:bCs/>
          <w:color w:val="000000"/>
          <w:sz w:val="28"/>
          <w:szCs w:val="28"/>
          <w:lang w:val="uk-UA" w:eastAsia="ar-SA" w:bidi="ar-SA"/>
        </w:rPr>
        <w:t>кваліфікаційно-дисциплінарної комісії</w:t>
      </w:r>
      <w:r w:rsidRPr="00922F56">
        <w:rPr>
          <w:bCs/>
          <w:color w:val="000000"/>
          <w:sz w:val="28"/>
          <w:szCs w:val="28"/>
          <w:lang w:val="uk-UA" w:eastAsia="ar-SA" w:bidi="ar-SA"/>
        </w:rPr>
        <w:t xml:space="preserve"> адвокатури</w:t>
      </w:r>
      <w:r w:rsidR="00FA1512" w:rsidRPr="00922F56">
        <w:rPr>
          <w:bCs/>
          <w:color w:val="000000"/>
          <w:sz w:val="28"/>
          <w:szCs w:val="28"/>
          <w:lang w:val="uk-UA" w:eastAsia="ar-SA" w:bidi="ar-SA"/>
        </w:rPr>
        <w:t xml:space="preserve">. </w:t>
      </w:r>
      <w:r w:rsidR="00FA1512" w:rsidRPr="00922F56">
        <w:rPr>
          <w:bCs/>
          <w:iCs/>
          <w:color w:val="000000"/>
          <w:sz w:val="28"/>
          <w:szCs w:val="28"/>
          <w:lang w:val="uk-UA" w:eastAsia="ar-SA" w:bidi="ar-SA"/>
        </w:rPr>
        <w:t xml:space="preserve">Повноваження та організація діяльності </w:t>
      </w:r>
      <w:r w:rsidR="00FA1512" w:rsidRPr="00922F56">
        <w:rPr>
          <w:bCs/>
          <w:color w:val="000000"/>
          <w:sz w:val="28"/>
          <w:szCs w:val="28"/>
          <w:lang w:val="uk-UA" w:eastAsia="ar-SA" w:bidi="ar-SA"/>
        </w:rPr>
        <w:t>Ревізійної комісії</w:t>
      </w:r>
      <w:r w:rsidRPr="00922F56">
        <w:rPr>
          <w:bCs/>
          <w:color w:val="000000"/>
          <w:sz w:val="28"/>
          <w:szCs w:val="28"/>
          <w:lang w:val="uk-UA" w:eastAsia="ar-SA" w:bidi="ar-SA"/>
        </w:rPr>
        <w:t xml:space="preserve"> адвокатів регіону</w:t>
      </w:r>
      <w:r w:rsidR="00FA1512" w:rsidRPr="00922F56">
        <w:rPr>
          <w:bCs/>
          <w:color w:val="000000"/>
          <w:sz w:val="28"/>
          <w:szCs w:val="28"/>
          <w:lang w:val="uk-UA" w:eastAsia="ar-SA" w:bidi="ar-SA"/>
        </w:rPr>
        <w:t xml:space="preserve">. </w:t>
      </w:r>
      <w:r w:rsidR="00FA1512" w:rsidRPr="00922F56">
        <w:rPr>
          <w:bCs/>
          <w:iCs/>
          <w:color w:val="000000"/>
          <w:sz w:val="28"/>
          <w:szCs w:val="28"/>
          <w:lang w:val="uk-UA" w:eastAsia="ar-SA" w:bidi="ar-SA"/>
        </w:rPr>
        <w:t xml:space="preserve">Повноваження та організація діяльності </w:t>
      </w:r>
      <w:r w:rsidRPr="00922F56">
        <w:rPr>
          <w:bCs/>
          <w:color w:val="000000"/>
          <w:sz w:val="28"/>
          <w:szCs w:val="28"/>
          <w:lang w:val="uk-UA" w:eastAsia="ar-SA" w:bidi="ar-SA"/>
        </w:rPr>
        <w:t>Вищ</w:t>
      </w:r>
      <w:r w:rsidR="00FA1512" w:rsidRPr="00922F56">
        <w:rPr>
          <w:bCs/>
          <w:color w:val="000000"/>
          <w:sz w:val="28"/>
          <w:szCs w:val="28"/>
          <w:lang w:val="uk-UA" w:eastAsia="ar-SA" w:bidi="ar-SA"/>
        </w:rPr>
        <w:t xml:space="preserve">ої ревізійної комісії адвокатури. </w:t>
      </w:r>
      <w:r w:rsidR="00FA1512" w:rsidRPr="00922F56">
        <w:rPr>
          <w:bCs/>
          <w:iCs/>
          <w:color w:val="000000"/>
          <w:sz w:val="28"/>
          <w:szCs w:val="28"/>
          <w:lang w:val="uk-UA" w:eastAsia="ar-SA" w:bidi="ar-SA"/>
        </w:rPr>
        <w:t xml:space="preserve">Повноваження та організація діяльності </w:t>
      </w:r>
      <w:r w:rsidR="00FA1512" w:rsidRPr="00922F56">
        <w:rPr>
          <w:bCs/>
          <w:color w:val="000000"/>
          <w:sz w:val="28"/>
          <w:szCs w:val="28"/>
          <w:lang w:val="uk-UA" w:eastAsia="ar-SA" w:bidi="ar-SA"/>
        </w:rPr>
        <w:t>Ради</w:t>
      </w:r>
      <w:r w:rsidRPr="00922F56">
        <w:rPr>
          <w:bCs/>
          <w:color w:val="000000"/>
          <w:sz w:val="28"/>
          <w:szCs w:val="28"/>
          <w:lang w:val="uk-UA" w:eastAsia="ar-SA" w:bidi="ar-SA"/>
        </w:rPr>
        <w:t xml:space="preserve"> адвокатів України</w:t>
      </w:r>
      <w:r w:rsidR="00FA1512" w:rsidRPr="00922F56">
        <w:rPr>
          <w:bCs/>
          <w:color w:val="000000"/>
          <w:sz w:val="28"/>
          <w:szCs w:val="28"/>
          <w:lang w:val="uk-UA" w:eastAsia="ar-SA" w:bidi="ar-SA"/>
        </w:rPr>
        <w:t xml:space="preserve">. </w:t>
      </w:r>
      <w:r w:rsidR="00FA1512" w:rsidRPr="00922F56">
        <w:rPr>
          <w:bCs/>
          <w:iCs/>
          <w:color w:val="000000"/>
          <w:sz w:val="28"/>
          <w:szCs w:val="28"/>
          <w:lang w:val="uk-UA" w:eastAsia="ar-SA" w:bidi="ar-SA"/>
        </w:rPr>
        <w:t xml:space="preserve">Повноваження та організація діяльності </w:t>
      </w:r>
      <w:r w:rsidRPr="00922F56">
        <w:rPr>
          <w:bCs/>
          <w:color w:val="000000"/>
          <w:sz w:val="28"/>
          <w:szCs w:val="28"/>
          <w:lang w:val="uk-UA" w:eastAsia="ar-SA" w:bidi="ar-SA"/>
        </w:rPr>
        <w:t>З'їзд</w:t>
      </w:r>
      <w:r w:rsidR="00FA1512" w:rsidRPr="00922F56">
        <w:rPr>
          <w:bCs/>
          <w:color w:val="000000"/>
          <w:sz w:val="28"/>
          <w:szCs w:val="28"/>
          <w:lang w:val="uk-UA" w:eastAsia="ar-SA" w:bidi="ar-SA"/>
        </w:rPr>
        <w:t>у</w:t>
      </w:r>
      <w:r w:rsidRPr="00922F56">
        <w:rPr>
          <w:bCs/>
          <w:color w:val="000000"/>
          <w:sz w:val="28"/>
          <w:szCs w:val="28"/>
          <w:lang w:val="uk-UA" w:eastAsia="ar-SA" w:bidi="ar-SA"/>
        </w:rPr>
        <w:t xml:space="preserve"> адвокатів України</w:t>
      </w:r>
      <w:r w:rsidRPr="00922F56">
        <w:rPr>
          <w:color w:val="000000"/>
          <w:sz w:val="28"/>
          <w:szCs w:val="28"/>
          <w:lang w:val="uk-UA" w:eastAsia="ar-SA" w:bidi="ar-SA"/>
        </w:rPr>
        <w:t>. Спілка адвокатів України: завдання та форми діяльності.</w:t>
      </w:r>
    </w:p>
    <w:p w:rsidR="00646693" w:rsidRDefault="00646693" w:rsidP="00646693">
      <w:pPr>
        <w:widowControl/>
        <w:suppressAutoHyphens/>
        <w:autoSpaceDE/>
        <w:autoSpaceDN/>
        <w:spacing w:line="360" w:lineRule="auto"/>
        <w:ind w:firstLine="709"/>
        <w:jc w:val="both"/>
        <w:rPr>
          <w:bCs/>
          <w:color w:val="000000"/>
          <w:sz w:val="28"/>
          <w:szCs w:val="28"/>
          <w:lang w:val="uk-UA" w:eastAsia="ar-SA" w:bidi="ar-SA"/>
        </w:rPr>
      </w:pPr>
    </w:p>
    <w:p w:rsidR="00177F61" w:rsidRDefault="00177F61" w:rsidP="00177F61">
      <w:pPr>
        <w:widowControl/>
        <w:suppressAutoHyphens/>
        <w:autoSpaceDE/>
        <w:autoSpaceDN/>
        <w:spacing w:line="360" w:lineRule="auto"/>
        <w:rPr>
          <w:bCs/>
          <w:color w:val="000000"/>
          <w:sz w:val="28"/>
          <w:szCs w:val="28"/>
          <w:lang w:val="uk-UA" w:eastAsia="ar-SA" w:bidi="ar-SA"/>
        </w:rPr>
      </w:pPr>
    </w:p>
    <w:p w:rsidR="004D11A5" w:rsidRPr="00922F56" w:rsidRDefault="004D11A5" w:rsidP="00177F61">
      <w:pPr>
        <w:widowControl/>
        <w:suppressAutoHyphens/>
        <w:autoSpaceDE/>
        <w:autoSpaceDN/>
        <w:spacing w:line="360" w:lineRule="auto"/>
        <w:jc w:val="center"/>
        <w:rPr>
          <w:b/>
          <w:sz w:val="28"/>
          <w:szCs w:val="28"/>
          <w:lang w:val="uk-UA" w:eastAsia="ar-SA" w:bidi="ar-SA"/>
        </w:rPr>
      </w:pPr>
      <w:r w:rsidRPr="004D11A5">
        <w:rPr>
          <w:b/>
          <w:bCs/>
          <w:sz w:val="28"/>
          <w:szCs w:val="28"/>
          <w:lang w:val="uk-UA" w:eastAsia="ar-SA" w:bidi="ar-SA"/>
        </w:rPr>
        <w:t xml:space="preserve">Тема 6. </w:t>
      </w:r>
      <w:r w:rsidRPr="004D11A5">
        <w:rPr>
          <w:b/>
          <w:sz w:val="28"/>
          <w:szCs w:val="28"/>
          <w:lang w:val="uk-UA" w:eastAsia="ar-SA" w:bidi="ar-SA"/>
        </w:rPr>
        <w:t>Правила адвокатської етики.</w:t>
      </w:r>
    </w:p>
    <w:p w:rsidR="00646693" w:rsidRPr="00922F56" w:rsidRDefault="00646693" w:rsidP="00646693">
      <w:pPr>
        <w:widowControl/>
        <w:suppressAutoHyphens/>
        <w:autoSpaceDE/>
        <w:autoSpaceDN/>
        <w:spacing w:line="360" w:lineRule="auto"/>
        <w:ind w:firstLine="709"/>
        <w:jc w:val="both"/>
        <w:rPr>
          <w:sz w:val="28"/>
          <w:szCs w:val="28"/>
          <w:lang w:val="uk-UA" w:eastAsia="ar-SA" w:bidi="ar-SA"/>
        </w:rPr>
      </w:pPr>
      <w:r w:rsidRPr="00922F56">
        <w:rPr>
          <w:sz w:val="28"/>
          <w:szCs w:val="28"/>
          <w:lang w:val="uk-UA" w:eastAsia="ar-SA" w:bidi="ar-SA"/>
        </w:rPr>
        <w:t>Сутність поняття „адвокатська етика". Принципи адвокатської етики. Правила адвокатської етики: відносини з клієнтами, судом та іншими учасниками судового процесу, з органами дізнання, попереднього слідства, адміністративної юрисдикції та іншими державними органами, з іншими особами. Загальні етичні засади взаємовідносин між адвокатами. Дотримання норм адвокатської етики в громадській, науковій та публіцистичній діяльності адвоката.</w:t>
      </w:r>
      <w:r w:rsidRPr="00922F56">
        <w:rPr>
          <w:lang w:val="uk-UA"/>
        </w:rPr>
        <w:t xml:space="preserve"> </w:t>
      </w:r>
      <w:r w:rsidRPr="00922F56">
        <w:rPr>
          <w:sz w:val="28"/>
          <w:szCs w:val="28"/>
          <w:lang w:val="uk-UA" w:eastAsia="ar-SA" w:bidi="ar-SA"/>
        </w:rPr>
        <w:t>Відповідальність за порушення правил адвокатської етики.</w:t>
      </w:r>
    </w:p>
    <w:p w:rsidR="00177F61" w:rsidRPr="004D11A5" w:rsidRDefault="00177F61" w:rsidP="004D11A5">
      <w:pPr>
        <w:widowControl/>
        <w:suppressAutoHyphens/>
        <w:autoSpaceDE/>
        <w:autoSpaceDN/>
        <w:spacing w:line="360" w:lineRule="auto"/>
        <w:jc w:val="both"/>
        <w:rPr>
          <w:sz w:val="28"/>
          <w:szCs w:val="28"/>
          <w:lang w:val="uk-UA" w:eastAsia="ar-SA" w:bidi="ar-SA"/>
        </w:rPr>
      </w:pPr>
    </w:p>
    <w:p w:rsidR="004D11A5" w:rsidRPr="00922F56" w:rsidRDefault="004D11A5" w:rsidP="00646693">
      <w:pPr>
        <w:widowControl/>
        <w:numPr>
          <w:ilvl w:val="0"/>
          <w:numId w:val="8"/>
        </w:numPr>
        <w:suppressAutoHyphens/>
        <w:autoSpaceDE/>
        <w:autoSpaceDN/>
        <w:spacing w:line="360" w:lineRule="auto"/>
        <w:jc w:val="center"/>
        <w:rPr>
          <w:b/>
          <w:bCs/>
          <w:sz w:val="28"/>
          <w:szCs w:val="28"/>
          <w:lang w:val="uk-UA" w:eastAsia="ar-SA" w:bidi="ar-SA"/>
        </w:rPr>
      </w:pPr>
      <w:r w:rsidRPr="004D11A5">
        <w:rPr>
          <w:b/>
          <w:sz w:val="28"/>
          <w:szCs w:val="28"/>
          <w:lang w:val="uk-UA" w:eastAsia="ar-SA" w:bidi="ar-SA"/>
        </w:rPr>
        <w:t xml:space="preserve">Тема 7. </w:t>
      </w:r>
      <w:r w:rsidRPr="004D11A5">
        <w:rPr>
          <w:b/>
          <w:bCs/>
          <w:sz w:val="28"/>
          <w:szCs w:val="28"/>
          <w:lang w:val="uk-UA" w:eastAsia="ar-SA" w:bidi="ar-SA"/>
        </w:rPr>
        <w:t>Договір про надання правової допомоги</w:t>
      </w:r>
    </w:p>
    <w:p w:rsidR="00646693" w:rsidRPr="00922F56" w:rsidRDefault="00646693" w:rsidP="00646693">
      <w:pPr>
        <w:widowControl/>
        <w:suppressAutoHyphens/>
        <w:autoSpaceDE/>
        <w:autoSpaceDN/>
        <w:spacing w:line="360" w:lineRule="auto"/>
        <w:ind w:firstLine="709"/>
        <w:jc w:val="both"/>
        <w:rPr>
          <w:bCs/>
          <w:sz w:val="28"/>
          <w:szCs w:val="28"/>
          <w:lang w:val="uk-UA" w:eastAsia="ar-SA" w:bidi="ar-SA"/>
        </w:rPr>
      </w:pPr>
      <w:r w:rsidRPr="00922F56">
        <w:rPr>
          <w:bCs/>
          <w:sz w:val="28"/>
          <w:szCs w:val="28"/>
          <w:lang w:val="uk-UA" w:eastAsia="ar-SA" w:bidi="ar-SA"/>
        </w:rPr>
        <w:t>Адвокатська діяльність. Надання юридичної допомоги. Надання консультативної юридичної допомоги фізичним та юридичним особам.</w:t>
      </w:r>
      <w:r w:rsidRPr="00922F56">
        <w:rPr>
          <w:rFonts w:eastAsiaTheme="minorHAnsi"/>
          <w:bCs/>
          <w:sz w:val="24"/>
          <w:szCs w:val="24"/>
          <w:lang w:val="uk-UA" w:bidi="ar-SA"/>
        </w:rPr>
        <w:t xml:space="preserve"> </w:t>
      </w:r>
      <w:r w:rsidRPr="00922F56">
        <w:rPr>
          <w:bCs/>
          <w:sz w:val="28"/>
          <w:szCs w:val="28"/>
          <w:lang w:val="uk-UA" w:eastAsia="ar-SA" w:bidi="ar-SA"/>
        </w:rPr>
        <w:t>Обґрунтованість вимог. Прозорість та чистота стосунків з клієнтом. Нестандартні ситуації при укладенні договору. Випадковий клієнт. Клієнт за призначенням. Гонорар.</w:t>
      </w:r>
    </w:p>
    <w:p w:rsidR="00177F61" w:rsidRPr="004D11A5" w:rsidRDefault="00177F61" w:rsidP="00646693">
      <w:pPr>
        <w:widowControl/>
        <w:suppressAutoHyphens/>
        <w:autoSpaceDE/>
        <w:autoSpaceDN/>
        <w:spacing w:line="360" w:lineRule="auto"/>
        <w:jc w:val="both"/>
        <w:rPr>
          <w:b/>
          <w:bCs/>
          <w:sz w:val="28"/>
          <w:szCs w:val="28"/>
          <w:lang w:val="uk-UA" w:eastAsia="ar-SA" w:bidi="ar-SA"/>
        </w:rPr>
      </w:pPr>
    </w:p>
    <w:p w:rsidR="004D11A5" w:rsidRPr="00922F56" w:rsidRDefault="004D11A5" w:rsidP="00646693">
      <w:pPr>
        <w:widowControl/>
        <w:suppressAutoHyphens/>
        <w:autoSpaceDE/>
        <w:autoSpaceDN/>
        <w:spacing w:line="360" w:lineRule="auto"/>
        <w:jc w:val="center"/>
        <w:rPr>
          <w:b/>
          <w:color w:val="000000"/>
          <w:sz w:val="28"/>
          <w:szCs w:val="28"/>
          <w:lang w:val="uk-UA" w:eastAsia="ar-SA" w:bidi="ar-SA"/>
        </w:rPr>
      </w:pPr>
      <w:r w:rsidRPr="004D11A5">
        <w:rPr>
          <w:b/>
          <w:bCs/>
          <w:sz w:val="28"/>
          <w:szCs w:val="28"/>
          <w:lang w:val="uk-UA" w:eastAsia="ar-SA" w:bidi="ar-SA"/>
        </w:rPr>
        <w:t xml:space="preserve">Тема 8. </w:t>
      </w:r>
      <w:r w:rsidRPr="004D11A5">
        <w:rPr>
          <w:b/>
          <w:sz w:val="28"/>
          <w:szCs w:val="28"/>
          <w:lang w:val="uk-UA" w:eastAsia="ar-SA" w:bidi="ar-SA"/>
        </w:rPr>
        <w:t>Здійснення а</w:t>
      </w:r>
      <w:r w:rsidRPr="004D11A5">
        <w:rPr>
          <w:b/>
          <w:color w:val="000000"/>
          <w:sz w:val="28"/>
          <w:szCs w:val="28"/>
          <w:lang w:val="uk-UA" w:eastAsia="ar-SA" w:bidi="ar-SA"/>
        </w:rPr>
        <w:t>двокатами захисту та представництва в різних формах судочинства.</w:t>
      </w:r>
    </w:p>
    <w:p w:rsidR="00646693" w:rsidRPr="004D11A5" w:rsidRDefault="00646693" w:rsidP="00646693">
      <w:pPr>
        <w:widowControl/>
        <w:suppressAutoHyphens/>
        <w:autoSpaceDE/>
        <w:autoSpaceDN/>
        <w:spacing w:line="360" w:lineRule="auto"/>
        <w:ind w:firstLine="709"/>
        <w:jc w:val="both"/>
        <w:rPr>
          <w:sz w:val="28"/>
          <w:szCs w:val="28"/>
          <w:lang w:val="uk-UA" w:eastAsia="ar-SA" w:bidi="ar-SA"/>
        </w:rPr>
      </w:pPr>
      <w:r w:rsidRPr="00922F56">
        <w:rPr>
          <w:sz w:val="28"/>
          <w:szCs w:val="28"/>
          <w:lang w:val="uk-UA" w:eastAsia="ar-SA" w:bidi="ar-SA"/>
        </w:rPr>
        <w:t>Загальні питання правового статусу адвоката-захисника у кримінальному судочинстві. Завдання захисту, основні засади його здійснення адвокатом-захисником. Правові підстави участі адвоката у цивільній справі. Права й обов’язки адвоката — представника позивача, відповідача, третіх осіб.</w:t>
      </w:r>
      <w:r w:rsidRPr="00922F56">
        <w:rPr>
          <w:lang w:val="uk-UA"/>
        </w:rPr>
        <w:t xml:space="preserve"> </w:t>
      </w:r>
      <w:r w:rsidRPr="00922F56">
        <w:rPr>
          <w:sz w:val="28"/>
          <w:szCs w:val="28"/>
          <w:lang w:val="uk-UA" w:eastAsia="ar-SA"/>
        </w:rPr>
        <w:t>Адвокат в адміністративному процесі. Надання правової допомоги юридичним особам.</w:t>
      </w:r>
      <w:r w:rsidRPr="00922F56">
        <w:rPr>
          <w:rFonts w:eastAsiaTheme="minorHAnsi"/>
          <w:bCs/>
          <w:sz w:val="24"/>
          <w:szCs w:val="24"/>
          <w:lang w:val="uk-UA" w:bidi="ar-SA"/>
        </w:rPr>
        <w:t xml:space="preserve"> </w:t>
      </w:r>
      <w:r w:rsidRPr="00922F56">
        <w:rPr>
          <w:bCs/>
          <w:sz w:val="28"/>
          <w:szCs w:val="28"/>
          <w:lang w:val="uk-UA" w:eastAsia="ar-SA"/>
        </w:rPr>
        <w:t>Оскарження адвокатом судових вироків та рішень.</w:t>
      </w:r>
    </w:p>
    <w:p w:rsidR="00177F61" w:rsidRPr="00922F56" w:rsidRDefault="00177F61">
      <w:pPr>
        <w:pStyle w:val="a3"/>
        <w:spacing w:before="11"/>
        <w:rPr>
          <w:b/>
          <w:sz w:val="25"/>
          <w:lang w:val="uk-UA"/>
        </w:rPr>
      </w:pPr>
    </w:p>
    <w:p w:rsidR="004D11A5" w:rsidRDefault="004D11A5">
      <w:pPr>
        <w:pStyle w:val="a3"/>
        <w:spacing w:before="11"/>
        <w:rPr>
          <w:b/>
          <w:sz w:val="25"/>
          <w:lang w:val="uk-UA"/>
        </w:rPr>
      </w:pPr>
    </w:p>
    <w:p w:rsidR="00177F61" w:rsidRPr="00922F56" w:rsidRDefault="00177F61">
      <w:pPr>
        <w:pStyle w:val="a3"/>
        <w:spacing w:before="11"/>
        <w:rPr>
          <w:b/>
          <w:sz w:val="25"/>
          <w:lang w:val="uk-UA"/>
        </w:rPr>
      </w:pPr>
    </w:p>
    <w:p w:rsidR="004D11A5" w:rsidRPr="00796F02" w:rsidRDefault="00646693" w:rsidP="00646693">
      <w:pPr>
        <w:pStyle w:val="a3"/>
        <w:spacing w:before="11"/>
        <w:jc w:val="center"/>
        <w:rPr>
          <w:b/>
          <w:lang w:val="uk-UA"/>
        </w:rPr>
      </w:pPr>
      <w:r w:rsidRPr="00796F02">
        <w:rPr>
          <w:b/>
          <w:lang w:val="uk-UA"/>
        </w:rPr>
        <w:t>Атестація 2. Правові засади нотаріату.</w:t>
      </w:r>
    </w:p>
    <w:p w:rsidR="004D11A5" w:rsidRPr="00922F56" w:rsidRDefault="004D11A5">
      <w:pPr>
        <w:pStyle w:val="a3"/>
        <w:spacing w:before="11"/>
        <w:rPr>
          <w:b/>
          <w:sz w:val="25"/>
          <w:lang w:val="uk-UA"/>
        </w:rPr>
      </w:pPr>
    </w:p>
    <w:p w:rsidR="00646693" w:rsidRPr="00922F56" w:rsidRDefault="00646693" w:rsidP="00646693">
      <w:pPr>
        <w:widowControl/>
        <w:suppressAutoHyphens/>
        <w:autoSpaceDE/>
        <w:autoSpaceDN/>
        <w:spacing w:line="360" w:lineRule="auto"/>
        <w:jc w:val="center"/>
        <w:rPr>
          <w:b/>
          <w:sz w:val="28"/>
          <w:szCs w:val="28"/>
          <w:lang w:val="uk-UA" w:eastAsia="ar-SA" w:bidi="ar-SA"/>
        </w:rPr>
      </w:pPr>
      <w:r w:rsidRPr="00646693">
        <w:rPr>
          <w:b/>
          <w:bCs/>
          <w:sz w:val="28"/>
          <w:szCs w:val="28"/>
          <w:lang w:val="uk-UA" w:eastAsia="ar-SA" w:bidi="ar-SA"/>
        </w:rPr>
        <w:t>Тема 9.</w:t>
      </w:r>
      <w:r w:rsidRPr="00646693">
        <w:rPr>
          <w:b/>
          <w:sz w:val="28"/>
          <w:szCs w:val="28"/>
          <w:lang w:val="uk-UA" w:eastAsia="ar-SA" w:bidi="ar-SA"/>
        </w:rPr>
        <w:t xml:space="preserve"> Нотаріальна діяльність в Україні: Поняття, завдання і функції. Предмет, система і принципи нотаріального процесуального права.</w:t>
      </w:r>
    </w:p>
    <w:p w:rsidR="002F79DD" w:rsidRPr="00922F56" w:rsidRDefault="002F79DD" w:rsidP="002F79DD">
      <w:pPr>
        <w:widowControl/>
        <w:suppressAutoHyphens/>
        <w:autoSpaceDE/>
        <w:autoSpaceDN/>
        <w:spacing w:line="360" w:lineRule="auto"/>
        <w:ind w:left="-66" w:firstLine="775"/>
        <w:jc w:val="both"/>
        <w:rPr>
          <w:sz w:val="28"/>
          <w:szCs w:val="28"/>
          <w:lang w:val="uk-UA" w:eastAsia="ar-SA" w:bidi="ar-SA"/>
        </w:rPr>
      </w:pPr>
      <w:r w:rsidRPr="00922F56">
        <w:rPr>
          <w:sz w:val="28"/>
          <w:szCs w:val="28"/>
          <w:lang w:val="uk-UA" w:eastAsia="ar-SA" w:bidi="ar-SA"/>
        </w:rPr>
        <w:lastRenderedPageBreak/>
        <w:t>Поняття нотаріату. Призначення нотаріату в Україні та основні завдання нотаріату. Сутність нотаріальної діяльності. Діяльність нотаріусів в аспекті зміцнення законності. Правові засади діяльності нотаріату. Предмет нотаріального процесуального права України. Джерела нотаріального процесуального права. Поняття нотаріального процесу та його суб'єкти. Стадії нотаріального процесу. Принципи нотаріального процесуального права.</w:t>
      </w:r>
      <w:r w:rsidR="00701B50" w:rsidRPr="00922F56">
        <w:rPr>
          <w:lang w:val="uk-UA"/>
        </w:rPr>
        <w:t xml:space="preserve"> </w:t>
      </w:r>
      <w:r w:rsidR="00701B50" w:rsidRPr="00922F56">
        <w:rPr>
          <w:sz w:val="28"/>
          <w:szCs w:val="28"/>
          <w:lang w:val="uk-UA" w:eastAsia="ar-SA" w:bidi="ar-SA"/>
        </w:rPr>
        <w:t>Нотаріальні правовідносини.</w:t>
      </w:r>
    </w:p>
    <w:p w:rsidR="00646693" w:rsidRPr="00646693" w:rsidRDefault="00646693" w:rsidP="00646693">
      <w:pPr>
        <w:widowControl/>
        <w:suppressAutoHyphens/>
        <w:autoSpaceDE/>
        <w:autoSpaceDN/>
        <w:spacing w:line="360" w:lineRule="auto"/>
        <w:jc w:val="both"/>
        <w:rPr>
          <w:b/>
          <w:bCs/>
          <w:sz w:val="28"/>
          <w:szCs w:val="28"/>
          <w:lang w:val="uk-UA" w:eastAsia="ar-SA" w:bidi="ar-SA"/>
        </w:rPr>
      </w:pPr>
    </w:p>
    <w:p w:rsidR="00646693" w:rsidRPr="00922F56" w:rsidRDefault="00646693" w:rsidP="00701B50">
      <w:pPr>
        <w:widowControl/>
        <w:suppressAutoHyphens/>
        <w:autoSpaceDE/>
        <w:autoSpaceDN/>
        <w:spacing w:line="360" w:lineRule="auto"/>
        <w:jc w:val="center"/>
        <w:rPr>
          <w:b/>
          <w:sz w:val="28"/>
          <w:szCs w:val="28"/>
          <w:lang w:val="uk-UA" w:eastAsia="ar-SA" w:bidi="ar-SA"/>
        </w:rPr>
      </w:pPr>
      <w:r w:rsidRPr="00646693">
        <w:rPr>
          <w:b/>
          <w:bCs/>
          <w:sz w:val="28"/>
          <w:szCs w:val="28"/>
          <w:lang w:val="uk-UA" w:eastAsia="ar-SA" w:bidi="ar-SA"/>
        </w:rPr>
        <w:t>Тема 10.</w:t>
      </w:r>
      <w:r w:rsidRPr="00646693">
        <w:rPr>
          <w:b/>
          <w:sz w:val="28"/>
          <w:szCs w:val="28"/>
          <w:lang w:val="uk-UA" w:eastAsia="ar-SA" w:bidi="ar-SA"/>
        </w:rPr>
        <w:t xml:space="preserve"> Нотаріус як основний суб'єкт нотаріальних правовідносин</w:t>
      </w:r>
    </w:p>
    <w:p w:rsidR="00701B50" w:rsidRPr="00922F56" w:rsidRDefault="00701B50" w:rsidP="00701B50">
      <w:pPr>
        <w:widowControl/>
        <w:suppressAutoHyphens/>
        <w:autoSpaceDE/>
        <w:autoSpaceDN/>
        <w:spacing w:line="360" w:lineRule="auto"/>
        <w:ind w:firstLine="709"/>
        <w:jc w:val="both"/>
        <w:rPr>
          <w:sz w:val="28"/>
          <w:szCs w:val="28"/>
          <w:lang w:val="uk-UA" w:eastAsia="ar-SA" w:bidi="ar-SA"/>
        </w:rPr>
      </w:pPr>
      <w:r w:rsidRPr="00922F56">
        <w:rPr>
          <w:sz w:val="28"/>
          <w:szCs w:val="28"/>
          <w:lang w:val="uk-UA" w:eastAsia="ar-SA" w:bidi="ar-SA"/>
        </w:rPr>
        <w:t>Вимоги до посади нотаріуса, його права й обов’язки. Таємниця нотаріальних дій. Присяга нотаріуса. Помічник нотаріуса. Кваліфікаційна комісія нотаріату, її склад і повноваження. Структура кваліфікаційних комісій нотаріату. Вища кваліфікаційна комісія нотаріату при</w:t>
      </w:r>
      <w:r w:rsidR="00BD132D">
        <w:rPr>
          <w:sz w:val="28"/>
          <w:szCs w:val="28"/>
          <w:lang w:val="uk-UA" w:eastAsia="ar-SA" w:bidi="ar-SA"/>
        </w:rPr>
        <w:t xml:space="preserve"> Міністерстві юстиції України, ї</w:t>
      </w:r>
      <w:r w:rsidRPr="00922F56">
        <w:rPr>
          <w:sz w:val="28"/>
          <w:szCs w:val="28"/>
          <w:lang w:val="uk-UA" w:eastAsia="ar-SA" w:bidi="ar-SA"/>
        </w:rPr>
        <w:t>ї склад, повноваження. Порядок приймання іспиту кваліфікаційними комісіями нотаріату. Порядок видачі свідоцтва про право на зайняття нотаріальною діяльністю. Підстави для анулювання цього свідоцтва. Порядок його анулювання. Органи анулювання свідоцтва на право зайняття нотаріальною діяльністю. Призупинення діяльності нотаріуса.</w:t>
      </w:r>
      <w:r w:rsidRPr="00922F56">
        <w:rPr>
          <w:sz w:val="24"/>
          <w:szCs w:val="24"/>
          <w:lang w:val="uk-UA" w:eastAsia="uk-UA" w:bidi="ar-SA"/>
        </w:rPr>
        <w:t xml:space="preserve"> </w:t>
      </w:r>
      <w:r w:rsidRPr="00922F56">
        <w:rPr>
          <w:sz w:val="28"/>
          <w:szCs w:val="28"/>
          <w:lang w:val="uk-UA" w:eastAsia="ar-SA" w:bidi="ar-SA"/>
        </w:rPr>
        <w:t>Етика нотаріуса.</w:t>
      </w:r>
    </w:p>
    <w:p w:rsidR="00701B50" w:rsidRPr="00646693" w:rsidRDefault="00701B50" w:rsidP="00646693">
      <w:pPr>
        <w:widowControl/>
        <w:suppressAutoHyphens/>
        <w:autoSpaceDE/>
        <w:autoSpaceDN/>
        <w:spacing w:line="360" w:lineRule="auto"/>
        <w:jc w:val="both"/>
        <w:rPr>
          <w:b/>
          <w:bCs/>
          <w:sz w:val="28"/>
          <w:szCs w:val="28"/>
          <w:lang w:val="uk-UA" w:eastAsia="ar-SA" w:bidi="ar-SA"/>
        </w:rPr>
      </w:pPr>
    </w:p>
    <w:p w:rsidR="00646693" w:rsidRPr="00922F56" w:rsidRDefault="00646693" w:rsidP="00701B50">
      <w:pPr>
        <w:widowControl/>
        <w:suppressAutoHyphens/>
        <w:autoSpaceDE/>
        <w:autoSpaceDN/>
        <w:spacing w:line="360" w:lineRule="auto"/>
        <w:jc w:val="center"/>
        <w:rPr>
          <w:b/>
          <w:color w:val="000000"/>
          <w:kern w:val="36"/>
          <w:sz w:val="28"/>
          <w:szCs w:val="28"/>
          <w:lang w:val="uk-UA" w:eastAsia="uk-UA" w:bidi="ar-SA"/>
        </w:rPr>
      </w:pPr>
      <w:r w:rsidRPr="00646693">
        <w:rPr>
          <w:b/>
          <w:bCs/>
          <w:sz w:val="28"/>
          <w:szCs w:val="28"/>
          <w:lang w:val="uk-UA" w:eastAsia="ar-SA" w:bidi="ar-SA"/>
        </w:rPr>
        <w:t>Тема 11.</w:t>
      </w:r>
      <w:r w:rsidRPr="00646693">
        <w:rPr>
          <w:b/>
          <w:sz w:val="28"/>
          <w:szCs w:val="28"/>
          <w:lang w:val="uk-UA" w:eastAsia="ar-SA" w:bidi="ar-SA"/>
        </w:rPr>
        <w:t xml:space="preserve"> </w:t>
      </w:r>
      <w:r w:rsidRPr="00646693">
        <w:rPr>
          <w:b/>
          <w:color w:val="000000"/>
          <w:kern w:val="36"/>
          <w:sz w:val="28"/>
          <w:szCs w:val="28"/>
          <w:lang w:val="uk-UA" w:eastAsia="uk-UA" w:bidi="ar-SA"/>
        </w:rPr>
        <w:t>Організація діяльності нотаріальних органів і посадових осіб, на яких покладено обов’язок вчиняти нотаріальні дії</w:t>
      </w:r>
    </w:p>
    <w:p w:rsidR="00701B50" w:rsidRPr="00922F56" w:rsidRDefault="00701B50" w:rsidP="00701B50">
      <w:pPr>
        <w:widowControl/>
        <w:suppressAutoHyphens/>
        <w:autoSpaceDE/>
        <w:autoSpaceDN/>
        <w:spacing w:line="360" w:lineRule="auto"/>
        <w:ind w:firstLine="709"/>
        <w:jc w:val="both"/>
        <w:rPr>
          <w:color w:val="000000"/>
          <w:kern w:val="36"/>
          <w:sz w:val="28"/>
          <w:szCs w:val="28"/>
          <w:lang w:val="uk-UA" w:eastAsia="uk-UA" w:bidi="ar-SA"/>
        </w:rPr>
      </w:pPr>
      <w:r w:rsidRPr="00922F56">
        <w:rPr>
          <w:color w:val="000000"/>
          <w:kern w:val="36"/>
          <w:sz w:val="28"/>
          <w:szCs w:val="28"/>
          <w:lang w:val="uk-UA" w:eastAsia="uk-UA" w:bidi="ar-SA"/>
        </w:rPr>
        <w:t xml:space="preserve">Структура нотаріальних органів та організаційні форми нотаріальної діяльності. Державні нотаріальні архіви. Державні нотаріальні контори і приватна нотаріальна діяльність. Організація діяльності посадових осіб виконавчих комітетів місцевих рад щодо вчинення нотаріальних дій. Консульські установи і дипломатичні представництва. Повноваження органів юстиції щодо організації і контролю за діяльністю нотаріату. </w:t>
      </w:r>
    </w:p>
    <w:p w:rsidR="00701B50" w:rsidRPr="00646693" w:rsidRDefault="00701B50" w:rsidP="00646693">
      <w:pPr>
        <w:widowControl/>
        <w:suppressAutoHyphens/>
        <w:autoSpaceDE/>
        <w:autoSpaceDN/>
        <w:spacing w:line="360" w:lineRule="auto"/>
        <w:jc w:val="both"/>
        <w:rPr>
          <w:color w:val="000000"/>
          <w:kern w:val="36"/>
          <w:sz w:val="28"/>
          <w:szCs w:val="28"/>
          <w:lang w:val="uk-UA" w:eastAsia="uk-UA" w:bidi="ar-SA"/>
        </w:rPr>
      </w:pPr>
    </w:p>
    <w:p w:rsidR="00646693" w:rsidRPr="00922F56" w:rsidRDefault="00646693" w:rsidP="00701B50">
      <w:pPr>
        <w:widowControl/>
        <w:suppressAutoHyphens/>
        <w:autoSpaceDE/>
        <w:autoSpaceDN/>
        <w:spacing w:line="360" w:lineRule="auto"/>
        <w:jc w:val="center"/>
        <w:rPr>
          <w:b/>
          <w:bCs/>
          <w:sz w:val="28"/>
          <w:szCs w:val="28"/>
          <w:lang w:val="uk-UA" w:eastAsia="ar-SA" w:bidi="ar-SA"/>
        </w:rPr>
      </w:pPr>
      <w:r w:rsidRPr="00646693">
        <w:rPr>
          <w:b/>
          <w:bCs/>
          <w:sz w:val="28"/>
          <w:szCs w:val="28"/>
          <w:lang w:val="uk-UA" w:eastAsia="ar-SA" w:bidi="ar-SA"/>
        </w:rPr>
        <w:t>Тема 12. Компетенція нотаріальних органів і посадових осіб щодо вчинення нотаріальних дій</w:t>
      </w:r>
    </w:p>
    <w:p w:rsidR="00701B50" w:rsidRPr="00922F56" w:rsidRDefault="00701B50" w:rsidP="00701B50">
      <w:pPr>
        <w:widowControl/>
        <w:suppressAutoHyphens/>
        <w:autoSpaceDE/>
        <w:autoSpaceDN/>
        <w:spacing w:line="360" w:lineRule="auto"/>
        <w:ind w:firstLine="709"/>
        <w:jc w:val="both"/>
        <w:rPr>
          <w:bCs/>
          <w:sz w:val="28"/>
          <w:szCs w:val="28"/>
          <w:lang w:val="uk-UA" w:eastAsia="ar-SA" w:bidi="ar-SA"/>
        </w:rPr>
      </w:pPr>
      <w:r w:rsidRPr="00922F56">
        <w:rPr>
          <w:bCs/>
          <w:sz w:val="28"/>
          <w:szCs w:val="28"/>
          <w:lang w:val="uk-UA" w:eastAsia="ar-SA" w:bidi="ar-SA"/>
        </w:rPr>
        <w:lastRenderedPageBreak/>
        <w:t xml:space="preserve">Поняття компетенції нотаріальних органів. Вчинення нотаріальних дій іншими органами та посадовими особами. Компетенція державних нотаріальних контор. Статус державної юридичної контори. Компетенція приватних нотаріусів. </w:t>
      </w:r>
    </w:p>
    <w:p w:rsidR="00701B50" w:rsidRPr="00922F56" w:rsidRDefault="00701B50" w:rsidP="00701B50">
      <w:pPr>
        <w:widowControl/>
        <w:suppressAutoHyphens/>
        <w:autoSpaceDE/>
        <w:autoSpaceDN/>
        <w:spacing w:line="360" w:lineRule="auto"/>
        <w:jc w:val="both"/>
        <w:rPr>
          <w:bCs/>
          <w:sz w:val="28"/>
          <w:szCs w:val="28"/>
          <w:lang w:val="uk-UA" w:eastAsia="ar-SA" w:bidi="ar-SA"/>
        </w:rPr>
      </w:pPr>
      <w:r w:rsidRPr="00922F56">
        <w:rPr>
          <w:bCs/>
          <w:sz w:val="28"/>
          <w:szCs w:val="28"/>
          <w:lang w:val="uk-UA" w:eastAsia="ar-SA" w:bidi="ar-SA"/>
        </w:rPr>
        <w:t>Стан приватної нотаріальної діяльності в Україні. Реєстрація приватної нотаріальної діяльності. Початок діяльності приватного нотаріуса. Загальні положення відшкодування шкоди, заподіяної приватним нотаріусом. Порядок призупинення діяльності приватного нотаріуса. Припинення приватної нотаріальної діяльності. Контроль за законністю діяльності приватних нотаріусів. Особливості оплати діяльності приватного нотаріуса. Українська нотаріальна палата: особливості створення, завдання та правовий статус. Повноваження управлінь юстиції щодо організації і контролю за діяльністю нотаріату. Функціонування державних нотаріальних архівів. Територіальна компетенція нотаріальних органів. Компетенція виконавчих комітетів місцевих рад, консульських установ і дипломатичних представництв України щодо виконання окремих нотаріальних дій. Посвідчення заповітів і доручень, що прирівнюються до нотаріально посвідчених.</w:t>
      </w:r>
    </w:p>
    <w:p w:rsidR="00701B50" w:rsidRPr="00646693" w:rsidRDefault="00701B50" w:rsidP="00646693">
      <w:pPr>
        <w:widowControl/>
        <w:suppressAutoHyphens/>
        <w:autoSpaceDE/>
        <w:autoSpaceDN/>
        <w:spacing w:line="360" w:lineRule="auto"/>
        <w:jc w:val="both"/>
        <w:rPr>
          <w:bCs/>
          <w:sz w:val="28"/>
          <w:szCs w:val="28"/>
          <w:lang w:val="uk-UA" w:eastAsia="ar-SA" w:bidi="ar-SA"/>
        </w:rPr>
      </w:pPr>
    </w:p>
    <w:p w:rsidR="00646693" w:rsidRPr="00922F56" w:rsidRDefault="00646693" w:rsidP="00D60310">
      <w:pPr>
        <w:widowControl/>
        <w:suppressAutoHyphens/>
        <w:autoSpaceDE/>
        <w:autoSpaceDN/>
        <w:spacing w:line="360" w:lineRule="auto"/>
        <w:jc w:val="center"/>
        <w:rPr>
          <w:b/>
          <w:sz w:val="28"/>
          <w:szCs w:val="28"/>
          <w:lang w:val="uk-UA" w:eastAsia="ar-SA" w:bidi="ar-SA"/>
        </w:rPr>
      </w:pPr>
      <w:r w:rsidRPr="00646693">
        <w:rPr>
          <w:b/>
          <w:bCs/>
          <w:sz w:val="28"/>
          <w:szCs w:val="28"/>
          <w:lang w:val="uk-UA" w:eastAsia="ar-SA" w:bidi="ar-SA"/>
        </w:rPr>
        <w:t>Тема 13.</w:t>
      </w:r>
      <w:r w:rsidRPr="00646693">
        <w:rPr>
          <w:b/>
          <w:sz w:val="28"/>
          <w:szCs w:val="28"/>
          <w:lang w:val="uk-UA" w:eastAsia="ar-SA" w:bidi="ar-SA"/>
        </w:rPr>
        <w:t xml:space="preserve"> Загальні правила вчинення нотаріальних дій.</w:t>
      </w:r>
    </w:p>
    <w:p w:rsidR="00D60310" w:rsidRPr="00922F56" w:rsidRDefault="00D60310" w:rsidP="00D60310">
      <w:pPr>
        <w:spacing w:line="360" w:lineRule="auto"/>
        <w:ind w:firstLine="709"/>
        <w:jc w:val="both"/>
        <w:rPr>
          <w:sz w:val="28"/>
          <w:szCs w:val="28"/>
          <w:lang w:val="uk-UA" w:eastAsia="ar-SA" w:bidi="ar-SA"/>
        </w:rPr>
      </w:pPr>
      <w:r w:rsidRPr="00922F56">
        <w:rPr>
          <w:sz w:val="28"/>
          <w:szCs w:val="28"/>
          <w:lang w:val="uk-UA" w:eastAsia="ar-SA" w:bidi="ar-SA"/>
        </w:rPr>
        <w:t>Місце вчинення нотаріальних дій. Строки вчинення нотаріальних дій. Підстави для відмови у вчиненні нотаріальних дій. Порядок оскарження нотаріальних дій. Порядок оскарження відмови в їх вчиненні. Основні правила посвідчення угод, які підлягають обов’язковому нотаріальну посвідченню. Встановлення особи громадянина, який звернувся за вчиненням нотаріальної дії. Перевірка справжності підписів на документах. Поняття і види нотаріальних актів. Вимоги до нотаріальних документів. Оплата вчинюваних нотаріальних дій. Витрати в нотаріальному процесі. Оплата додаткових послуг неправового характеру. Поняття державного мита, особливості його стягнення за вчинення нотаріальних дій. Посвідчення правочинів. Посвідчення безспірних фактів, що не мають змісту угод та безспірних прав. Нотаріальні дії, спрямовані на охорону майна та документів. Нотаріальні дії з надання документам виконавчої сили.</w:t>
      </w:r>
    </w:p>
    <w:p w:rsidR="00177F61" w:rsidRPr="00646693" w:rsidRDefault="00177F61" w:rsidP="00D60310">
      <w:pPr>
        <w:spacing w:line="360" w:lineRule="auto"/>
        <w:jc w:val="both"/>
        <w:rPr>
          <w:sz w:val="28"/>
          <w:szCs w:val="28"/>
          <w:lang w:val="ru-RU" w:eastAsia="ar-SA" w:bidi="ar-SA"/>
        </w:rPr>
      </w:pPr>
    </w:p>
    <w:p w:rsidR="008645A6" w:rsidRPr="008645A6" w:rsidRDefault="00646693" w:rsidP="008645A6">
      <w:pPr>
        <w:widowControl/>
        <w:suppressAutoHyphens/>
        <w:autoSpaceDE/>
        <w:autoSpaceDN/>
        <w:spacing w:line="360" w:lineRule="auto"/>
        <w:jc w:val="center"/>
        <w:rPr>
          <w:b/>
          <w:sz w:val="28"/>
          <w:szCs w:val="28"/>
          <w:lang w:val="uk-UA" w:eastAsia="ar-SA" w:bidi="ar-SA"/>
        </w:rPr>
      </w:pPr>
      <w:r w:rsidRPr="00646693">
        <w:rPr>
          <w:b/>
          <w:sz w:val="28"/>
          <w:szCs w:val="28"/>
          <w:lang w:val="uk-UA" w:eastAsia="ar-SA" w:bidi="ar-SA"/>
        </w:rPr>
        <w:t>Тема 14. Правила ведення нотаріального діловодства.</w:t>
      </w:r>
    </w:p>
    <w:p w:rsidR="00B33BEB" w:rsidRPr="00922F56" w:rsidRDefault="008645A6" w:rsidP="00922F56">
      <w:pPr>
        <w:spacing w:line="360" w:lineRule="auto"/>
        <w:ind w:firstLine="720"/>
        <w:jc w:val="both"/>
        <w:rPr>
          <w:sz w:val="28"/>
          <w:szCs w:val="28"/>
          <w:lang w:val="uk-UA"/>
        </w:rPr>
        <w:sectPr w:rsidR="00B33BEB" w:rsidRPr="00922F56">
          <w:pgSz w:w="11900" w:h="16840"/>
          <w:pgMar w:top="1520" w:right="720" w:bottom="280" w:left="1340" w:header="708" w:footer="708" w:gutter="0"/>
          <w:cols w:space="720"/>
        </w:sectPr>
      </w:pPr>
      <w:r>
        <w:rPr>
          <w:sz w:val="28"/>
          <w:szCs w:val="28"/>
          <w:lang w:val="uk-UA"/>
        </w:rPr>
        <w:t xml:space="preserve"> </w:t>
      </w:r>
      <w:r w:rsidRPr="008645A6">
        <w:rPr>
          <w:sz w:val="28"/>
          <w:szCs w:val="28"/>
          <w:lang w:val="uk-UA"/>
        </w:rPr>
        <w:t>Діловодство контор</w:t>
      </w:r>
      <w:r>
        <w:rPr>
          <w:sz w:val="28"/>
          <w:szCs w:val="28"/>
          <w:lang w:val="uk-UA"/>
        </w:rPr>
        <w:t xml:space="preserve">и, архіву, приватного нотаріуса. </w:t>
      </w:r>
      <w:r w:rsidRPr="008645A6">
        <w:rPr>
          <w:sz w:val="28"/>
          <w:szCs w:val="28"/>
          <w:lang w:val="uk-UA"/>
        </w:rPr>
        <w:t>Відповідальність за ор</w:t>
      </w:r>
      <w:r>
        <w:rPr>
          <w:sz w:val="28"/>
          <w:szCs w:val="28"/>
          <w:lang w:val="uk-UA"/>
        </w:rPr>
        <w:t xml:space="preserve">ганізацію діловодства та архіву. </w:t>
      </w:r>
      <w:r w:rsidRPr="008645A6">
        <w:rPr>
          <w:bCs/>
          <w:sz w:val="28"/>
          <w:szCs w:val="28"/>
          <w:lang w:val="uk-UA"/>
        </w:rPr>
        <w:t>Порядок приймання - передавання документів нотаріального діловодства у разі зміни завідувача контори чи особи, відповідальної за ведення діловодства, заміщення (зупинення нотаріальної діяльності) приватного нотаріуса</w:t>
      </w:r>
      <w:r>
        <w:rPr>
          <w:sz w:val="28"/>
          <w:szCs w:val="28"/>
          <w:lang w:val="uk-UA"/>
        </w:rPr>
        <w:t xml:space="preserve">. </w:t>
      </w:r>
      <w:r w:rsidRPr="008645A6">
        <w:rPr>
          <w:sz w:val="28"/>
          <w:szCs w:val="28"/>
          <w:lang w:val="uk-UA"/>
        </w:rPr>
        <w:t>Складання та оформлення орган</w:t>
      </w:r>
      <w:r>
        <w:rPr>
          <w:sz w:val="28"/>
          <w:szCs w:val="28"/>
          <w:lang w:val="uk-UA"/>
        </w:rPr>
        <w:t xml:space="preserve">ізаційно-розпорядчих документів. </w:t>
      </w:r>
      <w:r w:rsidRPr="008645A6">
        <w:rPr>
          <w:sz w:val="28"/>
          <w:szCs w:val="28"/>
          <w:lang w:val="uk-UA"/>
        </w:rPr>
        <w:t>Складання та офо</w:t>
      </w:r>
      <w:r>
        <w:rPr>
          <w:sz w:val="28"/>
          <w:szCs w:val="28"/>
          <w:lang w:val="uk-UA"/>
        </w:rPr>
        <w:t xml:space="preserve">рмлення нотаріальних документів. </w:t>
      </w:r>
      <w:r w:rsidRPr="008645A6">
        <w:rPr>
          <w:sz w:val="28"/>
          <w:szCs w:val="28"/>
          <w:lang w:val="uk-UA"/>
        </w:rPr>
        <w:t xml:space="preserve">Порядок ведення та заповнення реєстрів </w:t>
      </w:r>
      <w:r>
        <w:rPr>
          <w:sz w:val="28"/>
          <w:szCs w:val="28"/>
          <w:lang w:val="uk-UA"/>
        </w:rPr>
        <w:t xml:space="preserve">для реєстрації нотаріальних дій. </w:t>
      </w:r>
      <w:r w:rsidRPr="008645A6">
        <w:rPr>
          <w:sz w:val="28"/>
          <w:szCs w:val="28"/>
          <w:lang w:val="uk-UA"/>
        </w:rPr>
        <w:t>Приймання, розг</w:t>
      </w:r>
      <w:r>
        <w:rPr>
          <w:sz w:val="28"/>
          <w:szCs w:val="28"/>
          <w:lang w:val="uk-UA"/>
        </w:rPr>
        <w:t xml:space="preserve">ляд і реєстрація кореспонденції. </w:t>
      </w:r>
      <w:r w:rsidRPr="008645A6">
        <w:rPr>
          <w:sz w:val="28"/>
          <w:szCs w:val="28"/>
          <w:lang w:val="uk-UA"/>
        </w:rPr>
        <w:t>Ко</w:t>
      </w:r>
      <w:r>
        <w:rPr>
          <w:sz w:val="28"/>
          <w:szCs w:val="28"/>
          <w:lang w:val="uk-UA"/>
        </w:rPr>
        <w:t xml:space="preserve">нтроль за виконанням документів. </w:t>
      </w:r>
      <w:r w:rsidRPr="008645A6">
        <w:rPr>
          <w:sz w:val="28"/>
          <w:szCs w:val="28"/>
          <w:lang w:val="uk-UA"/>
        </w:rPr>
        <w:t xml:space="preserve">Вимоги </w:t>
      </w:r>
      <w:r>
        <w:rPr>
          <w:sz w:val="28"/>
          <w:szCs w:val="28"/>
          <w:lang w:val="uk-UA"/>
        </w:rPr>
        <w:t xml:space="preserve">щодо формування справ (нарядів). </w:t>
      </w:r>
      <w:r w:rsidRPr="008645A6">
        <w:rPr>
          <w:sz w:val="28"/>
          <w:szCs w:val="28"/>
          <w:lang w:val="uk-UA"/>
        </w:rPr>
        <w:t>Особлив</w:t>
      </w:r>
      <w:r>
        <w:rPr>
          <w:sz w:val="28"/>
          <w:szCs w:val="28"/>
          <w:lang w:val="uk-UA"/>
        </w:rPr>
        <w:t xml:space="preserve">ості формування спадкових справ. </w:t>
      </w:r>
      <w:r w:rsidRPr="008645A6">
        <w:rPr>
          <w:sz w:val="28"/>
          <w:szCs w:val="28"/>
          <w:lang w:val="uk-UA"/>
        </w:rPr>
        <w:t>Оформлення справ</w:t>
      </w:r>
      <w:r>
        <w:rPr>
          <w:sz w:val="28"/>
          <w:szCs w:val="28"/>
          <w:lang w:val="uk-UA"/>
        </w:rPr>
        <w:t xml:space="preserve"> для архівного зберігання. </w:t>
      </w:r>
      <w:r w:rsidRPr="008645A6">
        <w:rPr>
          <w:sz w:val="28"/>
          <w:szCs w:val="28"/>
          <w:lang w:val="uk-UA"/>
        </w:rPr>
        <w:t>С</w:t>
      </w:r>
      <w:r>
        <w:rPr>
          <w:sz w:val="28"/>
          <w:szCs w:val="28"/>
          <w:lang w:val="uk-UA"/>
        </w:rPr>
        <w:t xml:space="preserve">кладання описів справ (нарядів). </w:t>
      </w:r>
      <w:r w:rsidRPr="008645A6">
        <w:rPr>
          <w:sz w:val="28"/>
          <w:szCs w:val="28"/>
          <w:lang w:val="uk-UA"/>
        </w:rPr>
        <w:t xml:space="preserve">Архівне зберігання нотаріальних </w:t>
      </w:r>
      <w:r>
        <w:rPr>
          <w:sz w:val="28"/>
          <w:szCs w:val="28"/>
          <w:lang w:val="uk-UA"/>
        </w:rPr>
        <w:t xml:space="preserve">документів приватним нотаріусом. </w:t>
      </w:r>
      <w:r w:rsidRPr="008645A6">
        <w:rPr>
          <w:sz w:val="28"/>
          <w:szCs w:val="28"/>
          <w:lang w:val="uk-UA"/>
        </w:rPr>
        <w:t xml:space="preserve">Передавання справ до </w:t>
      </w:r>
      <w:r>
        <w:rPr>
          <w:sz w:val="28"/>
          <w:szCs w:val="28"/>
          <w:lang w:val="uk-UA"/>
        </w:rPr>
        <w:t xml:space="preserve">державного нотаріального архіву. </w:t>
      </w:r>
      <w:r w:rsidRPr="008645A6">
        <w:rPr>
          <w:sz w:val="28"/>
          <w:szCs w:val="28"/>
          <w:lang w:val="uk-UA"/>
        </w:rPr>
        <w:t>Видача, тимчасовий доступ до нотаріальних документів та їх тимчасова виїмка</w:t>
      </w:r>
      <w:r w:rsidR="00922F56">
        <w:rPr>
          <w:sz w:val="28"/>
          <w:szCs w:val="28"/>
          <w:lang w:val="uk-UA"/>
        </w:rPr>
        <w:t>.</w:t>
      </w:r>
    </w:p>
    <w:p w:rsidR="00B33BEB" w:rsidRDefault="00224858">
      <w:pPr>
        <w:pStyle w:val="1"/>
        <w:numPr>
          <w:ilvl w:val="0"/>
          <w:numId w:val="4"/>
        </w:numPr>
        <w:tabs>
          <w:tab w:val="left" w:pos="3918"/>
        </w:tabs>
        <w:ind w:left="3918" w:hanging="279"/>
        <w:jc w:val="left"/>
      </w:pPr>
      <w:proofErr w:type="spellStart"/>
      <w:r>
        <w:lastRenderedPageBreak/>
        <w:t>Методи</w:t>
      </w:r>
      <w:proofErr w:type="spellEnd"/>
      <w:r>
        <w:rPr>
          <w:spacing w:val="-2"/>
        </w:rPr>
        <w:t xml:space="preserve"> </w:t>
      </w:r>
      <w:proofErr w:type="spellStart"/>
      <w:r>
        <w:t>навчання</w:t>
      </w:r>
      <w:proofErr w:type="spellEnd"/>
    </w:p>
    <w:p w:rsidR="00B33BEB" w:rsidRDefault="00B33BEB">
      <w:pPr>
        <w:pStyle w:val="a3"/>
        <w:spacing w:before="6"/>
        <w:rPr>
          <w:b/>
          <w:sz w:val="25"/>
        </w:rPr>
      </w:pPr>
    </w:p>
    <w:p w:rsidR="00B33BEB" w:rsidRPr="00224858" w:rsidRDefault="00224858" w:rsidP="00796F02">
      <w:pPr>
        <w:pStyle w:val="a3"/>
        <w:spacing w:line="362" w:lineRule="auto"/>
        <w:ind w:left="100" w:firstLine="845"/>
        <w:jc w:val="both"/>
        <w:rPr>
          <w:lang w:val="ru-RU"/>
        </w:rPr>
      </w:pPr>
      <w:proofErr w:type="spellStart"/>
      <w:r w:rsidRPr="00224858">
        <w:rPr>
          <w:lang w:val="ru-RU"/>
        </w:rPr>
        <w:t>Бесіда</w:t>
      </w:r>
      <w:proofErr w:type="spellEnd"/>
      <w:r w:rsidRPr="00224858">
        <w:rPr>
          <w:lang w:val="ru-RU"/>
        </w:rPr>
        <w:t xml:space="preserve">, </w:t>
      </w:r>
      <w:proofErr w:type="spellStart"/>
      <w:r w:rsidRPr="00224858">
        <w:rPr>
          <w:lang w:val="ru-RU"/>
        </w:rPr>
        <w:t>співбесіда</w:t>
      </w:r>
      <w:proofErr w:type="spellEnd"/>
      <w:r w:rsidRPr="00224858">
        <w:rPr>
          <w:lang w:val="ru-RU"/>
        </w:rPr>
        <w:t xml:space="preserve">, </w:t>
      </w:r>
      <w:proofErr w:type="spellStart"/>
      <w:r w:rsidRPr="00224858">
        <w:rPr>
          <w:lang w:val="ru-RU"/>
        </w:rPr>
        <w:t>вирішення</w:t>
      </w:r>
      <w:proofErr w:type="spellEnd"/>
      <w:r w:rsidRPr="00224858">
        <w:rPr>
          <w:lang w:val="ru-RU"/>
        </w:rPr>
        <w:t xml:space="preserve"> </w:t>
      </w:r>
      <w:proofErr w:type="spellStart"/>
      <w:r w:rsidRPr="00224858">
        <w:rPr>
          <w:lang w:val="ru-RU"/>
        </w:rPr>
        <w:t>практичних</w:t>
      </w:r>
      <w:proofErr w:type="spellEnd"/>
      <w:r w:rsidRPr="00224858">
        <w:rPr>
          <w:lang w:val="ru-RU"/>
        </w:rPr>
        <w:t xml:space="preserve"> </w:t>
      </w:r>
      <w:proofErr w:type="spellStart"/>
      <w:r w:rsidRPr="00224858">
        <w:rPr>
          <w:lang w:val="ru-RU"/>
        </w:rPr>
        <w:t>ситуацій</w:t>
      </w:r>
      <w:proofErr w:type="spellEnd"/>
      <w:r w:rsidRPr="00224858">
        <w:rPr>
          <w:lang w:val="ru-RU"/>
        </w:rPr>
        <w:t xml:space="preserve">, </w:t>
      </w:r>
      <w:proofErr w:type="spellStart"/>
      <w:r w:rsidRPr="00224858">
        <w:rPr>
          <w:lang w:val="ru-RU"/>
        </w:rPr>
        <w:t>опрацювання</w:t>
      </w:r>
      <w:proofErr w:type="spellEnd"/>
      <w:r w:rsidRPr="00224858">
        <w:rPr>
          <w:lang w:val="ru-RU"/>
        </w:rPr>
        <w:t xml:space="preserve"> </w:t>
      </w:r>
      <w:proofErr w:type="spellStart"/>
      <w:r w:rsidRPr="00224858">
        <w:rPr>
          <w:lang w:val="ru-RU"/>
        </w:rPr>
        <w:t>законодавчих</w:t>
      </w:r>
      <w:proofErr w:type="spellEnd"/>
      <w:r w:rsidRPr="00224858">
        <w:rPr>
          <w:lang w:val="ru-RU"/>
        </w:rPr>
        <w:t xml:space="preserve"> </w:t>
      </w:r>
      <w:proofErr w:type="spellStart"/>
      <w:r w:rsidRPr="00224858">
        <w:rPr>
          <w:lang w:val="ru-RU"/>
        </w:rPr>
        <w:t>актів</w:t>
      </w:r>
      <w:proofErr w:type="spellEnd"/>
      <w:r w:rsidRPr="00224858">
        <w:rPr>
          <w:lang w:val="ru-RU"/>
        </w:rPr>
        <w:t xml:space="preserve">, </w:t>
      </w:r>
      <w:proofErr w:type="spellStart"/>
      <w:r w:rsidRPr="00224858">
        <w:rPr>
          <w:lang w:val="ru-RU"/>
        </w:rPr>
        <w:t>пояснення</w:t>
      </w:r>
      <w:proofErr w:type="spellEnd"/>
      <w:r w:rsidRPr="00224858">
        <w:rPr>
          <w:lang w:val="ru-RU"/>
        </w:rPr>
        <w:t>.</w:t>
      </w:r>
    </w:p>
    <w:p w:rsidR="00B33BEB" w:rsidRPr="00224858" w:rsidRDefault="00B33BEB">
      <w:pPr>
        <w:pStyle w:val="a3"/>
        <w:rPr>
          <w:sz w:val="42"/>
          <w:lang w:val="ru-RU"/>
        </w:rPr>
      </w:pPr>
    </w:p>
    <w:p w:rsidR="00B33BEB" w:rsidRDefault="00224858">
      <w:pPr>
        <w:pStyle w:val="1"/>
        <w:numPr>
          <w:ilvl w:val="0"/>
          <w:numId w:val="4"/>
        </w:numPr>
        <w:tabs>
          <w:tab w:val="left" w:pos="3362"/>
        </w:tabs>
        <w:ind w:left="3361"/>
        <w:jc w:val="left"/>
      </w:pPr>
      <w:proofErr w:type="spellStart"/>
      <w:r>
        <w:t>Рекомендована</w:t>
      </w:r>
      <w:proofErr w:type="spellEnd"/>
      <w:r>
        <w:t xml:space="preserve"> </w:t>
      </w:r>
      <w:proofErr w:type="spellStart"/>
      <w:r>
        <w:t>література</w:t>
      </w:r>
      <w:proofErr w:type="spellEnd"/>
    </w:p>
    <w:p w:rsidR="00835A5F" w:rsidRPr="00835A5F" w:rsidRDefault="00835A5F" w:rsidP="00835A5F">
      <w:pPr>
        <w:spacing w:line="360" w:lineRule="auto"/>
        <w:jc w:val="center"/>
        <w:rPr>
          <w:b/>
          <w:bCs/>
          <w:spacing w:val="-6"/>
          <w:sz w:val="28"/>
          <w:szCs w:val="28"/>
          <w:lang w:val="uk-UA"/>
        </w:rPr>
      </w:pPr>
      <w:r w:rsidRPr="00835A5F">
        <w:rPr>
          <w:b/>
          <w:bCs/>
          <w:spacing w:val="-6"/>
          <w:sz w:val="28"/>
          <w:szCs w:val="28"/>
          <w:lang w:val="uk-UA"/>
        </w:rPr>
        <w:t>Основна нормативно-довідкова</w:t>
      </w:r>
    </w:p>
    <w:p w:rsidR="00835A5F" w:rsidRPr="00835A5F" w:rsidRDefault="00835A5F" w:rsidP="00835A5F">
      <w:pPr>
        <w:pStyle w:val="21"/>
        <w:numPr>
          <w:ilvl w:val="0"/>
          <w:numId w:val="11"/>
        </w:numPr>
        <w:spacing w:after="0" w:line="360" w:lineRule="auto"/>
        <w:ind w:left="30" w:firstLine="765"/>
        <w:jc w:val="both"/>
        <w:rPr>
          <w:sz w:val="28"/>
          <w:szCs w:val="28"/>
        </w:rPr>
      </w:pPr>
      <w:r w:rsidRPr="00835A5F">
        <w:rPr>
          <w:sz w:val="28"/>
          <w:szCs w:val="28"/>
        </w:rPr>
        <w:t>Конституція України від 28 червня 1996 року // Відомості Верховного Суду України (далі ВВСУ). – 1996. – № 30. – Ст. 141.</w:t>
      </w:r>
    </w:p>
    <w:p w:rsidR="00835A5F" w:rsidRPr="00835A5F" w:rsidRDefault="00835A5F" w:rsidP="00835A5F">
      <w:pPr>
        <w:pStyle w:val="21"/>
        <w:numPr>
          <w:ilvl w:val="0"/>
          <w:numId w:val="11"/>
        </w:numPr>
        <w:spacing w:after="0" w:line="360" w:lineRule="auto"/>
        <w:ind w:left="30" w:firstLine="765"/>
        <w:jc w:val="both"/>
        <w:rPr>
          <w:sz w:val="28"/>
          <w:szCs w:val="28"/>
        </w:rPr>
      </w:pPr>
      <w:r w:rsidRPr="00835A5F">
        <w:rPr>
          <w:sz w:val="28"/>
          <w:szCs w:val="28"/>
        </w:rPr>
        <w:t xml:space="preserve">Закон України «Про нотаріат» від 2 вересня 1993 року // ВВСУ. – 1993. – № 39. – Ст. 383. </w:t>
      </w:r>
      <w:bookmarkStart w:id="1" w:name="n3"/>
      <w:bookmarkEnd w:id="1"/>
    </w:p>
    <w:p w:rsidR="00835A5F" w:rsidRPr="00835A5F" w:rsidRDefault="00835A5F" w:rsidP="00835A5F">
      <w:pPr>
        <w:pStyle w:val="21"/>
        <w:numPr>
          <w:ilvl w:val="0"/>
          <w:numId w:val="11"/>
        </w:numPr>
        <w:spacing w:after="0" w:line="360" w:lineRule="auto"/>
        <w:ind w:left="30" w:firstLine="765"/>
        <w:jc w:val="both"/>
        <w:rPr>
          <w:sz w:val="28"/>
          <w:szCs w:val="28"/>
        </w:rPr>
      </w:pPr>
      <w:r w:rsidRPr="00835A5F">
        <w:rPr>
          <w:sz w:val="28"/>
          <w:szCs w:val="28"/>
        </w:rPr>
        <w:t>Закон України Про адвокатуру та адвокатську діяльність //</w:t>
      </w:r>
      <w:bookmarkStart w:id="2" w:name="n678"/>
      <w:bookmarkEnd w:id="2"/>
      <w:r w:rsidRPr="00835A5F">
        <w:rPr>
          <w:sz w:val="28"/>
          <w:szCs w:val="28"/>
        </w:rPr>
        <w:t>(Відомості Верховної Ради (ВВР</w:t>
      </w:r>
      <w:r>
        <w:rPr>
          <w:sz w:val="28"/>
          <w:szCs w:val="28"/>
        </w:rPr>
        <w:t>), 2013, № 27, ст.282)- Редакція</w:t>
      </w:r>
      <w:r w:rsidRPr="00835A5F">
        <w:rPr>
          <w:sz w:val="28"/>
          <w:szCs w:val="28"/>
        </w:rPr>
        <w:t xml:space="preserve"> станом 06.02.2015,</w:t>
      </w:r>
    </w:p>
    <w:p w:rsidR="00835A5F" w:rsidRPr="00835A5F" w:rsidRDefault="00835A5F" w:rsidP="00835A5F">
      <w:pPr>
        <w:pStyle w:val="21"/>
        <w:numPr>
          <w:ilvl w:val="0"/>
          <w:numId w:val="11"/>
        </w:numPr>
        <w:spacing w:after="0" w:line="360" w:lineRule="auto"/>
        <w:ind w:left="30" w:firstLine="765"/>
        <w:jc w:val="both"/>
        <w:rPr>
          <w:sz w:val="28"/>
          <w:szCs w:val="28"/>
        </w:rPr>
      </w:pPr>
      <w:bookmarkStart w:id="3" w:name="n679"/>
      <w:bookmarkEnd w:id="3"/>
      <w:r w:rsidRPr="00835A5F">
        <w:rPr>
          <w:sz w:val="28"/>
          <w:szCs w:val="28"/>
        </w:rPr>
        <w:t>Цивільний кодекс України від 16 січня 2003 року // Голос України. – 2003. – 12 березня. – № 45-46. – Ст. 5-28.</w:t>
      </w:r>
    </w:p>
    <w:p w:rsidR="00835A5F" w:rsidRPr="00835A5F" w:rsidRDefault="00835A5F" w:rsidP="00835A5F">
      <w:pPr>
        <w:pStyle w:val="21"/>
        <w:numPr>
          <w:ilvl w:val="0"/>
          <w:numId w:val="11"/>
        </w:numPr>
        <w:spacing w:after="0" w:line="360" w:lineRule="auto"/>
        <w:ind w:left="30" w:firstLine="765"/>
        <w:jc w:val="both"/>
        <w:rPr>
          <w:sz w:val="28"/>
          <w:szCs w:val="28"/>
        </w:rPr>
      </w:pPr>
      <w:r w:rsidRPr="00835A5F">
        <w:rPr>
          <w:sz w:val="28"/>
          <w:szCs w:val="28"/>
        </w:rPr>
        <w:t>Указ Президента України «Про врегулювання діяльності нотаріату в України» від 23 серпня 1998 року № 932/98 // Урядовий кур’єр. – 1998. – 27 серпня. – № 163-164. – С. 4.</w:t>
      </w:r>
    </w:p>
    <w:p w:rsidR="00835A5F" w:rsidRPr="00835A5F" w:rsidRDefault="00835A5F" w:rsidP="00835A5F">
      <w:pPr>
        <w:pStyle w:val="21"/>
        <w:numPr>
          <w:ilvl w:val="0"/>
          <w:numId w:val="11"/>
        </w:numPr>
        <w:spacing w:after="0" w:line="360" w:lineRule="auto"/>
        <w:ind w:left="30" w:firstLine="765"/>
        <w:jc w:val="both"/>
        <w:rPr>
          <w:sz w:val="28"/>
          <w:szCs w:val="28"/>
        </w:rPr>
      </w:pPr>
      <w:r w:rsidRPr="00835A5F">
        <w:rPr>
          <w:sz w:val="28"/>
          <w:szCs w:val="28"/>
        </w:rPr>
        <w:t>Порядок посвідчення заповітів i доручень, прирівняних до нотаріально посвідчених. Затверджено постановою Кабінету Міністрів України від 15 червня 1994 року № 419 // Законодавство України про нотаріат. – 1998. – № 5. – Ст. 444-450.</w:t>
      </w:r>
    </w:p>
    <w:p w:rsidR="00835A5F" w:rsidRPr="00835A5F" w:rsidRDefault="00835A5F" w:rsidP="00835A5F">
      <w:pPr>
        <w:pStyle w:val="21"/>
        <w:numPr>
          <w:ilvl w:val="0"/>
          <w:numId w:val="11"/>
        </w:numPr>
        <w:spacing w:after="0" w:line="360" w:lineRule="auto"/>
        <w:ind w:left="30" w:firstLine="765"/>
        <w:jc w:val="both"/>
        <w:rPr>
          <w:sz w:val="28"/>
          <w:szCs w:val="28"/>
        </w:rPr>
      </w:pPr>
      <w:r w:rsidRPr="00835A5F">
        <w:rPr>
          <w:sz w:val="28"/>
          <w:szCs w:val="28"/>
        </w:rPr>
        <w:t>Лист Міністерства юстиції України від 29 березня 1994 року «Про порядок вчинення нотаріальних дій, не передбачених законодавством України» // Законодавство України про нотаріат. – 1998. – № 5. –       Ст. 183 - 184.</w:t>
      </w:r>
    </w:p>
    <w:p w:rsidR="00835A5F" w:rsidRPr="00835A5F" w:rsidRDefault="00835A5F" w:rsidP="00835A5F">
      <w:pPr>
        <w:pStyle w:val="21"/>
        <w:numPr>
          <w:ilvl w:val="0"/>
          <w:numId w:val="11"/>
        </w:numPr>
        <w:spacing w:after="0" w:line="360" w:lineRule="auto"/>
        <w:ind w:left="30" w:firstLine="765"/>
        <w:jc w:val="both"/>
        <w:rPr>
          <w:sz w:val="28"/>
          <w:szCs w:val="28"/>
        </w:rPr>
      </w:pPr>
      <w:r w:rsidRPr="00835A5F">
        <w:rPr>
          <w:sz w:val="28"/>
          <w:szCs w:val="28"/>
        </w:rPr>
        <w:t>Положення про порядок реєстрації приватної нотаріальної діяльності. Затверджено наказом Міністерства юстиції України від 4 березня 1994 року // Законодавство України про нотаріат. – 1998. – № 5.– Ст. 53 - 55.</w:t>
      </w:r>
    </w:p>
    <w:p w:rsidR="00835A5F" w:rsidRPr="00835A5F" w:rsidRDefault="00835A5F" w:rsidP="00835A5F">
      <w:pPr>
        <w:pStyle w:val="21"/>
        <w:numPr>
          <w:ilvl w:val="0"/>
          <w:numId w:val="11"/>
        </w:numPr>
        <w:spacing w:after="0" w:line="360" w:lineRule="auto"/>
        <w:ind w:left="30" w:firstLine="765"/>
        <w:jc w:val="both"/>
        <w:rPr>
          <w:sz w:val="28"/>
          <w:szCs w:val="28"/>
        </w:rPr>
      </w:pPr>
      <w:r w:rsidRPr="00835A5F">
        <w:rPr>
          <w:sz w:val="28"/>
          <w:szCs w:val="28"/>
        </w:rPr>
        <w:t xml:space="preserve">Правила ведення нотаріального діловодства, затверджені наказом Міністерства юстиції України від 3 лютого 1994 року /          </w:t>
      </w:r>
      <w:proofErr w:type="spellStart"/>
      <w:r w:rsidRPr="00835A5F">
        <w:rPr>
          <w:sz w:val="28"/>
          <w:szCs w:val="28"/>
        </w:rPr>
        <w:t>Радзієвська</w:t>
      </w:r>
      <w:proofErr w:type="spellEnd"/>
      <w:r w:rsidRPr="00835A5F">
        <w:rPr>
          <w:sz w:val="28"/>
          <w:szCs w:val="28"/>
        </w:rPr>
        <w:t xml:space="preserve"> Л.К., Пасічник С.Г. Нотаріат в Україні. – К.: Юрінком Інтер. – 2000. – С. 508 - 517.</w:t>
      </w:r>
    </w:p>
    <w:p w:rsidR="00835A5F" w:rsidRDefault="00835A5F" w:rsidP="00835A5F">
      <w:pPr>
        <w:pStyle w:val="21"/>
        <w:spacing w:after="0" w:line="360" w:lineRule="auto"/>
        <w:jc w:val="both"/>
        <w:rPr>
          <w:b/>
          <w:sz w:val="28"/>
          <w:szCs w:val="28"/>
        </w:rPr>
      </w:pPr>
    </w:p>
    <w:p w:rsidR="00796F02" w:rsidRPr="00835A5F" w:rsidRDefault="00796F02" w:rsidP="00835A5F">
      <w:pPr>
        <w:pStyle w:val="21"/>
        <w:spacing w:after="0" w:line="360" w:lineRule="auto"/>
        <w:jc w:val="both"/>
        <w:rPr>
          <w:b/>
          <w:sz w:val="28"/>
          <w:szCs w:val="28"/>
        </w:rPr>
      </w:pPr>
    </w:p>
    <w:p w:rsidR="00835A5F" w:rsidRPr="00835A5F" w:rsidRDefault="00835A5F" w:rsidP="00835A5F">
      <w:pPr>
        <w:pStyle w:val="21"/>
        <w:spacing w:after="0" w:line="360" w:lineRule="auto"/>
        <w:jc w:val="center"/>
        <w:rPr>
          <w:b/>
          <w:sz w:val="28"/>
          <w:szCs w:val="28"/>
        </w:rPr>
      </w:pPr>
      <w:r w:rsidRPr="00835A5F">
        <w:rPr>
          <w:b/>
          <w:sz w:val="28"/>
          <w:szCs w:val="28"/>
        </w:rPr>
        <w:lastRenderedPageBreak/>
        <w:t>Основна навчально-методична</w:t>
      </w:r>
    </w:p>
    <w:p w:rsidR="00835A5F" w:rsidRPr="00835A5F" w:rsidRDefault="00835A5F" w:rsidP="00835A5F">
      <w:pPr>
        <w:pStyle w:val="21"/>
        <w:spacing w:after="0" w:line="360" w:lineRule="auto"/>
        <w:ind w:left="0" w:firstLine="709"/>
        <w:jc w:val="both"/>
        <w:rPr>
          <w:rFonts w:cs="Times New Roman"/>
          <w:sz w:val="28"/>
          <w:szCs w:val="28"/>
        </w:rPr>
      </w:pPr>
      <w:r w:rsidRPr="00835A5F">
        <w:rPr>
          <w:sz w:val="28"/>
          <w:szCs w:val="28"/>
        </w:rPr>
        <w:t xml:space="preserve">1. Сміян Л.С. Нотаріат в Україні: </w:t>
      </w:r>
      <w:proofErr w:type="spellStart"/>
      <w:r w:rsidRPr="00835A5F">
        <w:rPr>
          <w:sz w:val="28"/>
          <w:szCs w:val="28"/>
        </w:rPr>
        <w:t>Навч</w:t>
      </w:r>
      <w:proofErr w:type="spellEnd"/>
      <w:r w:rsidRPr="00835A5F">
        <w:rPr>
          <w:sz w:val="28"/>
          <w:szCs w:val="28"/>
        </w:rPr>
        <w:t xml:space="preserve">. посібник для ВУЗів / Л.С. Сміян, Ю.В. Нікітін, П.Ч. Хоменко. – 3-тє вид., </w:t>
      </w:r>
      <w:proofErr w:type="spellStart"/>
      <w:r w:rsidRPr="00835A5F">
        <w:rPr>
          <w:sz w:val="28"/>
          <w:szCs w:val="28"/>
        </w:rPr>
        <w:t>доп</w:t>
      </w:r>
      <w:proofErr w:type="spellEnd"/>
      <w:r w:rsidRPr="00835A5F">
        <w:rPr>
          <w:sz w:val="28"/>
          <w:szCs w:val="28"/>
        </w:rPr>
        <w:t>. і перероб. – К.: КНТ, 2009. – 630 с.</w:t>
      </w:r>
    </w:p>
    <w:p w:rsidR="00835A5F" w:rsidRPr="00835A5F" w:rsidRDefault="00835A5F" w:rsidP="00835A5F">
      <w:pPr>
        <w:pStyle w:val="21"/>
        <w:spacing w:after="0" w:line="360" w:lineRule="auto"/>
        <w:ind w:left="0" w:firstLine="709"/>
        <w:jc w:val="both"/>
        <w:rPr>
          <w:sz w:val="28"/>
          <w:szCs w:val="28"/>
        </w:rPr>
      </w:pPr>
      <w:r w:rsidRPr="00835A5F">
        <w:rPr>
          <w:rFonts w:cs="Times New Roman"/>
          <w:sz w:val="28"/>
          <w:szCs w:val="28"/>
        </w:rPr>
        <w:t xml:space="preserve">2. </w:t>
      </w:r>
      <w:proofErr w:type="spellStart"/>
      <w:r w:rsidRPr="00835A5F">
        <w:rPr>
          <w:rFonts w:cs="Times New Roman"/>
          <w:sz w:val="28"/>
          <w:szCs w:val="28"/>
        </w:rPr>
        <w:t>Дякович</w:t>
      </w:r>
      <w:proofErr w:type="spellEnd"/>
      <w:r w:rsidRPr="00835A5F">
        <w:rPr>
          <w:rFonts w:cs="Times New Roman"/>
          <w:sz w:val="28"/>
          <w:szCs w:val="28"/>
        </w:rPr>
        <w:t xml:space="preserve"> М.М. Нотаріальне право України: </w:t>
      </w:r>
      <w:proofErr w:type="spellStart"/>
      <w:r w:rsidRPr="00835A5F">
        <w:rPr>
          <w:rFonts w:cs="Times New Roman"/>
          <w:sz w:val="28"/>
          <w:szCs w:val="28"/>
        </w:rPr>
        <w:t>Навч</w:t>
      </w:r>
      <w:proofErr w:type="spellEnd"/>
      <w:r w:rsidRPr="00835A5F">
        <w:rPr>
          <w:rFonts w:cs="Times New Roman"/>
          <w:sz w:val="28"/>
          <w:szCs w:val="28"/>
        </w:rPr>
        <w:t xml:space="preserve">. посібник: - </w:t>
      </w:r>
      <w:proofErr w:type="spellStart"/>
      <w:r w:rsidRPr="00835A5F">
        <w:rPr>
          <w:rFonts w:cs="Times New Roman"/>
          <w:sz w:val="28"/>
          <w:szCs w:val="28"/>
        </w:rPr>
        <w:t>Алерта</w:t>
      </w:r>
      <w:proofErr w:type="spellEnd"/>
      <w:r w:rsidRPr="00835A5F">
        <w:rPr>
          <w:rFonts w:cs="Times New Roman"/>
          <w:sz w:val="28"/>
          <w:szCs w:val="28"/>
        </w:rPr>
        <w:t>;</w:t>
      </w:r>
      <w:r w:rsidRPr="00835A5F">
        <w:rPr>
          <w:rFonts w:eastAsia="Times New Roman" w:cs="Times New Roman"/>
          <w:sz w:val="28"/>
          <w:szCs w:val="28"/>
        </w:rPr>
        <w:t xml:space="preserve"> </w:t>
      </w:r>
      <w:r w:rsidRPr="00835A5F">
        <w:rPr>
          <w:rFonts w:cs="Times New Roman"/>
          <w:sz w:val="28"/>
          <w:szCs w:val="28"/>
        </w:rPr>
        <w:t>КНТ, ЦУЛ, 2009. - 686 с.</w:t>
      </w:r>
    </w:p>
    <w:p w:rsidR="00835A5F" w:rsidRPr="00835A5F" w:rsidRDefault="00835A5F" w:rsidP="00835A5F">
      <w:pPr>
        <w:pStyle w:val="21"/>
        <w:spacing w:after="0" w:line="360" w:lineRule="auto"/>
        <w:ind w:left="0" w:firstLine="709"/>
        <w:jc w:val="both"/>
        <w:rPr>
          <w:b/>
          <w:bCs/>
          <w:spacing w:val="-6"/>
          <w:sz w:val="28"/>
          <w:szCs w:val="28"/>
        </w:rPr>
      </w:pPr>
      <w:r w:rsidRPr="00835A5F">
        <w:rPr>
          <w:sz w:val="28"/>
          <w:szCs w:val="28"/>
        </w:rPr>
        <w:t xml:space="preserve">3. Нотаріат в Україні: </w:t>
      </w:r>
      <w:proofErr w:type="spellStart"/>
      <w:r w:rsidRPr="00835A5F">
        <w:rPr>
          <w:sz w:val="28"/>
          <w:szCs w:val="28"/>
        </w:rPr>
        <w:t>Навч</w:t>
      </w:r>
      <w:proofErr w:type="spellEnd"/>
      <w:r w:rsidRPr="00835A5F">
        <w:rPr>
          <w:sz w:val="28"/>
          <w:szCs w:val="28"/>
        </w:rPr>
        <w:t xml:space="preserve">. </w:t>
      </w:r>
      <w:proofErr w:type="spellStart"/>
      <w:r w:rsidRPr="00835A5F">
        <w:rPr>
          <w:sz w:val="28"/>
          <w:szCs w:val="28"/>
        </w:rPr>
        <w:t>посіб</w:t>
      </w:r>
      <w:proofErr w:type="spellEnd"/>
      <w:r w:rsidRPr="00835A5F">
        <w:rPr>
          <w:sz w:val="28"/>
          <w:szCs w:val="28"/>
        </w:rPr>
        <w:t xml:space="preserve">. / За ред. В.М. </w:t>
      </w:r>
      <w:proofErr w:type="spellStart"/>
      <w:r w:rsidRPr="00835A5F">
        <w:rPr>
          <w:sz w:val="28"/>
          <w:szCs w:val="28"/>
        </w:rPr>
        <w:t>Бесчастного</w:t>
      </w:r>
      <w:proofErr w:type="spellEnd"/>
      <w:r w:rsidRPr="00835A5F">
        <w:rPr>
          <w:sz w:val="28"/>
          <w:szCs w:val="28"/>
        </w:rPr>
        <w:t>. - К.: Знання, 2008. - 494с. - (Вища освіта ХХІ століття).</w:t>
      </w:r>
    </w:p>
    <w:p w:rsidR="00835A5F" w:rsidRPr="00835A5F" w:rsidRDefault="00835A5F" w:rsidP="00835A5F">
      <w:pPr>
        <w:shd w:val="clear" w:color="auto" w:fill="FFFFFF"/>
        <w:spacing w:line="360" w:lineRule="auto"/>
        <w:rPr>
          <w:b/>
          <w:bCs/>
          <w:spacing w:val="-6"/>
          <w:sz w:val="28"/>
          <w:szCs w:val="28"/>
          <w:lang w:val="uk-UA"/>
        </w:rPr>
      </w:pPr>
    </w:p>
    <w:p w:rsidR="00835A5F" w:rsidRPr="00835A5F" w:rsidRDefault="00835A5F" w:rsidP="00835A5F">
      <w:pPr>
        <w:shd w:val="clear" w:color="auto" w:fill="FFFFFF"/>
        <w:spacing w:line="360" w:lineRule="auto"/>
        <w:jc w:val="center"/>
        <w:rPr>
          <w:sz w:val="28"/>
          <w:szCs w:val="28"/>
          <w:lang w:val="uk-UA"/>
        </w:rPr>
      </w:pPr>
      <w:r w:rsidRPr="00835A5F">
        <w:rPr>
          <w:b/>
          <w:bCs/>
          <w:spacing w:val="-6"/>
          <w:sz w:val="28"/>
          <w:szCs w:val="28"/>
          <w:lang w:val="uk-UA"/>
        </w:rPr>
        <w:t>Додаткова</w:t>
      </w:r>
    </w:p>
    <w:p w:rsidR="00835A5F" w:rsidRPr="00835A5F" w:rsidRDefault="00835A5F" w:rsidP="00835A5F">
      <w:pPr>
        <w:tabs>
          <w:tab w:val="left" w:pos="0"/>
        </w:tabs>
        <w:spacing w:line="360" w:lineRule="auto"/>
        <w:ind w:firstLine="709"/>
        <w:jc w:val="both"/>
        <w:rPr>
          <w:sz w:val="28"/>
          <w:szCs w:val="28"/>
          <w:lang w:val="uk-UA"/>
        </w:rPr>
      </w:pPr>
      <w:r w:rsidRPr="00835A5F">
        <w:rPr>
          <w:sz w:val="28"/>
          <w:szCs w:val="28"/>
          <w:lang w:val="uk-UA"/>
        </w:rPr>
        <w:t xml:space="preserve">1. Адвокатура України, за навчальний посібник, за редакцією доктора юридичних наук В.К. </w:t>
      </w:r>
      <w:proofErr w:type="spellStart"/>
      <w:r w:rsidRPr="00835A5F">
        <w:rPr>
          <w:sz w:val="28"/>
          <w:szCs w:val="28"/>
          <w:lang w:val="uk-UA"/>
        </w:rPr>
        <w:t>Шкарупи</w:t>
      </w:r>
      <w:proofErr w:type="spellEnd"/>
      <w:r w:rsidRPr="00835A5F">
        <w:rPr>
          <w:sz w:val="28"/>
          <w:szCs w:val="28"/>
          <w:lang w:val="uk-UA"/>
        </w:rPr>
        <w:t>, друге видання, Київ, «Знання» 2008 р.</w:t>
      </w:r>
    </w:p>
    <w:p w:rsidR="00835A5F" w:rsidRPr="00835A5F" w:rsidRDefault="00835A5F" w:rsidP="00835A5F">
      <w:pPr>
        <w:tabs>
          <w:tab w:val="left" w:pos="0"/>
        </w:tabs>
        <w:spacing w:line="360" w:lineRule="auto"/>
        <w:ind w:firstLine="709"/>
        <w:jc w:val="both"/>
        <w:rPr>
          <w:sz w:val="28"/>
          <w:szCs w:val="28"/>
          <w:lang w:val="uk-UA"/>
        </w:rPr>
      </w:pPr>
      <w:r w:rsidRPr="00835A5F">
        <w:rPr>
          <w:sz w:val="28"/>
          <w:szCs w:val="28"/>
          <w:lang w:val="uk-UA"/>
        </w:rPr>
        <w:t xml:space="preserve">2. Адвокатура України, навчальний посібник, Центр правових досліджень </w:t>
      </w:r>
      <w:proofErr w:type="spellStart"/>
      <w:r w:rsidRPr="00835A5F">
        <w:rPr>
          <w:sz w:val="28"/>
          <w:szCs w:val="28"/>
          <w:lang w:val="uk-UA"/>
        </w:rPr>
        <w:t>Фурси</w:t>
      </w:r>
      <w:proofErr w:type="spellEnd"/>
      <w:r w:rsidRPr="00835A5F">
        <w:rPr>
          <w:sz w:val="28"/>
          <w:szCs w:val="28"/>
          <w:lang w:val="uk-UA"/>
        </w:rPr>
        <w:t xml:space="preserve"> книга 1-а, Київ, видавець </w:t>
      </w:r>
      <w:proofErr w:type="spellStart"/>
      <w:r w:rsidRPr="00835A5F">
        <w:rPr>
          <w:sz w:val="28"/>
          <w:szCs w:val="28"/>
          <w:lang w:val="uk-UA"/>
        </w:rPr>
        <w:t>Фурса</w:t>
      </w:r>
      <w:proofErr w:type="spellEnd"/>
      <w:r w:rsidRPr="00835A5F">
        <w:rPr>
          <w:sz w:val="28"/>
          <w:szCs w:val="28"/>
          <w:lang w:val="uk-UA"/>
        </w:rPr>
        <w:t xml:space="preserve"> С.Я., Київ, КНТ, 2007 р. – 317 с.</w:t>
      </w:r>
    </w:p>
    <w:p w:rsidR="00835A5F" w:rsidRPr="00835A5F" w:rsidRDefault="00835A5F" w:rsidP="00835A5F">
      <w:pPr>
        <w:tabs>
          <w:tab w:val="left" w:pos="0"/>
        </w:tabs>
        <w:spacing w:line="360" w:lineRule="auto"/>
        <w:ind w:firstLine="709"/>
        <w:jc w:val="both"/>
        <w:rPr>
          <w:sz w:val="28"/>
          <w:szCs w:val="28"/>
          <w:lang w:val="uk-UA"/>
        </w:rPr>
      </w:pPr>
      <w:r w:rsidRPr="00835A5F">
        <w:rPr>
          <w:sz w:val="28"/>
          <w:szCs w:val="28"/>
          <w:lang w:val="uk-UA"/>
        </w:rPr>
        <w:t xml:space="preserve">3. </w:t>
      </w:r>
      <w:proofErr w:type="spellStart"/>
      <w:r w:rsidRPr="00835A5F">
        <w:rPr>
          <w:sz w:val="28"/>
          <w:szCs w:val="28"/>
          <w:lang w:val="uk-UA"/>
        </w:rPr>
        <w:t>Гавінська</w:t>
      </w:r>
      <w:proofErr w:type="spellEnd"/>
      <w:r w:rsidRPr="00835A5F">
        <w:rPr>
          <w:sz w:val="28"/>
          <w:szCs w:val="28"/>
          <w:lang w:val="uk-UA"/>
        </w:rPr>
        <w:t xml:space="preserve"> О.А. </w:t>
      </w:r>
      <w:r w:rsidRPr="00835A5F">
        <w:rPr>
          <w:sz w:val="28"/>
          <w:szCs w:val="28"/>
          <w:lang w:val="ru-RU"/>
        </w:rPr>
        <w:t xml:space="preserve">Порядок </w:t>
      </w:r>
      <w:r w:rsidRPr="00835A5F">
        <w:rPr>
          <w:sz w:val="28"/>
          <w:szCs w:val="28"/>
          <w:lang w:val="uk-UA"/>
        </w:rPr>
        <w:t xml:space="preserve">і проблематика виїзду дітей за кордон України </w:t>
      </w:r>
      <w:r w:rsidRPr="00835A5F">
        <w:rPr>
          <w:color w:val="000000"/>
          <w:sz w:val="28"/>
          <w:szCs w:val="28"/>
          <w:lang w:val="uk-UA"/>
        </w:rPr>
        <w:t>// Електронне наукове фахове видання «Юридичний науковий електронний журнал». – 2019. - №1. – С. 59-63.</w:t>
      </w:r>
    </w:p>
    <w:p w:rsidR="00835A5F" w:rsidRPr="00835A5F" w:rsidRDefault="00835A5F" w:rsidP="00835A5F">
      <w:pPr>
        <w:tabs>
          <w:tab w:val="left" w:pos="0"/>
        </w:tabs>
        <w:spacing w:line="360" w:lineRule="auto"/>
        <w:ind w:firstLine="709"/>
        <w:jc w:val="both"/>
        <w:rPr>
          <w:sz w:val="28"/>
          <w:szCs w:val="28"/>
          <w:lang w:val="uk-UA"/>
        </w:rPr>
      </w:pPr>
      <w:r w:rsidRPr="00835A5F">
        <w:rPr>
          <w:sz w:val="28"/>
          <w:szCs w:val="28"/>
          <w:lang w:val="uk-UA"/>
        </w:rPr>
        <w:t xml:space="preserve">4. </w:t>
      </w:r>
      <w:proofErr w:type="spellStart"/>
      <w:r w:rsidRPr="00835A5F">
        <w:rPr>
          <w:color w:val="000000"/>
          <w:sz w:val="28"/>
          <w:szCs w:val="28"/>
          <w:lang w:val="uk-UA"/>
        </w:rPr>
        <w:t>Гавінська</w:t>
      </w:r>
      <w:proofErr w:type="spellEnd"/>
      <w:r w:rsidRPr="00835A5F">
        <w:rPr>
          <w:color w:val="000000"/>
          <w:sz w:val="28"/>
          <w:szCs w:val="28"/>
          <w:lang w:val="uk-UA"/>
        </w:rPr>
        <w:t xml:space="preserve"> О.А. Правове регулювання посвідчення договору довічного утримання (догляду) // Економіка. Фінанси. Менеджмент: актуальні питання науки і практики. – 2019. - № 1. – С. 201-215.</w:t>
      </w:r>
    </w:p>
    <w:p w:rsidR="00835A5F" w:rsidRPr="00835A5F" w:rsidRDefault="00835A5F" w:rsidP="00835A5F">
      <w:pPr>
        <w:tabs>
          <w:tab w:val="left" w:pos="0"/>
        </w:tabs>
        <w:spacing w:line="360" w:lineRule="auto"/>
        <w:ind w:firstLine="709"/>
        <w:jc w:val="both"/>
        <w:rPr>
          <w:sz w:val="28"/>
          <w:szCs w:val="28"/>
          <w:lang w:val="uk-UA"/>
        </w:rPr>
      </w:pPr>
      <w:r w:rsidRPr="00835A5F">
        <w:rPr>
          <w:sz w:val="28"/>
          <w:szCs w:val="28"/>
          <w:lang w:val="uk-UA"/>
        </w:rPr>
        <w:t>5. Захарова С. І. Нотаріат та адвокатура України. -Херсон, 2010. - 87c.</w:t>
      </w:r>
    </w:p>
    <w:p w:rsidR="00835A5F" w:rsidRPr="00835A5F" w:rsidRDefault="00835A5F" w:rsidP="00835A5F">
      <w:pPr>
        <w:tabs>
          <w:tab w:val="left" w:pos="0"/>
        </w:tabs>
        <w:spacing w:line="360" w:lineRule="auto"/>
        <w:ind w:firstLine="709"/>
        <w:jc w:val="both"/>
        <w:rPr>
          <w:sz w:val="28"/>
          <w:szCs w:val="28"/>
          <w:lang w:val="uk-UA"/>
        </w:rPr>
      </w:pPr>
      <w:r w:rsidRPr="00835A5F">
        <w:rPr>
          <w:sz w:val="28"/>
          <w:szCs w:val="28"/>
          <w:lang w:val="uk-UA"/>
        </w:rPr>
        <w:t xml:space="preserve">6. </w:t>
      </w:r>
      <w:r w:rsidRPr="00835A5F">
        <w:rPr>
          <w:color w:val="000000"/>
          <w:sz w:val="28"/>
          <w:szCs w:val="28"/>
          <w:lang w:val="uk-UA"/>
        </w:rPr>
        <w:t xml:space="preserve">Письменна О.П., Яцик О.А. Особливості спадкового права України // Матеріали Регіональної науково-практичної конференції, Вінниця 2014. </w:t>
      </w:r>
      <w:r w:rsidRPr="00835A5F">
        <w:rPr>
          <w:color w:val="000000"/>
          <w:sz w:val="28"/>
          <w:szCs w:val="28"/>
          <w:lang w:val="ru-RU"/>
        </w:rPr>
        <w:t xml:space="preserve">- 95-99 </w:t>
      </w:r>
      <w:r w:rsidRPr="00835A5F">
        <w:rPr>
          <w:color w:val="000000"/>
          <w:sz w:val="28"/>
          <w:szCs w:val="28"/>
        </w:rPr>
        <w:t>c</w:t>
      </w:r>
      <w:r w:rsidRPr="00835A5F">
        <w:rPr>
          <w:color w:val="000000"/>
          <w:sz w:val="28"/>
          <w:szCs w:val="28"/>
          <w:lang w:val="ru-RU"/>
        </w:rPr>
        <w:t>.</w:t>
      </w:r>
    </w:p>
    <w:p w:rsidR="00835A5F" w:rsidRPr="00835A5F" w:rsidRDefault="00835A5F" w:rsidP="00835A5F">
      <w:pPr>
        <w:tabs>
          <w:tab w:val="left" w:pos="0"/>
        </w:tabs>
        <w:spacing w:line="360" w:lineRule="auto"/>
        <w:ind w:firstLine="709"/>
        <w:jc w:val="both"/>
        <w:rPr>
          <w:sz w:val="28"/>
          <w:szCs w:val="28"/>
          <w:lang w:val="uk-UA"/>
        </w:rPr>
      </w:pPr>
      <w:r w:rsidRPr="00835A5F">
        <w:rPr>
          <w:sz w:val="28"/>
          <w:szCs w:val="28"/>
          <w:lang w:val="uk-UA"/>
        </w:rPr>
        <w:t xml:space="preserve">7. </w:t>
      </w:r>
      <w:hyperlink r:id="rId7" w:history="1">
        <w:proofErr w:type="spellStart"/>
        <w:r w:rsidRPr="00835A5F">
          <w:rPr>
            <w:rStyle w:val="a5"/>
            <w:sz w:val="28"/>
            <w:szCs w:val="28"/>
            <w:lang w:val="ru-RU"/>
          </w:rPr>
          <w:t>Погорецький</w:t>
        </w:r>
        <w:proofErr w:type="spellEnd"/>
        <w:r w:rsidRPr="00835A5F">
          <w:rPr>
            <w:rStyle w:val="a5"/>
            <w:sz w:val="28"/>
            <w:szCs w:val="28"/>
            <w:lang w:val="ru-RU"/>
          </w:rPr>
          <w:t xml:space="preserve"> М.А.</w:t>
        </w:r>
      </w:hyperlink>
      <w:r w:rsidRPr="00835A5F">
        <w:rPr>
          <w:color w:val="000000"/>
          <w:sz w:val="28"/>
          <w:szCs w:val="28"/>
          <w:lang w:val="ru-RU"/>
        </w:rPr>
        <w:t xml:space="preserve">, </w:t>
      </w:r>
      <w:hyperlink r:id="rId8" w:history="1">
        <w:proofErr w:type="spellStart"/>
        <w:r w:rsidRPr="00835A5F">
          <w:rPr>
            <w:rStyle w:val="a5"/>
            <w:sz w:val="28"/>
            <w:szCs w:val="28"/>
            <w:lang w:val="ru-RU"/>
          </w:rPr>
          <w:t>Яновська</w:t>
        </w:r>
        <w:proofErr w:type="spellEnd"/>
        <w:r w:rsidRPr="00835A5F">
          <w:rPr>
            <w:rStyle w:val="a5"/>
            <w:sz w:val="28"/>
            <w:szCs w:val="28"/>
            <w:lang w:val="ru-RU"/>
          </w:rPr>
          <w:t xml:space="preserve"> О.Г.</w:t>
        </w:r>
      </w:hyperlink>
      <w:r w:rsidRPr="00835A5F">
        <w:rPr>
          <w:color w:val="000000"/>
          <w:sz w:val="28"/>
          <w:szCs w:val="28"/>
          <w:lang w:val="ru-RU"/>
        </w:rPr>
        <w:t xml:space="preserve"> </w:t>
      </w:r>
      <w:r w:rsidRPr="00835A5F">
        <w:rPr>
          <w:color w:val="000000"/>
          <w:sz w:val="28"/>
          <w:szCs w:val="28"/>
          <w:lang w:val="uk-UA"/>
        </w:rPr>
        <w:t>«</w:t>
      </w:r>
      <w:r w:rsidRPr="00835A5F">
        <w:rPr>
          <w:color w:val="000000"/>
          <w:sz w:val="28"/>
          <w:szCs w:val="28"/>
          <w:lang w:val="ru-RU"/>
        </w:rPr>
        <w:t xml:space="preserve">Адвокатура </w:t>
      </w:r>
      <w:proofErr w:type="spellStart"/>
      <w:r w:rsidRPr="00835A5F">
        <w:rPr>
          <w:color w:val="000000"/>
          <w:sz w:val="28"/>
          <w:szCs w:val="28"/>
          <w:lang w:val="ru-RU"/>
        </w:rPr>
        <w:t>України</w:t>
      </w:r>
      <w:proofErr w:type="spellEnd"/>
      <w:r w:rsidRPr="00835A5F">
        <w:rPr>
          <w:color w:val="000000"/>
          <w:sz w:val="28"/>
          <w:szCs w:val="28"/>
          <w:lang w:val="uk-UA"/>
        </w:rPr>
        <w:t>»</w:t>
      </w:r>
      <w:r w:rsidRPr="00835A5F">
        <w:rPr>
          <w:color w:val="000000"/>
          <w:sz w:val="28"/>
          <w:szCs w:val="28"/>
          <w:lang w:val="ru-RU"/>
        </w:rPr>
        <w:t xml:space="preserve">. </w:t>
      </w:r>
      <w:proofErr w:type="spellStart"/>
      <w:r w:rsidRPr="00835A5F">
        <w:rPr>
          <w:color w:val="000000"/>
          <w:sz w:val="28"/>
          <w:szCs w:val="28"/>
          <w:lang w:val="ru-RU"/>
        </w:rPr>
        <w:t>Підручник</w:t>
      </w:r>
      <w:proofErr w:type="spellEnd"/>
      <w:r w:rsidRPr="00835A5F">
        <w:rPr>
          <w:color w:val="000000"/>
          <w:sz w:val="28"/>
          <w:szCs w:val="28"/>
          <w:lang w:val="ru-RU"/>
        </w:rPr>
        <w:t xml:space="preserve">. </w:t>
      </w:r>
      <w:r w:rsidRPr="00835A5F">
        <w:rPr>
          <w:color w:val="000000"/>
          <w:sz w:val="28"/>
          <w:szCs w:val="28"/>
          <w:lang w:val="uk-UA"/>
        </w:rPr>
        <w:t>-</w:t>
      </w:r>
      <w:r w:rsidRPr="00835A5F">
        <w:rPr>
          <w:color w:val="000000"/>
          <w:sz w:val="28"/>
          <w:szCs w:val="28"/>
          <w:lang w:val="ru-RU"/>
        </w:rPr>
        <w:t xml:space="preserve">2014 </w:t>
      </w:r>
      <w:proofErr w:type="spellStart"/>
      <w:r w:rsidRPr="00835A5F">
        <w:rPr>
          <w:color w:val="000000"/>
          <w:sz w:val="28"/>
          <w:szCs w:val="28"/>
          <w:lang w:val="ru-RU"/>
        </w:rPr>
        <w:t>рік</w:t>
      </w:r>
      <w:proofErr w:type="spellEnd"/>
      <w:r w:rsidRPr="00835A5F">
        <w:rPr>
          <w:color w:val="000000"/>
          <w:sz w:val="28"/>
          <w:szCs w:val="28"/>
          <w:lang w:val="uk-UA"/>
        </w:rPr>
        <w:t>-368 с .</w:t>
      </w:r>
    </w:p>
    <w:p w:rsidR="00835A5F" w:rsidRPr="00835A5F" w:rsidRDefault="00835A5F" w:rsidP="00835A5F">
      <w:pPr>
        <w:tabs>
          <w:tab w:val="left" w:pos="0"/>
        </w:tabs>
        <w:spacing w:line="360" w:lineRule="auto"/>
        <w:ind w:firstLine="709"/>
        <w:jc w:val="both"/>
        <w:rPr>
          <w:sz w:val="28"/>
          <w:szCs w:val="28"/>
          <w:lang w:val="uk-UA"/>
        </w:rPr>
      </w:pPr>
      <w:r w:rsidRPr="00835A5F">
        <w:rPr>
          <w:sz w:val="28"/>
          <w:szCs w:val="28"/>
          <w:lang w:val="uk-UA"/>
        </w:rPr>
        <w:t xml:space="preserve">8. </w:t>
      </w:r>
      <w:proofErr w:type="spellStart"/>
      <w:r w:rsidRPr="00835A5F">
        <w:rPr>
          <w:sz w:val="28"/>
          <w:szCs w:val="28"/>
          <w:lang w:val="uk-UA"/>
        </w:rPr>
        <w:t>Шаніна</w:t>
      </w:r>
      <w:proofErr w:type="spellEnd"/>
      <w:r w:rsidRPr="00835A5F">
        <w:rPr>
          <w:sz w:val="28"/>
          <w:szCs w:val="28"/>
          <w:lang w:val="uk-UA"/>
        </w:rPr>
        <w:t xml:space="preserve"> Є.Г. Хрестоматія з дисципліни «Нотаріат в Україні». Основні нормативні акти. – Д.: ДВНЗ «Національний гірничий університет», 2011. - 450 с.</w:t>
      </w:r>
    </w:p>
    <w:p w:rsidR="00835A5F" w:rsidRPr="00835A5F" w:rsidRDefault="00835A5F" w:rsidP="00835A5F">
      <w:pPr>
        <w:spacing w:line="360" w:lineRule="auto"/>
        <w:ind w:left="540"/>
        <w:jc w:val="both"/>
        <w:rPr>
          <w:b/>
          <w:sz w:val="28"/>
          <w:szCs w:val="28"/>
          <w:lang w:val="uk-UA"/>
        </w:rPr>
      </w:pPr>
    </w:p>
    <w:p w:rsidR="00835A5F" w:rsidRPr="00835A5F" w:rsidRDefault="00835A5F" w:rsidP="00835A5F">
      <w:pPr>
        <w:shd w:val="clear" w:color="auto" w:fill="FFFFFF"/>
        <w:tabs>
          <w:tab w:val="left" w:pos="0"/>
        </w:tabs>
        <w:spacing w:line="360" w:lineRule="auto"/>
        <w:jc w:val="center"/>
        <w:rPr>
          <w:sz w:val="28"/>
          <w:szCs w:val="28"/>
          <w:lang w:val="uk-UA"/>
        </w:rPr>
      </w:pPr>
      <w:r w:rsidRPr="00835A5F">
        <w:rPr>
          <w:b/>
          <w:sz w:val="28"/>
          <w:szCs w:val="28"/>
          <w:lang w:val="uk-UA"/>
        </w:rPr>
        <w:t>Інформаційні ресурси</w:t>
      </w:r>
    </w:p>
    <w:p w:rsidR="00835A5F" w:rsidRPr="00835A5F" w:rsidRDefault="00835A5F" w:rsidP="00835A5F">
      <w:pPr>
        <w:spacing w:line="360" w:lineRule="auto"/>
        <w:ind w:firstLine="709"/>
        <w:jc w:val="both"/>
        <w:rPr>
          <w:sz w:val="28"/>
          <w:szCs w:val="28"/>
          <w:lang w:val="ru-RU"/>
        </w:rPr>
      </w:pPr>
      <w:r w:rsidRPr="00835A5F">
        <w:rPr>
          <w:sz w:val="28"/>
          <w:szCs w:val="28"/>
          <w:lang w:val="uk-UA"/>
        </w:rPr>
        <w:t xml:space="preserve">1. Науково-практичний коментар Закону України "Про нотаріат" — </w:t>
      </w:r>
      <w:proofErr w:type="spellStart"/>
      <w:r w:rsidRPr="00835A5F">
        <w:rPr>
          <w:sz w:val="28"/>
          <w:szCs w:val="28"/>
          <w:lang w:val="uk-UA"/>
        </w:rPr>
        <w:t>Коротюк</w:t>
      </w:r>
      <w:proofErr w:type="spellEnd"/>
      <w:r w:rsidRPr="00835A5F">
        <w:rPr>
          <w:sz w:val="28"/>
          <w:szCs w:val="28"/>
          <w:lang w:val="uk-UA"/>
        </w:rPr>
        <w:t xml:space="preserve"> О.В.</w:t>
      </w:r>
    </w:p>
    <w:p w:rsidR="00835A5F" w:rsidRPr="00835A5F" w:rsidRDefault="000F537D" w:rsidP="00835A5F">
      <w:pPr>
        <w:spacing w:line="360" w:lineRule="auto"/>
        <w:jc w:val="both"/>
        <w:rPr>
          <w:sz w:val="28"/>
          <w:szCs w:val="28"/>
          <w:lang w:val="uk-UA"/>
        </w:rPr>
      </w:pPr>
      <w:hyperlink r:id="rId9" w:history="1">
        <w:r w:rsidR="00835A5F" w:rsidRPr="00835A5F">
          <w:rPr>
            <w:rStyle w:val="a5"/>
            <w:sz w:val="28"/>
            <w:szCs w:val="28"/>
            <w:lang w:val="uk-UA"/>
          </w:rPr>
          <w:t>http://pidruchniki.ws/1584072047387/pravo/naukovopraktichniy_komentar_zakonu_ukrayini_pro_notariat_-_korotyuk_ov</w:t>
        </w:r>
      </w:hyperlink>
    </w:p>
    <w:p w:rsidR="00835A5F" w:rsidRPr="00835A5F" w:rsidRDefault="00835A5F" w:rsidP="00835A5F">
      <w:pPr>
        <w:spacing w:line="360" w:lineRule="auto"/>
        <w:ind w:firstLine="709"/>
        <w:jc w:val="both"/>
        <w:rPr>
          <w:sz w:val="28"/>
          <w:szCs w:val="28"/>
          <w:lang w:val="uk-UA"/>
        </w:rPr>
      </w:pPr>
      <w:r w:rsidRPr="00835A5F">
        <w:rPr>
          <w:sz w:val="28"/>
          <w:szCs w:val="28"/>
          <w:lang w:val="uk-UA"/>
        </w:rPr>
        <w:lastRenderedPageBreak/>
        <w:t xml:space="preserve">2. Теорія нотаріального процесу - </w:t>
      </w:r>
      <w:proofErr w:type="spellStart"/>
      <w:r w:rsidRPr="00835A5F">
        <w:rPr>
          <w:sz w:val="28"/>
          <w:szCs w:val="28"/>
          <w:lang w:val="uk-UA"/>
        </w:rPr>
        <w:t>Фурса</w:t>
      </w:r>
      <w:proofErr w:type="spellEnd"/>
      <w:r w:rsidRPr="00835A5F">
        <w:rPr>
          <w:sz w:val="28"/>
          <w:szCs w:val="28"/>
          <w:lang w:val="uk-UA"/>
        </w:rPr>
        <w:t xml:space="preserve"> С.Я. http://pidruchniki.ws/1574022544268/pravo/teoriya_notarialnogo_protsesu_-_fursa_sya </w:t>
      </w:r>
    </w:p>
    <w:p w:rsidR="00835A5F" w:rsidRPr="00835A5F" w:rsidRDefault="00835A5F" w:rsidP="00835A5F">
      <w:pPr>
        <w:spacing w:line="360" w:lineRule="auto"/>
        <w:ind w:firstLine="709"/>
        <w:jc w:val="both"/>
        <w:rPr>
          <w:sz w:val="28"/>
          <w:szCs w:val="28"/>
          <w:lang w:val="uk-UA"/>
        </w:rPr>
      </w:pPr>
      <w:r w:rsidRPr="00835A5F">
        <w:rPr>
          <w:sz w:val="28"/>
          <w:szCs w:val="28"/>
          <w:lang w:val="uk-UA"/>
        </w:rPr>
        <w:t xml:space="preserve">3. Асоціація адвокатів України (сайт) [Електронний ресурс] – Режим доступу до ресурсу: http://www.uaa.org.ua/ </w:t>
      </w:r>
    </w:p>
    <w:p w:rsidR="00835A5F" w:rsidRPr="00835A5F" w:rsidRDefault="00835A5F" w:rsidP="00835A5F">
      <w:pPr>
        <w:spacing w:line="360" w:lineRule="auto"/>
        <w:ind w:firstLine="709"/>
        <w:jc w:val="both"/>
        <w:rPr>
          <w:sz w:val="28"/>
          <w:szCs w:val="28"/>
          <w:lang w:val="uk-UA"/>
        </w:rPr>
      </w:pPr>
      <w:r w:rsidRPr="00835A5F">
        <w:rPr>
          <w:sz w:val="28"/>
          <w:szCs w:val="28"/>
          <w:lang w:val="uk-UA"/>
        </w:rPr>
        <w:t>4. Українська нотаріальна палата (сайт) [Електронний ресурс]. – Режим доступу до ресурсу:</w:t>
      </w:r>
      <w:proofErr w:type="spellStart"/>
      <w:r w:rsidRPr="00835A5F">
        <w:rPr>
          <w:sz w:val="28"/>
          <w:szCs w:val="28"/>
          <w:lang w:val="uk-UA"/>
        </w:rPr>
        <w:t>http</w:t>
      </w:r>
      <w:proofErr w:type="spellEnd"/>
      <w:r w:rsidRPr="00835A5F">
        <w:rPr>
          <w:sz w:val="28"/>
          <w:szCs w:val="28"/>
          <w:lang w:val="uk-UA"/>
        </w:rPr>
        <w:t>://</w:t>
      </w:r>
      <w:proofErr w:type="spellStart"/>
      <w:r w:rsidRPr="00835A5F">
        <w:rPr>
          <w:sz w:val="28"/>
          <w:szCs w:val="28"/>
          <w:lang w:val="uk-UA"/>
        </w:rPr>
        <w:t>www.palata.notariat.org.ua</w:t>
      </w:r>
      <w:proofErr w:type="spellEnd"/>
      <w:r w:rsidRPr="00835A5F">
        <w:rPr>
          <w:sz w:val="28"/>
          <w:szCs w:val="28"/>
          <w:lang w:val="uk-UA"/>
        </w:rPr>
        <w:t xml:space="preserve">/index.html </w:t>
      </w:r>
    </w:p>
    <w:p w:rsidR="00835A5F" w:rsidRPr="00835A5F" w:rsidRDefault="00835A5F" w:rsidP="00835A5F">
      <w:pPr>
        <w:spacing w:line="360" w:lineRule="auto"/>
        <w:ind w:firstLine="709"/>
        <w:jc w:val="both"/>
        <w:rPr>
          <w:sz w:val="28"/>
          <w:szCs w:val="28"/>
          <w:lang w:val="uk-UA"/>
        </w:rPr>
      </w:pPr>
      <w:r w:rsidRPr="00835A5F">
        <w:rPr>
          <w:sz w:val="28"/>
          <w:szCs w:val="28"/>
          <w:lang w:val="uk-UA"/>
        </w:rPr>
        <w:t xml:space="preserve">5. Міністерство юстиції України: офіційний веб-сайт (сайт) [Електронний ресурс]. – Режим доступу до ресурсу: http://www.minjust.gov.ua/ </w:t>
      </w:r>
    </w:p>
    <w:p w:rsidR="00835A5F" w:rsidRPr="00835A5F" w:rsidRDefault="00835A5F" w:rsidP="00835A5F">
      <w:pPr>
        <w:spacing w:line="360" w:lineRule="auto"/>
        <w:ind w:firstLine="709"/>
        <w:jc w:val="both"/>
        <w:rPr>
          <w:sz w:val="28"/>
          <w:szCs w:val="28"/>
          <w:lang w:val="uk-UA"/>
        </w:rPr>
      </w:pPr>
      <w:r w:rsidRPr="00835A5F">
        <w:rPr>
          <w:sz w:val="28"/>
          <w:szCs w:val="28"/>
          <w:lang w:val="uk-UA"/>
        </w:rPr>
        <w:t xml:space="preserve">6. </w:t>
      </w:r>
      <w:hyperlink r:id="rId10" w:history="1">
        <w:r w:rsidRPr="00835A5F">
          <w:rPr>
            <w:rStyle w:val="a5"/>
            <w:sz w:val="28"/>
            <w:szCs w:val="28"/>
            <w:lang w:val="uk-UA"/>
          </w:rPr>
          <w:t>http://portal.rada.gov.ua</w:t>
        </w:r>
      </w:hyperlink>
      <w:r w:rsidRPr="00835A5F">
        <w:rPr>
          <w:sz w:val="28"/>
          <w:szCs w:val="28"/>
          <w:lang w:val="uk-UA"/>
        </w:rPr>
        <w:t xml:space="preserve"> - Офіційний веб-сайт Верховної Ради України. </w:t>
      </w:r>
    </w:p>
    <w:p w:rsidR="00835A5F" w:rsidRPr="00835A5F" w:rsidRDefault="00835A5F" w:rsidP="00835A5F">
      <w:pPr>
        <w:spacing w:line="360" w:lineRule="auto"/>
        <w:ind w:firstLine="709"/>
        <w:jc w:val="both"/>
        <w:rPr>
          <w:sz w:val="28"/>
          <w:szCs w:val="28"/>
          <w:lang w:val="uk-UA"/>
        </w:rPr>
      </w:pPr>
      <w:r w:rsidRPr="00835A5F">
        <w:rPr>
          <w:sz w:val="28"/>
          <w:szCs w:val="28"/>
          <w:lang w:val="uk-UA"/>
        </w:rPr>
        <w:t xml:space="preserve">7. </w:t>
      </w:r>
      <w:hyperlink r:id="rId11" w:history="1">
        <w:r w:rsidRPr="00835A5F">
          <w:rPr>
            <w:rStyle w:val="a5"/>
            <w:sz w:val="28"/>
            <w:szCs w:val="28"/>
            <w:lang w:val="uk-UA"/>
          </w:rPr>
          <w:t>http://kmu.gov.ua</w:t>
        </w:r>
      </w:hyperlink>
      <w:r w:rsidRPr="00835A5F">
        <w:rPr>
          <w:sz w:val="28"/>
          <w:szCs w:val="28"/>
          <w:lang w:val="uk-UA"/>
        </w:rPr>
        <w:t xml:space="preserve">  - Офіційний веб-сайт Кабінету Міністрів України.</w:t>
      </w:r>
    </w:p>
    <w:p w:rsidR="00835A5F" w:rsidRPr="00835A5F" w:rsidRDefault="00835A5F" w:rsidP="00835A5F">
      <w:pPr>
        <w:spacing w:line="360" w:lineRule="auto"/>
        <w:ind w:firstLine="709"/>
        <w:jc w:val="both"/>
        <w:rPr>
          <w:sz w:val="28"/>
          <w:szCs w:val="28"/>
          <w:lang w:val="uk-UA"/>
        </w:rPr>
      </w:pPr>
      <w:r w:rsidRPr="00835A5F">
        <w:rPr>
          <w:sz w:val="28"/>
          <w:szCs w:val="28"/>
          <w:lang w:val="uk-UA"/>
        </w:rPr>
        <w:t xml:space="preserve">8. </w:t>
      </w:r>
      <w:hyperlink r:id="rId12" w:history="1">
        <w:r w:rsidRPr="00835A5F">
          <w:rPr>
            <w:rStyle w:val="a5"/>
            <w:sz w:val="28"/>
            <w:szCs w:val="28"/>
            <w:lang w:val="uk-UA"/>
          </w:rPr>
          <w:t>http://ccu.gov.ua</w:t>
        </w:r>
      </w:hyperlink>
      <w:r w:rsidRPr="00835A5F">
        <w:rPr>
          <w:sz w:val="28"/>
          <w:szCs w:val="28"/>
          <w:lang w:val="uk-UA"/>
        </w:rPr>
        <w:t xml:space="preserve"> - Офіційний веб-сайт Конституційного Суду України.</w:t>
      </w:r>
    </w:p>
    <w:p w:rsidR="00835A5F" w:rsidRPr="00835A5F" w:rsidRDefault="00835A5F" w:rsidP="00835A5F">
      <w:pPr>
        <w:spacing w:line="360" w:lineRule="auto"/>
        <w:ind w:firstLine="709"/>
        <w:jc w:val="both"/>
        <w:rPr>
          <w:sz w:val="28"/>
          <w:szCs w:val="28"/>
          <w:lang w:val="uk-UA"/>
        </w:rPr>
      </w:pPr>
      <w:r w:rsidRPr="00835A5F">
        <w:rPr>
          <w:sz w:val="28"/>
          <w:szCs w:val="28"/>
          <w:lang w:val="uk-UA"/>
        </w:rPr>
        <w:t xml:space="preserve">9. </w:t>
      </w:r>
      <w:hyperlink r:id="rId13" w:history="1">
        <w:r w:rsidRPr="00835A5F">
          <w:rPr>
            <w:rStyle w:val="a5"/>
            <w:sz w:val="28"/>
            <w:szCs w:val="28"/>
            <w:lang w:val="uk-UA"/>
          </w:rPr>
          <w:t>http://president.gov.ua</w:t>
        </w:r>
      </w:hyperlink>
      <w:r w:rsidRPr="00835A5F">
        <w:rPr>
          <w:sz w:val="28"/>
          <w:szCs w:val="28"/>
          <w:lang w:val="uk-UA"/>
        </w:rPr>
        <w:t xml:space="preserve"> -    Офіційний веб-сайт Президента України.             </w:t>
      </w:r>
    </w:p>
    <w:p w:rsidR="00835A5F" w:rsidRPr="00835A5F" w:rsidRDefault="00835A5F" w:rsidP="00835A5F">
      <w:pPr>
        <w:spacing w:line="360" w:lineRule="auto"/>
        <w:ind w:firstLine="709"/>
        <w:jc w:val="both"/>
        <w:rPr>
          <w:sz w:val="28"/>
          <w:szCs w:val="28"/>
          <w:lang w:val="uk-UA"/>
        </w:rPr>
      </w:pPr>
      <w:r w:rsidRPr="00835A5F">
        <w:rPr>
          <w:sz w:val="28"/>
          <w:szCs w:val="28"/>
          <w:lang w:val="uk-UA"/>
        </w:rPr>
        <w:t xml:space="preserve">10. </w:t>
      </w:r>
      <w:hyperlink r:id="rId14" w:history="1">
        <w:r w:rsidRPr="00835A5F">
          <w:rPr>
            <w:rStyle w:val="a5"/>
            <w:sz w:val="28"/>
            <w:szCs w:val="28"/>
            <w:lang w:val="uk-UA"/>
          </w:rPr>
          <w:t>http://www.nau.ua</w:t>
        </w:r>
      </w:hyperlink>
      <w:r w:rsidRPr="00835A5F">
        <w:rPr>
          <w:sz w:val="28"/>
          <w:szCs w:val="28"/>
          <w:lang w:val="uk-UA"/>
        </w:rPr>
        <w:t xml:space="preserve"> </w:t>
      </w:r>
      <w:r w:rsidRPr="00835A5F">
        <w:rPr>
          <w:sz w:val="28"/>
          <w:szCs w:val="28"/>
          <w:lang w:val="uk-UA"/>
        </w:rPr>
        <w:noBreakHyphen/>
        <w:t> Інформаційно-пошукова правова система «Нормативні акти України (НАУ)».</w:t>
      </w:r>
    </w:p>
    <w:p w:rsidR="00835A5F" w:rsidRPr="00835A5F" w:rsidRDefault="00835A5F" w:rsidP="00835A5F">
      <w:pPr>
        <w:spacing w:line="360" w:lineRule="auto"/>
        <w:ind w:firstLine="709"/>
        <w:jc w:val="both"/>
        <w:rPr>
          <w:sz w:val="28"/>
          <w:szCs w:val="28"/>
          <w:lang w:val="uk-UA"/>
        </w:rPr>
      </w:pPr>
      <w:r w:rsidRPr="00835A5F">
        <w:rPr>
          <w:sz w:val="28"/>
          <w:szCs w:val="28"/>
          <w:lang w:val="uk-UA"/>
        </w:rPr>
        <w:t xml:space="preserve">11. </w:t>
      </w:r>
      <w:hyperlink r:id="rId15" w:history="1">
        <w:r w:rsidRPr="00835A5F">
          <w:rPr>
            <w:rStyle w:val="a5"/>
            <w:sz w:val="28"/>
            <w:szCs w:val="28"/>
            <w:lang w:val="uk-UA"/>
          </w:rPr>
          <w:t>http://www.konspect.com</w:t>
        </w:r>
      </w:hyperlink>
      <w:r w:rsidRPr="00835A5F">
        <w:rPr>
          <w:sz w:val="28"/>
          <w:szCs w:val="28"/>
          <w:lang w:val="uk-UA"/>
        </w:rPr>
        <w:t xml:space="preserve"> - Навчальний портал «Готуємось до занять»</w:t>
      </w:r>
    </w:p>
    <w:p w:rsidR="00835A5F" w:rsidRPr="00835A5F" w:rsidRDefault="00835A5F" w:rsidP="00835A5F">
      <w:pPr>
        <w:spacing w:line="360" w:lineRule="auto"/>
        <w:ind w:firstLine="709"/>
        <w:jc w:val="both"/>
        <w:rPr>
          <w:sz w:val="28"/>
          <w:szCs w:val="28"/>
          <w:lang w:val="uk-UA"/>
        </w:rPr>
      </w:pPr>
      <w:r w:rsidRPr="00835A5F">
        <w:rPr>
          <w:sz w:val="28"/>
          <w:szCs w:val="28"/>
          <w:lang w:val="uk-UA"/>
        </w:rPr>
        <w:t xml:space="preserve">12. </w:t>
      </w:r>
      <w:hyperlink r:id="rId16" w:history="1">
        <w:r w:rsidRPr="00835A5F">
          <w:rPr>
            <w:rStyle w:val="a5"/>
            <w:sz w:val="28"/>
            <w:szCs w:val="28"/>
            <w:lang w:val="uk-UA"/>
          </w:rPr>
          <w:t>http://www.osvita.org.ua/</w:t>
        </w:r>
      </w:hyperlink>
      <w:r w:rsidRPr="00835A5F">
        <w:rPr>
          <w:sz w:val="28"/>
          <w:szCs w:val="28"/>
          <w:lang w:val="uk-UA"/>
        </w:rPr>
        <w:t xml:space="preserve"> - Освітній портал</w:t>
      </w:r>
    </w:p>
    <w:p w:rsidR="00835A5F" w:rsidRPr="00835A5F" w:rsidRDefault="00835A5F" w:rsidP="00835A5F">
      <w:pPr>
        <w:spacing w:line="360" w:lineRule="auto"/>
        <w:ind w:firstLine="709"/>
        <w:jc w:val="both"/>
        <w:rPr>
          <w:sz w:val="28"/>
          <w:szCs w:val="28"/>
          <w:lang w:val="uk-UA"/>
        </w:rPr>
      </w:pPr>
      <w:r w:rsidRPr="00835A5F">
        <w:rPr>
          <w:sz w:val="28"/>
          <w:szCs w:val="28"/>
          <w:lang w:val="uk-UA"/>
        </w:rPr>
        <w:t xml:space="preserve">13. </w:t>
      </w:r>
      <w:hyperlink r:id="rId17" w:history="1">
        <w:r w:rsidRPr="00835A5F">
          <w:rPr>
            <w:rStyle w:val="a5"/>
            <w:sz w:val="28"/>
            <w:szCs w:val="28"/>
            <w:lang w:val="uk-UA"/>
          </w:rPr>
          <w:t>http://student.pp.ua/load</w:t>
        </w:r>
      </w:hyperlink>
      <w:r w:rsidRPr="00835A5F">
        <w:rPr>
          <w:sz w:val="28"/>
          <w:szCs w:val="28"/>
          <w:lang w:val="uk-UA"/>
        </w:rPr>
        <w:t xml:space="preserve">  - Студентський портал України</w:t>
      </w:r>
    </w:p>
    <w:p w:rsidR="00835A5F" w:rsidRPr="00835A5F" w:rsidRDefault="00835A5F" w:rsidP="00835A5F">
      <w:pPr>
        <w:spacing w:line="360" w:lineRule="auto"/>
        <w:ind w:firstLine="709"/>
        <w:jc w:val="both"/>
        <w:rPr>
          <w:sz w:val="28"/>
          <w:szCs w:val="28"/>
          <w:lang w:val="uk-UA"/>
        </w:rPr>
      </w:pPr>
      <w:r w:rsidRPr="00835A5F">
        <w:rPr>
          <w:sz w:val="28"/>
          <w:szCs w:val="28"/>
          <w:lang w:val="uk-UA"/>
        </w:rPr>
        <w:t>14. Методичні розробки (внутрішній сайт ВНАУ)</w:t>
      </w:r>
    </w:p>
    <w:p w:rsidR="00835A5F" w:rsidRPr="00835A5F" w:rsidRDefault="00835A5F" w:rsidP="00835A5F">
      <w:pPr>
        <w:spacing w:line="360" w:lineRule="auto"/>
        <w:ind w:firstLine="709"/>
        <w:jc w:val="both"/>
        <w:rPr>
          <w:sz w:val="28"/>
          <w:szCs w:val="28"/>
          <w:lang w:val="uk-UA"/>
        </w:rPr>
      </w:pPr>
    </w:p>
    <w:p w:rsidR="00B33BEB" w:rsidRPr="00835A5F" w:rsidRDefault="00B33BEB" w:rsidP="00835A5F">
      <w:pPr>
        <w:pStyle w:val="a4"/>
        <w:tabs>
          <w:tab w:val="left" w:pos="980"/>
        </w:tabs>
        <w:spacing w:line="360" w:lineRule="auto"/>
        <w:ind w:left="979" w:right="2416"/>
        <w:rPr>
          <w:sz w:val="28"/>
          <w:szCs w:val="28"/>
          <w:lang w:val="uk-UA"/>
        </w:rPr>
      </w:pPr>
    </w:p>
    <w:sectPr w:rsidR="00B33BEB" w:rsidRPr="00835A5F">
      <w:pgSz w:w="11900" w:h="16840"/>
      <w:pgMar w:top="1060" w:right="720" w:bottom="280" w:left="134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Times New Roman"/>
    <w:charset w:val="00"/>
    <w:family w:val="auto"/>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Droid Sans Fallback">
    <w:altName w:val="Arial Unicode MS"/>
    <w:charset w:val="80"/>
    <w:family w:val="auto"/>
    <w:pitch w:val="variable"/>
  </w:font>
  <w:font w:name="FreeSans">
    <w:altName w:val="Arial Unicode MS"/>
    <w:charset w:val="80"/>
    <w:family w:val="auto"/>
    <w:pitch w:val="variable"/>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Open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ascii="Times New Roman CYR" w:hAnsi="Times New Roman CYR" w:cs="Times New Roman"/>
        <w:b w:val="0"/>
        <w:bCs w:val="0"/>
        <w:spacing w:val="-6"/>
        <w:sz w:val="28"/>
        <w:szCs w:val="28"/>
        <w:lang w:val="uk-UA"/>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
      <w:lvlJc w:val="left"/>
      <w:pPr>
        <w:tabs>
          <w:tab w:val="num" w:pos="1080"/>
        </w:tabs>
        <w:ind w:left="1080" w:hanging="360"/>
      </w:pPr>
      <w:rPr>
        <w:rFonts w:ascii="Symbol" w:hAnsi="Symbol" w:cs="Times New Roman" w:hint="default"/>
      </w:rPr>
    </w:lvl>
    <w:lvl w:ilvl="2">
      <w:start w:val="1"/>
      <w:numFmt w:val="bullet"/>
      <w:lvlText w:val=""/>
      <w:lvlJc w:val="left"/>
      <w:pPr>
        <w:tabs>
          <w:tab w:val="num" w:pos="1440"/>
        </w:tabs>
        <w:ind w:left="1440" w:hanging="360"/>
      </w:pPr>
      <w:rPr>
        <w:rFonts w:ascii="Symbol" w:hAnsi="Symbol" w:cs="Times New Roman" w:hint="default"/>
      </w:rPr>
    </w:lvl>
    <w:lvl w:ilvl="3">
      <w:start w:val="1"/>
      <w:numFmt w:val="bullet"/>
      <w:lvlText w:val=""/>
      <w:lvlJc w:val="left"/>
      <w:pPr>
        <w:tabs>
          <w:tab w:val="num" w:pos="1800"/>
        </w:tabs>
        <w:ind w:left="1800" w:hanging="360"/>
      </w:pPr>
      <w:rPr>
        <w:rFonts w:ascii="Symbol" w:hAnsi="Symbol" w:cs="Times New Roman" w:hint="default"/>
      </w:rPr>
    </w:lvl>
    <w:lvl w:ilvl="4">
      <w:start w:val="1"/>
      <w:numFmt w:val="bullet"/>
      <w:lvlText w:val=""/>
      <w:lvlJc w:val="left"/>
      <w:pPr>
        <w:tabs>
          <w:tab w:val="num" w:pos="2160"/>
        </w:tabs>
        <w:ind w:left="2160" w:hanging="360"/>
      </w:pPr>
      <w:rPr>
        <w:rFonts w:ascii="Symbol" w:hAnsi="Symbol" w:cs="Times New Roman" w:hint="default"/>
      </w:rPr>
    </w:lvl>
    <w:lvl w:ilvl="5">
      <w:start w:val="1"/>
      <w:numFmt w:val="bullet"/>
      <w:lvlText w:val=""/>
      <w:lvlJc w:val="left"/>
      <w:pPr>
        <w:tabs>
          <w:tab w:val="num" w:pos="2520"/>
        </w:tabs>
        <w:ind w:left="2520" w:hanging="360"/>
      </w:pPr>
      <w:rPr>
        <w:rFonts w:ascii="Symbol" w:hAnsi="Symbol" w:cs="Times New Roman" w:hint="default"/>
      </w:rPr>
    </w:lvl>
    <w:lvl w:ilvl="6">
      <w:start w:val="1"/>
      <w:numFmt w:val="bullet"/>
      <w:lvlText w:val=""/>
      <w:lvlJc w:val="left"/>
      <w:pPr>
        <w:tabs>
          <w:tab w:val="num" w:pos="2880"/>
        </w:tabs>
        <w:ind w:left="2880" w:hanging="360"/>
      </w:pPr>
      <w:rPr>
        <w:rFonts w:ascii="Symbol" w:hAnsi="Symbol" w:cs="Times New Roman" w:hint="default"/>
      </w:rPr>
    </w:lvl>
    <w:lvl w:ilvl="7">
      <w:start w:val="1"/>
      <w:numFmt w:val="bullet"/>
      <w:lvlText w:val=""/>
      <w:lvlJc w:val="left"/>
      <w:pPr>
        <w:tabs>
          <w:tab w:val="num" w:pos="3240"/>
        </w:tabs>
        <w:ind w:left="3240" w:hanging="360"/>
      </w:pPr>
      <w:rPr>
        <w:rFonts w:ascii="Symbol" w:hAnsi="Symbol" w:cs="Times New Roman" w:hint="default"/>
      </w:rPr>
    </w:lvl>
    <w:lvl w:ilvl="8">
      <w:start w:val="1"/>
      <w:numFmt w:val="bullet"/>
      <w:lvlText w:val=""/>
      <w:lvlJc w:val="left"/>
      <w:pPr>
        <w:tabs>
          <w:tab w:val="num" w:pos="3600"/>
        </w:tabs>
        <w:ind w:left="3600" w:hanging="360"/>
      </w:pPr>
      <w:rPr>
        <w:rFonts w:ascii="Symbol" w:hAnsi="Symbol" w:cs="Times New Roman" w:hint="default"/>
      </w:r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hint="default"/>
        <w:szCs w:val="28"/>
      </w:rPr>
    </w:lvl>
    <w:lvl w:ilvl="1">
      <w:start w:val="1"/>
      <w:numFmt w:val="bullet"/>
      <w:lvlText w:val=""/>
      <w:lvlJc w:val="left"/>
      <w:pPr>
        <w:tabs>
          <w:tab w:val="num" w:pos="1080"/>
        </w:tabs>
        <w:ind w:left="1080" w:hanging="360"/>
      </w:pPr>
      <w:rPr>
        <w:rFonts w:ascii="Symbol" w:hAnsi="Symbol" w:hint="default"/>
        <w:szCs w:val="28"/>
      </w:rPr>
    </w:lvl>
    <w:lvl w:ilvl="2">
      <w:start w:val="1"/>
      <w:numFmt w:val="bullet"/>
      <w:lvlText w:val=""/>
      <w:lvlJc w:val="left"/>
      <w:pPr>
        <w:tabs>
          <w:tab w:val="num" w:pos="1440"/>
        </w:tabs>
        <w:ind w:left="1440" w:hanging="360"/>
      </w:pPr>
      <w:rPr>
        <w:rFonts w:ascii="Symbol" w:hAnsi="Symbol" w:hint="default"/>
        <w:szCs w:val="28"/>
      </w:rPr>
    </w:lvl>
    <w:lvl w:ilvl="3">
      <w:start w:val="1"/>
      <w:numFmt w:val="bullet"/>
      <w:lvlText w:val=""/>
      <w:lvlJc w:val="left"/>
      <w:pPr>
        <w:tabs>
          <w:tab w:val="num" w:pos="1800"/>
        </w:tabs>
        <w:ind w:left="1800" w:hanging="360"/>
      </w:pPr>
      <w:rPr>
        <w:rFonts w:ascii="Symbol" w:hAnsi="Symbol" w:hint="default"/>
        <w:szCs w:val="28"/>
      </w:rPr>
    </w:lvl>
    <w:lvl w:ilvl="4">
      <w:start w:val="1"/>
      <w:numFmt w:val="bullet"/>
      <w:lvlText w:val=""/>
      <w:lvlJc w:val="left"/>
      <w:pPr>
        <w:tabs>
          <w:tab w:val="num" w:pos="2160"/>
        </w:tabs>
        <w:ind w:left="2160" w:hanging="360"/>
      </w:pPr>
      <w:rPr>
        <w:rFonts w:ascii="Symbol" w:hAnsi="Symbol" w:hint="default"/>
        <w:szCs w:val="28"/>
      </w:rPr>
    </w:lvl>
    <w:lvl w:ilvl="5">
      <w:start w:val="1"/>
      <w:numFmt w:val="bullet"/>
      <w:lvlText w:val=""/>
      <w:lvlJc w:val="left"/>
      <w:pPr>
        <w:tabs>
          <w:tab w:val="num" w:pos="2520"/>
        </w:tabs>
        <w:ind w:left="2520" w:hanging="360"/>
      </w:pPr>
      <w:rPr>
        <w:rFonts w:ascii="Symbol" w:hAnsi="Symbol" w:hint="default"/>
        <w:szCs w:val="28"/>
      </w:rPr>
    </w:lvl>
    <w:lvl w:ilvl="6">
      <w:start w:val="1"/>
      <w:numFmt w:val="bullet"/>
      <w:lvlText w:val=""/>
      <w:lvlJc w:val="left"/>
      <w:pPr>
        <w:tabs>
          <w:tab w:val="num" w:pos="2880"/>
        </w:tabs>
        <w:ind w:left="2880" w:hanging="360"/>
      </w:pPr>
      <w:rPr>
        <w:rFonts w:ascii="Symbol" w:hAnsi="Symbol" w:hint="default"/>
        <w:szCs w:val="28"/>
      </w:rPr>
    </w:lvl>
    <w:lvl w:ilvl="7">
      <w:start w:val="1"/>
      <w:numFmt w:val="bullet"/>
      <w:lvlText w:val=""/>
      <w:lvlJc w:val="left"/>
      <w:pPr>
        <w:tabs>
          <w:tab w:val="num" w:pos="3240"/>
        </w:tabs>
        <w:ind w:left="3240" w:hanging="360"/>
      </w:pPr>
      <w:rPr>
        <w:rFonts w:ascii="Symbol" w:hAnsi="Symbol" w:hint="default"/>
        <w:szCs w:val="28"/>
      </w:rPr>
    </w:lvl>
    <w:lvl w:ilvl="8">
      <w:start w:val="1"/>
      <w:numFmt w:val="bullet"/>
      <w:lvlText w:val=""/>
      <w:lvlJc w:val="left"/>
      <w:pPr>
        <w:tabs>
          <w:tab w:val="num" w:pos="3600"/>
        </w:tabs>
        <w:ind w:left="3600" w:hanging="360"/>
      </w:pPr>
      <w:rPr>
        <w:rFonts w:ascii="Symbol" w:hAnsi="Symbol" w:hint="default"/>
        <w:szCs w:val="28"/>
      </w:rPr>
    </w:lvl>
  </w:abstractNum>
  <w:abstractNum w:abstractNumId="5">
    <w:nsid w:val="0C96169D"/>
    <w:multiLevelType w:val="hybridMultilevel"/>
    <w:tmpl w:val="6E145276"/>
    <w:lvl w:ilvl="0" w:tplc="D80008F4">
      <w:start w:val="1"/>
      <w:numFmt w:val="decimal"/>
      <w:lvlText w:val="%1."/>
      <w:lvlJc w:val="left"/>
      <w:pPr>
        <w:ind w:left="3250" w:hanging="283"/>
        <w:jc w:val="right"/>
      </w:pPr>
      <w:rPr>
        <w:rFonts w:ascii="Times New Roman" w:eastAsia="Times New Roman" w:hAnsi="Times New Roman" w:cs="Times New Roman" w:hint="default"/>
        <w:b/>
        <w:bCs/>
        <w:w w:val="99"/>
        <w:sz w:val="28"/>
        <w:szCs w:val="28"/>
        <w:lang w:val="en-US" w:eastAsia="en-US" w:bidi="en-US"/>
      </w:rPr>
    </w:lvl>
    <w:lvl w:ilvl="1" w:tplc="B99C1064">
      <w:numFmt w:val="bullet"/>
      <w:lvlText w:val="•"/>
      <w:lvlJc w:val="left"/>
      <w:pPr>
        <w:ind w:left="3917" w:hanging="283"/>
      </w:pPr>
      <w:rPr>
        <w:rFonts w:hint="default"/>
        <w:lang w:val="en-US" w:eastAsia="en-US" w:bidi="en-US"/>
      </w:rPr>
    </w:lvl>
    <w:lvl w:ilvl="2" w:tplc="1286F7FC">
      <w:numFmt w:val="bullet"/>
      <w:lvlText w:val="•"/>
      <w:lvlJc w:val="left"/>
      <w:pPr>
        <w:ind w:left="4575" w:hanging="283"/>
      </w:pPr>
      <w:rPr>
        <w:rFonts w:hint="default"/>
        <w:lang w:val="en-US" w:eastAsia="en-US" w:bidi="en-US"/>
      </w:rPr>
    </w:lvl>
    <w:lvl w:ilvl="3" w:tplc="02F02BB4">
      <w:numFmt w:val="bullet"/>
      <w:lvlText w:val="•"/>
      <w:lvlJc w:val="left"/>
      <w:pPr>
        <w:ind w:left="5233" w:hanging="283"/>
      </w:pPr>
      <w:rPr>
        <w:rFonts w:hint="default"/>
        <w:lang w:val="en-US" w:eastAsia="en-US" w:bidi="en-US"/>
      </w:rPr>
    </w:lvl>
    <w:lvl w:ilvl="4" w:tplc="EB42E65E">
      <w:numFmt w:val="bullet"/>
      <w:lvlText w:val="•"/>
      <w:lvlJc w:val="left"/>
      <w:pPr>
        <w:ind w:left="5891" w:hanging="283"/>
      </w:pPr>
      <w:rPr>
        <w:rFonts w:hint="default"/>
        <w:lang w:val="en-US" w:eastAsia="en-US" w:bidi="en-US"/>
      </w:rPr>
    </w:lvl>
    <w:lvl w:ilvl="5" w:tplc="5D64370E">
      <w:numFmt w:val="bullet"/>
      <w:lvlText w:val="•"/>
      <w:lvlJc w:val="left"/>
      <w:pPr>
        <w:ind w:left="6549" w:hanging="283"/>
      </w:pPr>
      <w:rPr>
        <w:rFonts w:hint="default"/>
        <w:lang w:val="en-US" w:eastAsia="en-US" w:bidi="en-US"/>
      </w:rPr>
    </w:lvl>
    <w:lvl w:ilvl="6" w:tplc="6DD05BB8">
      <w:numFmt w:val="bullet"/>
      <w:lvlText w:val="•"/>
      <w:lvlJc w:val="left"/>
      <w:pPr>
        <w:ind w:left="7207" w:hanging="283"/>
      </w:pPr>
      <w:rPr>
        <w:rFonts w:hint="default"/>
        <w:lang w:val="en-US" w:eastAsia="en-US" w:bidi="en-US"/>
      </w:rPr>
    </w:lvl>
    <w:lvl w:ilvl="7" w:tplc="12B4CCC2">
      <w:numFmt w:val="bullet"/>
      <w:lvlText w:val="•"/>
      <w:lvlJc w:val="left"/>
      <w:pPr>
        <w:ind w:left="7865" w:hanging="283"/>
      </w:pPr>
      <w:rPr>
        <w:rFonts w:hint="default"/>
        <w:lang w:val="en-US" w:eastAsia="en-US" w:bidi="en-US"/>
      </w:rPr>
    </w:lvl>
    <w:lvl w:ilvl="8" w:tplc="DED4057C">
      <w:numFmt w:val="bullet"/>
      <w:lvlText w:val="•"/>
      <w:lvlJc w:val="left"/>
      <w:pPr>
        <w:ind w:left="8523" w:hanging="283"/>
      </w:pPr>
      <w:rPr>
        <w:rFonts w:hint="default"/>
        <w:lang w:val="en-US" w:eastAsia="en-US" w:bidi="en-US"/>
      </w:rPr>
    </w:lvl>
  </w:abstractNum>
  <w:abstractNum w:abstractNumId="6">
    <w:nsid w:val="334C3AC1"/>
    <w:multiLevelType w:val="hybridMultilevel"/>
    <w:tmpl w:val="56F2E308"/>
    <w:lvl w:ilvl="0" w:tplc="2F08B5EC">
      <w:start w:val="1"/>
      <w:numFmt w:val="decimal"/>
      <w:lvlText w:val="%1."/>
      <w:lvlJc w:val="left"/>
      <w:pPr>
        <w:ind w:left="979" w:hanging="356"/>
      </w:pPr>
      <w:rPr>
        <w:rFonts w:ascii="Times New Roman" w:eastAsia="Times New Roman" w:hAnsi="Times New Roman" w:cs="Times New Roman" w:hint="default"/>
        <w:w w:val="99"/>
        <w:sz w:val="28"/>
        <w:szCs w:val="28"/>
        <w:lang w:val="en-US" w:eastAsia="en-US" w:bidi="en-US"/>
      </w:rPr>
    </w:lvl>
    <w:lvl w:ilvl="1" w:tplc="8DC8DD02">
      <w:numFmt w:val="bullet"/>
      <w:lvlText w:val="•"/>
      <w:lvlJc w:val="left"/>
      <w:pPr>
        <w:ind w:left="1865" w:hanging="356"/>
      </w:pPr>
      <w:rPr>
        <w:rFonts w:hint="default"/>
        <w:lang w:val="en-US" w:eastAsia="en-US" w:bidi="en-US"/>
      </w:rPr>
    </w:lvl>
    <w:lvl w:ilvl="2" w:tplc="577A3E86">
      <w:numFmt w:val="bullet"/>
      <w:lvlText w:val="•"/>
      <w:lvlJc w:val="left"/>
      <w:pPr>
        <w:ind w:left="2751" w:hanging="356"/>
      </w:pPr>
      <w:rPr>
        <w:rFonts w:hint="default"/>
        <w:lang w:val="en-US" w:eastAsia="en-US" w:bidi="en-US"/>
      </w:rPr>
    </w:lvl>
    <w:lvl w:ilvl="3" w:tplc="1C7E7658">
      <w:numFmt w:val="bullet"/>
      <w:lvlText w:val="•"/>
      <w:lvlJc w:val="left"/>
      <w:pPr>
        <w:ind w:left="3637" w:hanging="356"/>
      </w:pPr>
      <w:rPr>
        <w:rFonts w:hint="default"/>
        <w:lang w:val="en-US" w:eastAsia="en-US" w:bidi="en-US"/>
      </w:rPr>
    </w:lvl>
    <w:lvl w:ilvl="4" w:tplc="8F648474">
      <w:numFmt w:val="bullet"/>
      <w:lvlText w:val="•"/>
      <w:lvlJc w:val="left"/>
      <w:pPr>
        <w:ind w:left="4523" w:hanging="356"/>
      </w:pPr>
      <w:rPr>
        <w:rFonts w:hint="default"/>
        <w:lang w:val="en-US" w:eastAsia="en-US" w:bidi="en-US"/>
      </w:rPr>
    </w:lvl>
    <w:lvl w:ilvl="5" w:tplc="DB340752">
      <w:numFmt w:val="bullet"/>
      <w:lvlText w:val="•"/>
      <w:lvlJc w:val="left"/>
      <w:pPr>
        <w:ind w:left="5409" w:hanging="356"/>
      </w:pPr>
      <w:rPr>
        <w:rFonts w:hint="default"/>
        <w:lang w:val="en-US" w:eastAsia="en-US" w:bidi="en-US"/>
      </w:rPr>
    </w:lvl>
    <w:lvl w:ilvl="6" w:tplc="51604CF2">
      <w:numFmt w:val="bullet"/>
      <w:lvlText w:val="•"/>
      <w:lvlJc w:val="left"/>
      <w:pPr>
        <w:ind w:left="6295" w:hanging="356"/>
      </w:pPr>
      <w:rPr>
        <w:rFonts w:hint="default"/>
        <w:lang w:val="en-US" w:eastAsia="en-US" w:bidi="en-US"/>
      </w:rPr>
    </w:lvl>
    <w:lvl w:ilvl="7" w:tplc="2FD6A4E8">
      <w:numFmt w:val="bullet"/>
      <w:lvlText w:val="•"/>
      <w:lvlJc w:val="left"/>
      <w:pPr>
        <w:ind w:left="7181" w:hanging="356"/>
      </w:pPr>
      <w:rPr>
        <w:rFonts w:hint="default"/>
        <w:lang w:val="en-US" w:eastAsia="en-US" w:bidi="en-US"/>
      </w:rPr>
    </w:lvl>
    <w:lvl w:ilvl="8" w:tplc="03EE03AE">
      <w:numFmt w:val="bullet"/>
      <w:lvlText w:val="•"/>
      <w:lvlJc w:val="left"/>
      <w:pPr>
        <w:ind w:left="8067" w:hanging="356"/>
      </w:pPr>
      <w:rPr>
        <w:rFonts w:hint="default"/>
        <w:lang w:val="en-US" w:eastAsia="en-US" w:bidi="en-US"/>
      </w:rPr>
    </w:lvl>
  </w:abstractNum>
  <w:abstractNum w:abstractNumId="7">
    <w:nsid w:val="33F32629"/>
    <w:multiLevelType w:val="hybridMultilevel"/>
    <w:tmpl w:val="2EB43F24"/>
    <w:lvl w:ilvl="0" w:tplc="806E8E44">
      <w:start w:val="1"/>
      <w:numFmt w:val="decimal"/>
      <w:lvlText w:val="%1."/>
      <w:lvlJc w:val="left"/>
      <w:pPr>
        <w:ind w:left="-66" w:hanging="360"/>
      </w:pPr>
      <w:rPr>
        <w:rFonts w:hint="default"/>
      </w:rPr>
    </w:lvl>
    <w:lvl w:ilvl="1" w:tplc="04220019" w:tentative="1">
      <w:start w:val="1"/>
      <w:numFmt w:val="lowerLetter"/>
      <w:lvlText w:val="%2."/>
      <w:lvlJc w:val="left"/>
      <w:pPr>
        <w:ind w:left="654" w:hanging="360"/>
      </w:pPr>
    </w:lvl>
    <w:lvl w:ilvl="2" w:tplc="0422001B" w:tentative="1">
      <w:start w:val="1"/>
      <w:numFmt w:val="lowerRoman"/>
      <w:lvlText w:val="%3."/>
      <w:lvlJc w:val="right"/>
      <w:pPr>
        <w:ind w:left="1374" w:hanging="180"/>
      </w:pPr>
    </w:lvl>
    <w:lvl w:ilvl="3" w:tplc="0422000F" w:tentative="1">
      <w:start w:val="1"/>
      <w:numFmt w:val="decimal"/>
      <w:lvlText w:val="%4."/>
      <w:lvlJc w:val="left"/>
      <w:pPr>
        <w:ind w:left="2094" w:hanging="360"/>
      </w:pPr>
    </w:lvl>
    <w:lvl w:ilvl="4" w:tplc="04220019" w:tentative="1">
      <w:start w:val="1"/>
      <w:numFmt w:val="lowerLetter"/>
      <w:lvlText w:val="%5."/>
      <w:lvlJc w:val="left"/>
      <w:pPr>
        <w:ind w:left="2814" w:hanging="360"/>
      </w:pPr>
    </w:lvl>
    <w:lvl w:ilvl="5" w:tplc="0422001B" w:tentative="1">
      <w:start w:val="1"/>
      <w:numFmt w:val="lowerRoman"/>
      <w:lvlText w:val="%6."/>
      <w:lvlJc w:val="right"/>
      <w:pPr>
        <w:ind w:left="3534" w:hanging="180"/>
      </w:pPr>
    </w:lvl>
    <w:lvl w:ilvl="6" w:tplc="0422000F" w:tentative="1">
      <w:start w:val="1"/>
      <w:numFmt w:val="decimal"/>
      <w:lvlText w:val="%7."/>
      <w:lvlJc w:val="left"/>
      <w:pPr>
        <w:ind w:left="4254" w:hanging="360"/>
      </w:pPr>
    </w:lvl>
    <w:lvl w:ilvl="7" w:tplc="04220019" w:tentative="1">
      <w:start w:val="1"/>
      <w:numFmt w:val="lowerLetter"/>
      <w:lvlText w:val="%8."/>
      <w:lvlJc w:val="left"/>
      <w:pPr>
        <w:ind w:left="4974" w:hanging="360"/>
      </w:pPr>
    </w:lvl>
    <w:lvl w:ilvl="8" w:tplc="0422001B" w:tentative="1">
      <w:start w:val="1"/>
      <w:numFmt w:val="lowerRoman"/>
      <w:lvlText w:val="%9."/>
      <w:lvlJc w:val="right"/>
      <w:pPr>
        <w:ind w:left="5694" w:hanging="180"/>
      </w:pPr>
    </w:lvl>
  </w:abstractNum>
  <w:abstractNum w:abstractNumId="8">
    <w:nsid w:val="4D7D685E"/>
    <w:multiLevelType w:val="hybridMultilevel"/>
    <w:tmpl w:val="6BDC33BC"/>
    <w:lvl w:ilvl="0" w:tplc="28222E46">
      <w:start w:val="1"/>
      <w:numFmt w:val="decimal"/>
      <w:lvlText w:val="%1."/>
      <w:lvlJc w:val="left"/>
      <w:pPr>
        <w:ind w:left="100" w:hanging="332"/>
      </w:pPr>
      <w:rPr>
        <w:rFonts w:ascii="Times New Roman" w:eastAsia="Times New Roman" w:hAnsi="Times New Roman" w:cs="Times New Roman" w:hint="default"/>
        <w:w w:val="99"/>
        <w:sz w:val="28"/>
        <w:szCs w:val="28"/>
        <w:lang w:val="en-US" w:eastAsia="en-US" w:bidi="en-US"/>
      </w:rPr>
    </w:lvl>
    <w:lvl w:ilvl="1" w:tplc="A496ADC4">
      <w:start w:val="1"/>
      <w:numFmt w:val="decimal"/>
      <w:lvlText w:val="%2."/>
      <w:lvlJc w:val="left"/>
      <w:pPr>
        <w:ind w:left="561" w:hanging="495"/>
        <w:jc w:val="right"/>
      </w:pPr>
      <w:rPr>
        <w:rFonts w:ascii="Times New Roman" w:eastAsia="Times New Roman" w:hAnsi="Times New Roman" w:cs="Times New Roman" w:hint="default"/>
        <w:w w:val="99"/>
        <w:sz w:val="28"/>
        <w:szCs w:val="28"/>
        <w:lang w:val="en-US" w:eastAsia="en-US" w:bidi="en-US"/>
      </w:rPr>
    </w:lvl>
    <w:lvl w:ilvl="2" w:tplc="C0A4E2CA">
      <w:numFmt w:val="bullet"/>
      <w:lvlText w:val="•"/>
      <w:lvlJc w:val="left"/>
      <w:pPr>
        <w:ind w:left="1080" w:hanging="495"/>
      </w:pPr>
      <w:rPr>
        <w:rFonts w:hint="default"/>
        <w:lang w:val="en-US" w:eastAsia="en-US" w:bidi="en-US"/>
      </w:rPr>
    </w:lvl>
    <w:lvl w:ilvl="3" w:tplc="195403B6">
      <w:numFmt w:val="bullet"/>
      <w:lvlText w:val="•"/>
      <w:lvlJc w:val="left"/>
      <w:pPr>
        <w:ind w:left="3320" w:hanging="495"/>
      </w:pPr>
      <w:rPr>
        <w:rFonts w:hint="default"/>
        <w:lang w:val="en-US" w:eastAsia="en-US" w:bidi="en-US"/>
      </w:rPr>
    </w:lvl>
    <w:lvl w:ilvl="4" w:tplc="98EE77BE">
      <w:numFmt w:val="bullet"/>
      <w:lvlText w:val="•"/>
      <w:lvlJc w:val="left"/>
      <w:pPr>
        <w:ind w:left="4251" w:hanging="495"/>
      </w:pPr>
      <w:rPr>
        <w:rFonts w:hint="default"/>
        <w:lang w:val="en-US" w:eastAsia="en-US" w:bidi="en-US"/>
      </w:rPr>
    </w:lvl>
    <w:lvl w:ilvl="5" w:tplc="5512293A">
      <w:numFmt w:val="bullet"/>
      <w:lvlText w:val="•"/>
      <w:lvlJc w:val="left"/>
      <w:pPr>
        <w:ind w:left="5182" w:hanging="495"/>
      </w:pPr>
      <w:rPr>
        <w:rFonts w:hint="default"/>
        <w:lang w:val="en-US" w:eastAsia="en-US" w:bidi="en-US"/>
      </w:rPr>
    </w:lvl>
    <w:lvl w:ilvl="6" w:tplc="E4286084">
      <w:numFmt w:val="bullet"/>
      <w:lvlText w:val="•"/>
      <w:lvlJc w:val="left"/>
      <w:pPr>
        <w:ind w:left="6113" w:hanging="495"/>
      </w:pPr>
      <w:rPr>
        <w:rFonts w:hint="default"/>
        <w:lang w:val="en-US" w:eastAsia="en-US" w:bidi="en-US"/>
      </w:rPr>
    </w:lvl>
    <w:lvl w:ilvl="7" w:tplc="0A92CD7A">
      <w:numFmt w:val="bullet"/>
      <w:lvlText w:val="•"/>
      <w:lvlJc w:val="left"/>
      <w:pPr>
        <w:ind w:left="7045" w:hanging="495"/>
      </w:pPr>
      <w:rPr>
        <w:rFonts w:hint="default"/>
        <w:lang w:val="en-US" w:eastAsia="en-US" w:bidi="en-US"/>
      </w:rPr>
    </w:lvl>
    <w:lvl w:ilvl="8" w:tplc="3F1433FE">
      <w:numFmt w:val="bullet"/>
      <w:lvlText w:val="•"/>
      <w:lvlJc w:val="left"/>
      <w:pPr>
        <w:ind w:left="7976" w:hanging="495"/>
      </w:pPr>
      <w:rPr>
        <w:rFonts w:hint="default"/>
        <w:lang w:val="en-US" w:eastAsia="en-US" w:bidi="en-US"/>
      </w:rPr>
    </w:lvl>
  </w:abstractNum>
  <w:abstractNum w:abstractNumId="9">
    <w:nsid w:val="7680671B"/>
    <w:multiLevelType w:val="hybridMultilevel"/>
    <w:tmpl w:val="6AA2349A"/>
    <w:lvl w:ilvl="0" w:tplc="7E54BAA8">
      <w:numFmt w:val="bullet"/>
      <w:lvlText w:val="-"/>
      <w:lvlJc w:val="left"/>
      <w:pPr>
        <w:ind w:left="100" w:hanging="341"/>
      </w:pPr>
      <w:rPr>
        <w:rFonts w:ascii="Times New Roman" w:eastAsia="Times New Roman" w:hAnsi="Times New Roman" w:cs="Times New Roman" w:hint="default"/>
        <w:w w:val="99"/>
        <w:sz w:val="28"/>
        <w:szCs w:val="28"/>
        <w:lang w:val="en-US" w:eastAsia="en-US" w:bidi="en-US"/>
      </w:rPr>
    </w:lvl>
    <w:lvl w:ilvl="1" w:tplc="728016D6">
      <w:numFmt w:val="bullet"/>
      <w:lvlText w:val="•"/>
      <w:lvlJc w:val="left"/>
      <w:pPr>
        <w:ind w:left="1073" w:hanging="341"/>
      </w:pPr>
      <w:rPr>
        <w:rFonts w:hint="default"/>
        <w:lang w:val="en-US" w:eastAsia="en-US" w:bidi="en-US"/>
      </w:rPr>
    </w:lvl>
    <w:lvl w:ilvl="2" w:tplc="8E08506C">
      <w:numFmt w:val="bullet"/>
      <w:lvlText w:val="•"/>
      <w:lvlJc w:val="left"/>
      <w:pPr>
        <w:ind w:left="2047" w:hanging="341"/>
      </w:pPr>
      <w:rPr>
        <w:rFonts w:hint="default"/>
        <w:lang w:val="en-US" w:eastAsia="en-US" w:bidi="en-US"/>
      </w:rPr>
    </w:lvl>
    <w:lvl w:ilvl="3" w:tplc="8F02B434">
      <w:numFmt w:val="bullet"/>
      <w:lvlText w:val="•"/>
      <w:lvlJc w:val="left"/>
      <w:pPr>
        <w:ind w:left="3021" w:hanging="341"/>
      </w:pPr>
      <w:rPr>
        <w:rFonts w:hint="default"/>
        <w:lang w:val="en-US" w:eastAsia="en-US" w:bidi="en-US"/>
      </w:rPr>
    </w:lvl>
    <w:lvl w:ilvl="4" w:tplc="B888E37E">
      <w:numFmt w:val="bullet"/>
      <w:lvlText w:val="•"/>
      <w:lvlJc w:val="left"/>
      <w:pPr>
        <w:ind w:left="3995" w:hanging="341"/>
      </w:pPr>
      <w:rPr>
        <w:rFonts w:hint="default"/>
        <w:lang w:val="en-US" w:eastAsia="en-US" w:bidi="en-US"/>
      </w:rPr>
    </w:lvl>
    <w:lvl w:ilvl="5" w:tplc="E9D651BC">
      <w:numFmt w:val="bullet"/>
      <w:lvlText w:val="•"/>
      <w:lvlJc w:val="left"/>
      <w:pPr>
        <w:ind w:left="4969" w:hanging="341"/>
      </w:pPr>
      <w:rPr>
        <w:rFonts w:hint="default"/>
        <w:lang w:val="en-US" w:eastAsia="en-US" w:bidi="en-US"/>
      </w:rPr>
    </w:lvl>
    <w:lvl w:ilvl="6" w:tplc="FBE40B58">
      <w:numFmt w:val="bullet"/>
      <w:lvlText w:val="•"/>
      <w:lvlJc w:val="left"/>
      <w:pPr>
        <w:ind w:left="5943" w:hanging="341"/>
      </w:pPr>
      <w:rPr>
        <w:rFonts w:hint="default"/>
        <w:lang w:val="en-US" w:eastAsia="en-US" w:bidi="en-US"/>
      </w:rPr>
    </w:lvl>
    <w:lvl w:ilvl="7" w:tplc="7B90D446">
      <w:numFmt w:val="bullet"/>
      <w:lvlText w:val="•"/>
      <w:lvlJc w:val="left"/>
      <w:pPr>
        <w:ind w:left="6917" w:hanging="341"/>
      </w:pPr>
      <w:rPr>
        <w:rFonts w:hint="default"/>
        <w:lang w:val="en-US" w:eastAsia="en-US" w:bidi="en-US"/>
      </w:rPr>
    </w:lvl>
    <w:lvl w:ilvl="8" w:tplc="FEBE8000">
      <w:numFmt w:val="bullet"/>
      <w:lvlText w:val="•"/>
      <w:lvlJc w:val="left"/>
      <w:pPr>
        <w:ind w:left="7891" w:hanging="341"/>
      </w:pPr>
      <w:rPr>
        <w:rFonts w:hint="default"/>
        <w:lang w:val="en-US" w:eastAsia="en-US" w:bidi="en-US"/>
      </w:rPr>
    </w:lvl>
  </w:abstractNum>
  <w:abstractNum w:abstractNumId="10">
    <w:nsid w:val="7A1D77B9"/>
    <w:multiLevelType w:val="hybridMultilevel"/>
    <w:tmpl w:val="979EFEF2"/>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6"/>
  </w:num>
  <w:num w:numId="2">
    <w:abstractNumId w:val="8"/>
  </w:num>
  <w:num w:numId="3">
    <w:abstractNumId w:val="9"/>
  </w:num>
  <w:num w:numId="4">
    <w:abstractNumId w:val="5"/>
  </w:num>
  <w:num w:numId="5">
    <w:abstractNumId w:val="2"/>
  </w:num>
  <w:num w:numId="6">
    <w:abstractNumId w:val="3"/>
  </w:num>
  <w:num w:numId="7">
    <w:abstractNumId w:val="4"/>
  </w:num>
  <w:num w:numId="8">
    <w:abstractNumId w:val="0"/>
  </w:num>
  <w:num w:numId="9">
    <w:abstractNumId w:val="10"/>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BEB"/>
    <w:rsid w:val="000F537D"/>
    <w:rsid w:val="001464B3"/>
    <w:rsid w:val="00177F61"/>
    <w:rsid w:val="00224858"/>
    <w:rsid w:val="0026124A"/>
    <w:rsid w:val="002F79DD"/>
    <w:rsid w:val="003347A9"/>
    <w:rsid w:val="00393008"/>
    <w:rsid w:val="004D11A5"/>
    <w:rsid w:val="00646693"/>
    <w:rsid w:val="00701B50"/>
    <w:rsid w:val="00796F02"/>
    <w:rsid w:val="00835A5F"/>
    <w:rsid w:val="008645A6"/>
    <w:rsid w:val="00922F56"/>
    <w:rsid w:val="00A57D05"/>
    <w:rsid w:val="00B33BEB"/>
    <w:rsid w:val="00B71199"/>
    <w:rsid w:val="00BD132D"/>
    <w:rsid w:val="00D60310"/>
    <w:rsid w:val="00DC12D8"/>
    <w:rsid w:val="00E2732A"/>
    <w:rsid w:val="00F66C10"/>
    <w:rsid w:val="00FA15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bidi="en-US"/>
    </w:rPr>
  </w:style>
  <w:style w:type="paragraph" w:styleId="1">
    <w:name w:val="heading 1"/>
    <w:basedOn w:val="a"/>
    <w:uiPriority w:val="1"/>
    <w:qFormat/>
    <w:pPr>
      <w:ind w:left="359"/>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100"/>
    </w:pPr>
  </w:style>
  <w:style w:type="paragraph" w:customStyle="1" w:styleId="TableParagraph">
    <w:name w:val="Table Paragraph"/>
    <w:basedOn w:val="a"/>
    <w:uiPriority w:val="1"/>
    <w:qFormat/>
  </w:style>
  <w:style w:type="character" w:styleId="a5">
    <w:name w:val="Hyperlink"/>
    <w:rsid w:val="00835A5F"/>
    <w:rPr>
      <w:color w:val="0000FF"/>
      <w:u w:val="single"/>
    </w:rPr>
  </w:style>
  <w:style w:type="paragraph" w:customStyle="1" w:styleId="21">
    <w:name w:val="Основной текст с отступом 21"/>
    <w:basedOn w:val="a"/>
    <w:rsid w:val="00835A5F"/>
    <w:pPr>
      <w:suppressAutoHyphens/>
      <w:autoSpaceDE/>
      <w:autoSpaceDN/>
      <w:spacing w:after="120" w:line="480" w:lineRule="auto"/>
      <w:ind w:left="283"/>
    </w:pPr>
    <w:rPr>
      <w:rFonts w:eastAsia="Droid Sans Fallback" w:cs="FreeSans"/>
      <w:sz w:val="24"/>
      <w:szCs w:val="24"/>
      <w:lang w:val="uk-UA"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bidi="en-US"/>
    </w:rPr>
  </w:style>
  <w:style w:type="paragraph" w:styleId="1">
    <w:name w:val="heading 1"/>
    <w:basedOn w:val="a"/>
    <w:uiPriority w:val="1"/>
    <w:qFormat/>
    <w:pPr>
      <w:ind w:left="359"/>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100"/>
    </w:pPr>
  </w:style>
  <w:style w:type="paragraph" w:customStyle="1" w:styleId="TableParagraph">
    <w:name w:val="Table Paragraph"/>
    <w:basedOn w:val="a"/>
    <w:uiPriority w:val="1"/>
    <w:qFormat/>
  </w:style>
  <w:style w:type="character" w:styleId="a5">
    <w:name w:val="Hyperlink"/>
    <w:rsid w:val="00835A5F"/>
    <w:rPr>
      <w:color w:val="0000FF"/>
      <w:u w:val="single"/>
    </w:rPr>
  </w:style>
  <w:style w:type="paragraph" w:customStyle="1" w:styleId="21">
    <w:name w:val="Основной текст с отступом 21"/>
    <w:basedOn w:val="a"/>
    <w:rsid w:val="00835A5F"/>
    <w:pPr>
      <w:suppressAutoHyphens/>
      <w:autoSpaceDE/>
      <w:autoSpaceDN/>
      <w:spacing w:after="120" w:line="480" w:lineRule="auto"/>
      <w:ind w:left="283"/>
    </w:pPr>
    <w:rPr>
      <w:rFonts w:eastAsia="Droid Sans Fallback" w:cs="FreeSans"/>
      <w:sz w:val="24"/>
      <w:szCs w:val="24"/>
      <w:lang w:val="uk-UA"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mybook.biz.ua/?mode=book&amp;author_id=22640" TargetMode="External"/><Relationship Id="rId13" Type="http://schemas.openxmlformats.org/officeDocument/2006/relationships/hyperlink" Target="http://president.gov.ua"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mybook.biz.ua/?mode=book&amp;author_id=37801" TargetMode="External"/><Relationship Id="rId12" Type="http://schemas.openxmlformats.org/officeDocument/2006/relationships/hyperlink" Target="http://ccu.gov.ua" TargetMode="External"/><Relationship Id="rId17" Type="http://schemas.openxmlformats.org/officeDocument/2006/relationships/hyperlink" Target="http://student.pp.ua/load" TargetMode="External"/><Relationship Id="rId2" Type="http://schemas.openxmlformats.org/officeDocument/2006/relationships/styles" Target="styles.xml"/><Relationship Id="rId16" Type="http://schemas.openxmlformats.org/officeDocument/2006/relationships/hyperlink" Target="http://www.osvita.org.ua/"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kmu.gov.ua" TargetMode="External"/><Relationship Id="rId5" Type="http://schemas.openxmlformats.org/officeDocument/2006/relationships/webSettings" Target="webSettings.xml"/><Relationship Id="rId15" Type="http://schemas.openxmlformats.org/officeDocument/2006/relationships/hyperlink" Target="http://www.konspect.com" TargetMode="External"/><Relationship Id="rId10" Type="http://schemas.openxmlformats.org/officeDocument/2006/relationships/hyperlink" Target="http://portal.rada.gov.u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pidruchniki.ws/1584072047387/pravo/naukovopraktichniy_komentar_zakonu_ukrayini_pro_notariat_-_korotyuk_ov" TargetMode="External"/><Relationship Id="rId14" Type="http://schemas.openxmlformats.org/officeDocument/2006/relationships/hyperlink" Target="http://www.nau.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11853</Words>
  <Characters>6757</Characters>
  <Application>Microsoft Office Word</Application>
  <DocSecurity>0</DocSecurity>
  <Lines>56</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Користувач Windows</cp:lastModifiedBy>
  <cp:revision>2</cp:revision>
  <dcterms:created xsi:type="dcterms:W3CDTF">2020-12-22T12:44:00Z</dcterms:created>
  <dcterms:modified xsi:type="dcterms:W3CDTF">2020-12-22T12:44:00Z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2019-05-27T00:00:00Z</vt:filetime>
  </property>
  <property fmtid="{D5CDD505-2E9C-101B-9397-08002B2CF9AE}" pid="3" name="Creator">
    <vt:lpwstr>Microsoft® Word 2016</vt:lpwstr>
  </property>
  <property fmtid="{D5CDD505-2E9C-101B-9397-08002B2CF9AE}" pid="4" name="LastSaved">
    <vt:filetime>2019-10-08T00:00:00Z</vt:filetime>
  </property>
</Properties>
</file>