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C" w:rsidRPr="0011329D" w:rsidRDefault="009F7B2C" w:rsidP="00B46530">
      <w:pPr>
        <w:autoSpaceDE w:val="0"/>
        <w:autoSpaceDN w:val="0"/>
        <w:adjustRightInd w:val="0"/>
        <w:jc w:val="center"/>
        <w:rPr>
          <w:b/>
          <w:bCs/>
        </w:rPr>
      </w:pPr>
      <w:r w:rsidRPr="0011329D">
        <w:rPr>
          <w:b/>
          <w:bCs/>
        </w:rPr>
        <w:t>МІНІСТЕРСТВО ОСВІ</w:t>
      </w:r>
      <w:proofErr w:type="gramStart"/>
      <w:r w:rsidRPr="0011329D">
        <w:rPr>
          <w:b/>
          <w:bCs/>
        </w:rPr>
        <w:t>ТИ ТА</w:t>
      </w:r>
      <w:proofErr w:type="gramEnd"/>
      <w:r w:rsidRPr="0011329D">
        <w:rPr>
          <w:b/>
          <w:bCs/>
        </w:rPr>
        <w:t xml:space="preserve"> НАУКИ УКРАЇНИ</w:t>
      </w:r>
    </w:p>
    <w:p w:rsidR="009F7B2C" w:rsidRPr="0011329D" w:rsidRDefault="009F7B2C" w:rsidP="00B46530">
      <w:pPr>
        <w:jc w:val="center"/>
        <w:rPr>
          <w:b/>
          <w:bCs/>
          <w:caps/>
        </w:rPr>
      </w:pPr>
      <w:r w:rsidRPr="0011329D">
        <w:rPr>
          <w:b/>
          <w:bCs/>
          <w:caps/>
        </w:rPr>
        <w:t>Вінницький національний аграрний університет</w:t>
      </w:r>
    </w:p>
    <w:p w:rsidR="009F7B2C" w:rsidRDefault="009F7B2C" w:rsidP="00B46530">
      <w:pPr>
        <w:jc w:val="center"/>
        <w:rPr>
          <w:sz w:val="24"/>
          <w:szCs w:val="24"/>
          <w:lang w:val="uk-UA"/>
        </w:rPr>
      </w:pPr>
    </w:p>
    <w:p w:rsidR="009F7B2C" w:rsidRDefault="009F7B2C" w:rsidP="00B46530">
      <w:pPr>
        <w:jc w:val="center"/>
        <w:rPr>
          <w:sz w:val="24"/>
          <w:szCs w:val="24"/>
          <w:lang w:val="uk-UA"/>
        </w:rPr>
      </w:pPr>
    </w:p>
    <w:p w:rsidR="009F7B2C" w:rsidRPr="00372AF8" w:rsidRDefault="009F7B2C" w:rsidP="00B46530">
      <w:pPr>
        <w:jc w:val="center"/>
        <w:rPr>
          <w:sz w:val="24"/>
          <w:szCs w:val="24"/>
          <w:lang w:val="uk-UA"/>
        </w:rPr>
      </w:pPr>
    </w:p>
    <w:p w:rsidR="009F7B2C" w:rsidRPr="0011329D" w:rsidRDefault="009F7B2C" w:rsidP="00B46530">
      <w:pPr>
        <w:jc w:val="center"/>
        <w:rPr>
          <w:b/>
          <w:bCs/>
          <w:sz w:val="24"/>
          <w:szCs w:val="24"/>
        </w:rPr>
      </w:pPr>
    </w:p>
    <w:p w:rsidR="009F7B2C" w:rsidRPr="00362E91" w:rsidRDefault="009F7B2C" w:rsidP="00B46530">
      <w:pPr>
        <w:spacing w:line="360" w:lineRule="auto"/>
        <w:ind w:left="5387"/>
        <w:jc w:val="center"/>
        <w:rPr>
          <w:b/>
          <w:bCs/>
          <w:lang w:val="uk-UA"/>
        </w:rPr>
      </w:pPr>
      <w:r w:rsidRPr="0011329D">
        <w:rPr>
          <w:b/>
          <w:bCs/>
        </w:rPr>
        <w:t>ЗАТВЕРДЖУЮ</w:t>
      </w:r>
    </w:p>
    <w:p w:rsidR="009F7B2C" w:rsidRPr="0011329D" w:rsidRDefault="009F7B2C" w:rsidP="00B46530">
      <w:pPr>
        <w:ind w:left="5387"/>
        <w:jc w:val="center"/>
      </w:pPr>
      <w:r w:rsidRPr="0011329D">
        <w:t xml:space="preserve">Проректор з </w:t>
      </w:r>
      <w:proofErr w:type="spellStart"/>
      <w:r w:rsidRPr="0011329D">
        <w:t>науково-педагогічної</w:t>
      </w:r>
      <w:proofErr w:type="spellEnd"/>
    </w:p>
    <w:p w:rsidR="009F7B2C" w:rsidRDefault="009F7B2C" w:rsidP="00B46530">
      <w:pPr>
        <w:ind w:left="5387"/>
        <w:jc w:val="center"/>
        <w:rPr>
          <w:lang w:val="uk-UA"/>
        </w:rPr>
      </w:pPr>
      <w:r w:rsidRPr="0011329D">
        <w:t xml:space="preserve">та </w:t>
      </w:r>
      <w:proofErr w:type="spellStart"/>
      <w:r w:rsidRPr="0011329D">
        <w:t>навчальної</w:t>
      </w:r>
      <w:proofErr w:type="spellEnd"/>
      <w:r w:rsidRPr="0011329D">
        <w:t xml:space="preserve"> </w:t>
      </w:r>
      <w:proofErr w:type="spellStart"/>
      <w:r w:rsidRPr="0011329D">
        <w:t>роботи</w:t>
      </w:r>
      <w:proofErr w:type="spellEnd"/>
    </w:p>
    <w:p w:rsidR="009F7B2C" w:rsidRPr="00372AF8" w:rsidRDefault="009F7B2C" w:rsidP="00372AF8">
      <w:pPr>
        <w:rPr>
          <w:lang w:val="uk-UA"/>
        </w:rPr>
      </w:pPr>
    </w:p>
    <w:p w:rsidR="009F7B2C" w:rsidRPr="00372AF8" w:rsidRDefault="009F7B2C" w:rsidP="00B46530">
      <w:pPr>
        <w:ind w:left="5387"/>
        <w:jc w:val="center"/>
        <w:rPr>
          <w:lang w:val="uk-UA"/>
        </w:rPr>
      </w:pPr>
      <w:r>
        <w:t>__________</w:t>
      </w:r>
      <w:r>
        <w:rPr>
          <w:lang w:val="uk-UA"/>
        </w:rPr>
        <w:t xml:space="preserve">____І.В. </w:t>
      </w:r>
      <w:proofErr w:type="spellStart"/>
      <w:r>
        <w:rPr>
          <w:lang w:val="uk-UA"/>
        </w:rPr>
        <w:t>Гунько</w:t>
      </w:r>
      <w:proofErr w:type="spellEnd"/>
    </w:p>
    <w:p w:rsidR="009F7B2C" w:rsidRPr="0011329D" w:rsidRDefault="009F7B2C" w:rsidP="00B46530">
      <w:pPr>
        <w:spacing w:after="120"/>
        <w:ind w:left="5387"/>
        <w:jc w:val="center"/>
      </w:pPr>
      <w:r>
        <w:t>“</w:t>
      </w:r>
      <w:r>
        <w:rPr>
          <w:lang w:val="uk-UA"/>
        </w:rPr>
        <w:t>___</w:t>
      </w:r>
      <w:r>
        <w:t xml:space="preserve">” </w:t>
      </w:r>
      <w:r>
        <w:rPr>
          <w:lang w:val="uk-UA"/>
        </w:rPr>
        <w:t>________</w:t>
      </w:r>
      <w:r w:rsidR="00D04C8A">
        <w:t xml:space="preserve"> 20</w:t>
      </w:r>
      <w:r w:rsidR="00D04C8A">
        <w:rPr>
          <w:lang w:val="uk-UA"/>
        </w:rPr>
        <w:t>20</w:t>
      </w:r>
      <w:r>
        <w:rPr>
          <w:lang w:val="uk-UA"/>
        </w:rPr>
        <w:t xml:space="preserve"> </w:t>
      </w:r>
      <w:r w:rsidRPr="0011329D">
        <w:t>року</w:t>
      </w:r>
    </w:p>
    <w:p w:rsidR="009F7B2C" w:rsidRPr="0011329D" w:rsidRDefault="009F7B2C" w:rsidP="00B46530">
      <w:pPr>
        <w:spacing w:line="360" w:lineRule="auto"/>
        <w:rPr>
          <w:sz w:val="24"/>
          <w:szCs w:val="24"/>
        </w:rPr>
      </w:pPr>
    </w:p>
    <w:p w:rsidR="009F7B2C" w:rsidRPr="0011329D" w:rsidRDefault="009F7B2C" w:rsidP="00B46530">
      <w:pPr>
        <w:keepNext/>
        <w:shd w:val="clear" w:color="auto" w:fill="FFFFFF"/>
        <w:spacing w:before="240" w:after="60"/>
        <w:jc w:val="center"/>
        <w:outlineLvl w:val="1"/>
        <w:rPr>
          <w:b/>
          <w:bCs/>
        </w:rPr>
      </w:pPr>
    </w:p>
    <w:p w:rsidR="009F7B2C" w:rsidRPr="0011329D" w:rsidRDefault="009F7B2C" w:rsidP="00B46530">
      <w:pPr>
        <w:rPr>
          <w:sz w:val="24"/>
          <w:szCs w:val="24"/>
        </w:rPr>
      </w:pPr>
    </w:p>
    <w:p w:rsidR="009F7B2C" w:rsidRPr="0011329D" w:rsidRDefault="009F7B2C" w:rsidP="00B46530">
      <w:pPr>
        <w:keepNext/>
        <w:shd w:val="clear" w:color="auto" w:fill="FFFFFF"/>
        <w:spacing w:before="240" w:after="60"/>
        <w:jc w:val="center"/>
        <w:outlineLvl w:val="1"/>
        <w:rPr>
          <w:b/>
          <w:bCs/>
        </w:rPr>
      </w:pPr>
      <w:r w:rsidRPr="0011329D">
        <w:rPr>
          <w:b/>
          <w:bCs/>
        </w:rPr>
        <w:t xml:space="preserve">РОБОЧА ПРОГРАМА НАВЧАЛЬНОЇ ДИСЦИПЛІНИ </w:t>
      </w:r>
    </w:p>
    <w:p w:rsidR="009F7B2C" w:rsidRPr="0011329D" w:rsidRDefault="009F7B2C" w:rsidP="00B46530">
      <w:pPr>
        <w:spacing w:line="360" w:lineRule="auto"/>
        <w:jc w:val="center"/>
        <w:rPr>
          <w:b/>
          <w:bCs/>
          <w:sz w:val="24"/>
          <w:szCs w:val="24"/>
        </w:rPr>
      </w:pPr>
    </w:p>
    <w:p w:rsidR="009F7B2C" w:rsidRPr="00631997" w:rsidRDefault="009F7B2C" w:rsidP="00B46530">
      <w:pPr>
        <w:keepNext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Правове регулювання туристичної діяльності</w:t>
      </w:r>
    </w:p>
    <w:p w:rsidR="009F7B2C" w:rsidRPr="0011329D" w:rsidRDefault="009F7B2C" w:rsidP="00B46530">
      <w:pPr>
        <w:spacing w:line="360" w:lineRule="auto"/>
        <w:ind w:left="720" w:hanging="12"/>
        <w:rPr>
          <w:sz w:val="24"/>
          <w:szCs w:val="24"/>
        </w:rPr>
      </w:pPr>
    </w:p>
    <w:p w:rsidR="009F7B2C" w:rsidRPr="0011329D" w:rsidRDefault="009F7B2C" w:rsidP="00B46530">
      <w:pPr>
        <w:spacing w:line="360" w:lineRule="auto"/>
        <w:ind w:left="720" w:hanging="12"/>
        <w:jc w:val="both"/>
      </w:pPr>
    </w:p>
    <w:p w:rsidR="009F7B2C" w:rsidRPr="00653D00" w:rsidRDefault="009F7B2C" w:rsidP="00653D00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Г</w:t>
      </w:r>
      <w:proofErr w:type="spellStart"/>
      <w:r>
        <w:t>алуз</w:t>
      </w:r>
      <w:proofErr w:type="spellEnd"/>
      <w:r>
        <w:rPr>
          <w:lang w:val="uk-UA"/>
        </w:rPr>
        <w:t>і</w:t>
      </w:r>
      <w:r w:rsidRPr="00012A8D">
        <w:t xml:space="preserve"> </w:t>
      </w:r>
      <w:proofErr w:type="spellStart"/>
      <w:r w:rsidRPr="00012A8D">
        <w:t>знань</w:t>
      </w:r>
      <w:proofErr w:type="spellEnd"/>
      <w:r w:rsidRPr="00012A8D">
        <w:t xml:space="preserve"> </w:t>
      </w:r>
      <w:r>
        <w:rPr>
          <w:lang w:val="uk-UA"/>
        </w:rPr>
        <w:t xml:space="preserve"> 24</w:t>
      </w:r>
      <w:r w:rsidRPr="00012A8D">
        <w:t xml:space="preserve"> </w:t>
      </w:r>
      <w:r w:rsidRPr="00012A8D">
        <w:rPr>
          <w:u w:val="single"/>
        </w:rPr>
        <w:t>«Туризм»</w:t>
      </w:r>
    </w:p>
    <w:p w:rsidR="009F7B2C" w:rsidRPr="00A666E7" w:rsidRDefault="009F7B2C" w:rsidP="00372AF8">
      <w:pPr>
        <w:pStyle w:val="a9"/>
        <w:spacing w:before="8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Спеціальності</w:t>
      </w:r>
      <w:r w:rsidRPr="00A666E7">
        <w:rPr>
          <w:sz w:val="28"/>
          <w:szCs w:val="28"/>
        </w:rPr>
        <w:t xml:space="preserve">:   </w:t>
      </w:r>
      <w:r>
        <w:rPr>
          <w:sz w:val="28"/>
          <w:szCs w:val="28"/>
        </w:rPr>
        <w:t xml:space="preserve">242  </w:t>
      </w:r>
      <w:r>
        <w:rPr>
          <w:sz w:val="28"/>
          <w:szCs w:val="28"/>
          <w:u w:val="single"/>
        </w:rPr>
        <w:t>"Туризм</w:t>
      </w:r>
      <w:r w:rsidRPr="00A666E7">
        <w:rPr>
          <w:sz w:val="28"/>
          <w:szCs w:val="28"/>
          <w:u w:val="single"/>
        </w:rPr>
        <w:t>"</w:t>
      </w:r>
    </w:p>
    <w:p w:rsidR="009F7B2C" w:rsidRPr="00653D00" w:rsidRDefault="009F7B2C" w:rsidP="00653D00">
      <w:pPr>
        <w:spacing w:line="360" w:lineRule="auto"/>
        <w:jc w:val="both"/>
        <w:rPr>
          <w:lang w:val="uk-UA"/>
        </w:rPr>
      </w:pPr>
      <w:r>
        <w:rPr>
          <w:lang w:val="uk-UA"/>
        </w:rPr>
        <w:t xml:space="preserve">         Освітнього рівня: першого (бакалаврського) </w:t>
      </w: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Default="009F7B2C" w:rsidP="00B46530">
      <w:pPr>
        <w:jc w:val="center"/>
      </w:pPr>
    </w:p>
    <w:p w:rsidR="009F7B2C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Pr="0011329D" w:rsidRDefault="009F7B2C" w:rsidP="00B46530">
      <w:pPr>
        <w:jc w:val="center"/>
      </w:pPr>
    </w:p>
    <w:p w:rsidR="009F7B2C" w:rsidRDefault="009F7B2C" w:rsidP="00B46530">
      <w:pPr>
        <w:jc w:val="center"/>
        <w:rPr>
          <w:lang w:val="uk-UA"/>
        </w:rPr>
      </w:pPr>
    </w:p>
    <w:p w:rsidR="009F7B2C" w:rsidRDefault="009F7B2C" w:rsidP="00B46530">
      <w:pPr>
        <w:jc w:val="center"/>
        <w:rPr>
          <w:lang w:val="uk-UA"/>
        </w:rPr>
      </w:pPr>
    </w:p>
    <w:p w:rsidR="009F7B2C" w:rsidRDefault="009F7B2C" w:rsidP="00B46530">
      <w:pPr>
        <w:jc w:val="center"/>
        <w:rPr>
          <w:lang w:val="uk-UA"/>
        </w:rPr>
      </w:pPr>
    </w:p>
    <w:p w:rsidR="009F7B2C" w:rsidRPr="00D04C8A" w:rsidRDefault="00D04C8A" w:rsidP="00B46530">
      <w:pPr>
        <w:jc w:val="center"/>
        <w:rPr>
          <w:sz w:val="24"/>
          <w:szCs w:val="24"/>
          <w:lang w:val="uk-UA"/>
        </w:rPr>
      </w:pPr>
      <w:r w:rsidRPr="00D04C8A">
        <w:rPr>
          <w:lang w:val="uk-UA"/>
        </w:rPr>
        <w:t>ВНАУ, 20</w:t>
      </w:r>
      <w:r>
        <w:rPr>
          <w:lang w:val="uk-UA"/>
        </w:rPr>
        <w:t>20</w:t>
      </w:r>
      <w:r w:rsidR="009F7B2C" w:rsidRPr="00D04C8A">
        <w:rPr>
          <w:lang w:val="uk-UA"/>
        </w:rPr>
        <w:t xml:space="preserve"> р</w:t>
      </w:r>
      <w:r w:rsidR="009F7B2C" w:rsidRPr="00D04C8A">
        <w:rPr>
          <w:sz w:val="24"/>
          <w:szCs w:val="24"/>
          <w:lang w:val="uk-UA"/>
        </w:rPr>
        <w:t>.</w:t>
      </w:r>
    </w:p>
    <w:p w:rsidR="009F7B2C" w:rsidRPr="0062519F" w:rsidRDefault="009F7B2C" w:rsidP="0062519F">
      <w:pPr>
        <w:keepNext/>
        <w:outlineLvl w:val="0"/>
        <w:rPr>
          <w:b/>
          <w:lang w:val="uk-UA" w:eastAsia="uk-UA"/>
        </w:rPr>
      </w:pPr>
      <w:r w:rsidRPr="00D04C8A">
        <w:rPr>
          <w:sz w:val="24"/>
          <w:szCs w:val="24"/>
          <w:lang w:val="uk-UA"/>
        </w:rPr>
        <w:br w:type="page"/>
      </w:r>
      <w:r w:rsidRPr="0062519F">
        <w:rPr>
          <w:lang w:val="uk-UA" w:eastAsia="uk-UA"/>
        </w:rPr>
        <w:lastRenderedPageBreak/>
        <w:t>Робоча програма навчальної дисципліни “</w:t>
      </w:r>
      <w:r>
        <w:rPr>
          <w:lang w:val="uk-UA" w:eastAsia="uk-UA"/>
        </w:rPr>
        <w:t>Правове регулювання туристичної діяльності</w:t>
      </w:r>
      <w:r w:rsidRPr="0062519F">
        <w:rPr>
          <w:b/>
          <w:lang w:val="uk-UA" w:eastAsia="uk-UA"/>
        </w:rPr>
        <w:t xml:space="preserve"> </w:t>
      </w:r>
      <w:r w:rsidRPr="0062519F">
        <w:rPr>
          <w:lang w:val="uk-UA" w:eastAsia="uk-UA"/>
        </w:rPr>
        <w:t xml:space="preserve">”  для студентів  спеціальності </w:t>
      </w:r>
      <w:r>
        <w:rPr>
          <w:lang w:val="uk-UA" w:eastAsia="uk-UA"/>
        </w:rPr>
        <w:t xml:space="preserve"> 24 </w:t>
      </w:r>
      <w:r w:rsidRPr="0062519F">
        <w:rPr>
          <w:lang w:val="uk-UA" w:eastAsia="uk-UA"/>
        </w:rPr>
        <w:t xml:space="preserve"> </w:t>
      </w:r>
      <w:r>
        <w:rPr>
          <w:lang w:val="uk-UA" w:eastAsia="uk-UA"/>
        </w:rPr>
        <w:t xml:space="preserve"> "Туризм</w:t>
      </w:r>
      <w:r w:rsidR="00D04C8A">
        <w:rPr>
          <w:lang w:val="uk-UA" w:eastAsia="uk-UA"/>
        </w:rPr>
        <w:t>" , 2020</w:t>
      </w:r>
      <w:r w:rsidRPr="0062519F">
        <w:rPr>
          <w:lang w:val="uk-UA" w:eastAsia="uk-UA"/>
        </w:rPr>
        <w:t xml:space="preserve"> р., – 12 с.</w:t>
      </w:r>
    </w:p>
    <w:p w:rsidR="009F7B2C" w:rsidRPr="0062519F" w:rsidRDefault="009F7B2C" w:rsidP="0062519F">
      <w:pPr>
        <w:keepNext/>
        <w:outlineLvl w:val="0"/>
        <w:rPr>
          <w:bCs/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bCs/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bCs/>
          <w:u w:val="single"/>
          <w:lang w:val="uk-UA" w:eastAsia="uk-UA"/>
        </w:rPr>
      </w:pPr>
      <w:r w:rsidRPr="0062519F">
        <w:rPr>
          <w:b/>
          <w:bCs/>
          <w:lang w:val="uk-UA" w:eastAsia="uk-UA"/>
        </w:rPr>
        <w:t>Розробник:</w:t>
      </w:r>
      <w:r w:rsidRPr="0062519F">
        <w:rPr>
          <w:bCs/>
          <w:lang w:val="uk-UA" w:eastAsia="uk-UA"/>
        </w:rPr>
        <w:t xml:space="preserve">  </w:t>
      </w:r>
      <w:proofErr w:type="spellStart"/>
      <w:r w:rsidRPr="0062519F">
        <w:rPr>
          <w:bCs/>
          <w:u w:val="single"/>
          <w:lang w:val="uk-UA" w:eastAsia="uk-UA"/>
        </w:rPr>
        <w:t>Піковська</w:t>
      </w:r>
      <w:proofErr w:type="spellEnd"/>
      <w:r w:rsidRPr="0062519F">
        <w:rPr>
          <w:bCs/>
          <w:u w:val="single"/>
          <w:lang w:val="uk-UA" w:eastAsia="uk-UA"/>
        </w:rPr>
        <w:t xml:space="preserve"> Т.В. </w:t>
      </w:r>
      <w:proofErr w:type="spellStart"/>
      <w:r w:rsidRPr="0062519F">
        <w:rPr>
          <w:bCs/>
          <w:u w:val="single"/>
          <w:lang w:val="uk-UA" w:eastAsia="uk-UA"/>
        </w:rPr>
        <w:t>к.і.н</w:t>
      </w:r>
      <w:proofErr w:type="spellEnd"/>
      <w:r w:rsidRPr="0062519F">
        <w:rPr>
          <w:bCs/>
          <w:u w:val="single"/>
          <w:lang w:val="uk-UA" w:eastAsia="uk-UA"/>
        </w:rPr>
        <w:t xml:space="preserve">., ст. викладач </w:t>
      </w:r>
    </w:p>
    <w:p w:rsidR="009F7B2C" w:rsidRPr="0062519F" w:rsidRDefault="009F7B2C" w:rsidP="0062519F">
      <w:pPr>
        <w:keepNext/>
        <w:outlineLvl w:val="0"/>
        <w:rPr>
          <w:bCs/>
          <w:u w:val="single"/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u w:val="single"/>
          <w:lang w:val="uk-UA" w:eastAsia="uk-UA"/>
        </w:rPr>
      </w:pPr>
      <w:r w:rsidRPr="0062519F">
        <w:rPr>
          <w:b/>
          <w:bCs/>
          <w:u w:val="single"/>
          <w:lang w:val="uk-UA" w:eastAsia="uk-UA"/>
        </w:rPr>
        <w:t>Викладач:</w:t>
      </w:r>
      <w:r w:rsidRPr="0062519F">
        <w:rPr>
          <w:bCs/>
          <w:u w:val="single"/>
          <w:lang w:val="uk-UA" w:eastAsia="uk-UA"/>
        </w:rPr>
        <w:t xml:space="preserve">   </w:t>
      </w:r>
      <w:proofErr w:type="spellStart"/>
      <w:r w:rsidRPr="0062519F">
        <w:rPr>
          <w:bCs/>
          <w:u w:val="single"/>
          <w:lang w:val="uk-UA" w:eastAsia="uk-UA"/>
        </w:rPr>
        <w:t>Піковська</w:t>
      </w:r>
      <w:proofErr w:type="spellEnd"/>
      <w:r w:rsidRPr="0062519F">
        <w:rPr>
          <w:bCs/>
          <w:u w:val="single"/>
          <w:lang w:val="uk-UA" w:eastAsia="uk-UA"/>
        </w:rPr>
        <w:t xml:space="preserve"> Т.В. </w:t>
      </w:r>
      <w:proofErr w:type="spellStart"/>
      <w:r w:rsidRPr="0062519F">
        <w:rPr>
          <w:bCs/>
          <w:u w:val="single"/>
          <w:lang w:val="uk-UA" w:eastAsia="uk-UA"/>
        </w:rPr>
        <w:t>к.і.н</w:t>
      </w:r>
      <w:proofErr w:type="spellEnd"/>
      <w:r w:rsidRPr="0062519F">
        <w:rPr>
          <w:bCs/>
          <w:u w:val="single"/>
          <w:lang w:val="uk-UA" w:eastAsia="uk-UA"/>
        </w:rPr>
        <w:t>., ст. викладач</w:t>
      </w:r>
    </w:p>
    <w:p w:rsidR="009F7B2C" w:rsidRPr="0062519F" w:rsidRDefault="009F7B2C" w:rsidP="0062519F">
      <w:pPr>
        <w:keepNext/>
        <w:outlineLvl w:val="0"/>
        <w:rPr>
          <w:u w:val="single"/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bCs/>
          <w:iCs/>
          <w:lang w:val="uk-UA" w:eastAsia="uk-UA"/>
        </w:rPr>
      </w:pPr>
      <w:r w:rsidRPr="0062519F">
        <w:rPr>
          <w:lang w:val="uk-UA" w:eastAsia="uk-UA"/>
        </w:rPr>
        <w:t xml:space="preserve">Робочу програму розглянуто і затверджено на засіданні </w:t>
      </w:r>
      <w:r w:rsidRPr="0062519F">
        <w:rPr>
          <w:bCs/>
          <w:iCs/>
          <w:lang w:val="uk-UA" w:eastAsia="uk-UA"/>
        </w:rPr>
        <w:t>кафедри права</w:t>
      </w:r>
    </w:p>
    <w:p w:rsidR="009F7B2C" w:rsidRPr="0062519F" w:rsidRDefault="009F7B2C" w:rsidP="0062519F">
      <w:pPr>
        <w:keepNext/>
        <w:outlineLvl w:val="0"/>
        <w:rPr>
          <w:b/>
          <w:i/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b/>
          <w:i/>
          <w:lang w:val="uk-UA" w:eastAsia="uk-UA"/>
        </w:rPr>
      </w:pPr>
    </w:p>
    <w:p w:rsidR="009F7B2C" w:rsidRPr="0062519F" w:rsidRDefault="00D04C8A" w:rsidP="0062519F">
      <w:pPr>
        <w:keepNext/>
        <w:outlineLvl w:val="0"/>
        <w:rPr>
          <w:lang w:val="uk-UA" w:eastAsia="uk-UA"/>
        </w:rPr>
      </w:pPr>
      <w:r>
        <w:rPr>
          <w:lang w:val="uk-UA" w:eastAsia="uk-UA"/>
        </w:rPr>
        <w:t>Протокол від  " 25"  серпня  2020</w:t>
      </w:r>
      <w:r w:rsidR="009F7B2C" w:rsidRPr="0062519F">
        <w:rPr>
          <w:lang w:val="uk-UA" w:eastAsia="uk-UA"/>
        </w:rPr>
        <w:t xml:space="preserve"> року №1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  <w:r w:rsidRPr="0062519F">
        <w:rPr>
          <w:lang w:val="uk-UA" w:eastAsia="uk-UA"/>
        </w:rPr>
        <w:t xml:space="preserve"> Завідувач  кафедри  ________________ </w:t>
      </w:r>
      <w:proofErr w:type="spellStart"/>
      <w:r w:rsidRPr="0062519F">
        <w:rPr>
          <w:lang w:val="uk-UA" w:eastAsia="uk-UA"/>
        </w:rPr>
        <w:t>к.ю.н</w:t>
      </w:r>
      <w:proofErr w:type="spellEnd"/>
      <w:r w:rsidRPr="0062519F">
        <w:rPr>
          <w:lang w:val="uk-UA" w:eastAsia="uk-UA"/>
        </w:rPr>
        <w:t xml:space="preserve">., доц.  </w:t>
      </w:r>
      <w:proofErr w:type="spellStart"/>
      <w:r w:rsidRPr="0062519F">
        <w:rPr>
          <w:lang w:val="uk-UA" w:eastAsia="uk-UA"/>
        </w:rPr>
        <w:t>Опольська</w:t>
      </w:r>
      <w:proofErr w:type="spellEnd"/>
      <w:r w:rsidRPr="0062519F">
        <w:rPr>
          <w:lang w:val="uk-UA" w:eastAsia="uk-UA"/>
        </w:rPr>
        <w:t xml:space="preserve"> Н.М.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  <w:r w:rsidRPr="0062519F">
        <w:rPr>
          <w:lang w:val="uk-UA" w:eastAsia="uk-UA"/>
        </w:rPr>
        <w:t xml:space="preserve">                                                                                                                      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  <w:r w:rsidRPr="0062519F">
        <w:rPr>
          <w:lang w:val="uk-UA" w:eastAsia="uk-UA"/>
        </w:rPr>
        <w:t>Робочу програму розглянуто і затверджено на засіданні навчально-методичної комісії факультету менеджменту та права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D04C8A" w:rsidP="0062519F">
      <w:pPr>
        <w:keepNext/>
        <w:outlineLvl w:val="0"/>
        <w:rPr>
          <w:lang w:val="uk-UA" w:eastAsia="uk-UA"/>
        </w:rPr>
      </w:pPr>
      <w:r>
        <w:rPr>
          <w:lang w:val="uk-UA" w:eastAsia="uk-UA"/>
        </w:rPr>
        <w:t>Протокол  від "25"  серпня  2020</w:t>
      </w:r>
      <w:r w:rsidR="009F7B2C" w:rsidRPr="0062519F">
        <w:rPr>
          <w:lang w:val="uk-UA" w:eastAsia="uk-UA"/>
        </w:rPr>
        <w:t xml:space="preserve"> року  № 1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D04C8A" w:rsidP="0062519F">
      <w:pPr>
        <w:keepNext/>
        <w:outlineLvl w:val="0"/>
        <w:rPr>
          <w:lang w:val="uk-UA" w:eastAsia="uk-UA"/>
        </w:rPr>
      </w:pPr>
      <w:r>
        <w:rPr>
          <w:lang w:val="uk-UA" w:eastAsia="uk-UA"/>
        </w:rPr>
        <w:t>"25"  серпня  2020</w:t>
      </w:r>
      <w:r w:rsidR="009F7B2C" w:rsidRPr="0062519F">
        <w:rPr>
          <w:lang w:val="uk-UA" w:eastAsia="uk-UA"/>
        </w:rPr>
        <w:t xml:space="preserve">  року.     Голова       __</w:t>
      </w:r>
      <w:r>
        <w:rPr>
          <w:lang w:val="uk-UA" w:eastAsia="uk-UA"/>
        </w:rPr>
        <w:t xml:space="preserve">___________        </w:t>
      </w:r>
      <w:proofErr w:type="spellStart"/>
      <w:r>
        <w:rPr>
          <w:lang w:val="uk-UA" w:eastAsia="uk-UA"/>
        </w:rPr>
        <w:t>Піковська</w:t>
      </w:r>
      <w:proofErr w:type="spellEnd"/>
      <w:r>
        <w:rPr>
          <w:lang w:val="uk-UA" w:eastAsia="uk-UA"/>
        </w:rPr>
        <w:t xml:space="preserve"> Т.В. </w:t>
      </w:r>
      <w:r w:rsidR="009F7B2C" w:rsidRPr="0062519F">
        <w:rPr>
          <w:lang w:val="uk-UA" w:eastAsia="uk-UA"/>
        </w:rPr>
        <w:t xml:space="preserve"> 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  <w:r w:rsidRPr="0062519F">
        <w:rPr>
          <w:lang w:val="uk-UA" w:eastAsia="uk-UA"/>
        </w:rPr>
        <w:t xml:space="preserve">                                                                      (підпис)          (прізвище та ініціали) 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  <w:r w:rsidRPr="0062519F">
        <w:rPr>
          <w:lang w:val="uk-UA" w:eastAsia="uk-UA"/>
        </w:rPr>
        <w:t xml:space="preserve">Робочу програму розглянуто і затверджено на засіданні науково-методичної комісії університету 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D04C8A" w:rsidP="0062519F">
      <w:pPr>
        <w:keepNext/>
        <w:outlineLvl w:val="0"/>
        <w:rPr>
          <w:lang w:val="uk-UA" w:eastAsia="uk-UA"/>
        </w:rPr>
      </w:pPr>
      <w:r>
        <w:rPr>
          <w:lang w:val="uk-UA" w:eastAsia="uk-UA"/>
        </w:rPr>
        <w:t>Протокол від  «26» серпня 2020</w:t>
      </w:r>
      <w:r w:rsidR="009F7B2C" w:rsidRPr="0062519F">
        <w:rPr>
          <w:lang w:val="uk-UA" w:eastAsia="uk-UA"/>
        </w:rPr>
        <w:t xml:space="preserve"> року № 1</w:t>
      </w: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outlineLvl w:val="0"/>
        <w:rPr>
          <w:lang w:val="uk-UA" w:eastAsia="uk-UA"/>
        </w:rPr>
      </w:pPr>
    </w:p>
    <w:p w:rsidR="009F7B2C" w:rsidRPr="0062519F" w:rsidRDefault="009F7B2C" w:rsidP="0062519F">
      <w:pPr>
        <w:keepNext/>
        <w:jc w:val="center"/>
        <w:outlineLvl w:val="0"/>
        <w:rPr>
          <w:lang w:val="uk-UA" w:eastAsia="uk-UA"/>
        </w:rPr>
      </w:pPr>
      <w:r w:rsidRPr="0062519F">
        <w:rPr>
          <w:lang w:val="uk-UA" w:eastAsia="uk-UA"/>
        </w:rPr>
        <w:t xml:space="preserve">                                                         </w:t>
      </w:r>
      <w:r w:rsidRPr="0062519F">
        <w:rPr>
          <w:lang w:val="uk-UA" w:eastAsia="uk-UA"/>
        </w:rPr>
        <w:sym w:font="Symbol" w:char="F0D3"/>
      </w:r>
      <w:r w:rsidR="00D04C8A">
        <w:rPr>
          <w:lang w:val="uk-UA" w:eastAsia="uk-UA"/>
        </w:rPr>
        <w:t xml:space="preserve"> _____  2020</w:t>
      </w:r>
      <w:r w:rsidRPr="0062519F">
        <w:rPr>
          <w:lang w:val="uk-UA" w:eastAsia="uk-UA"/>
        </w:rPr>
        <w:t xml:space="preserve"> р.</w:t>
      </w:r>
    </w:p>
    <w:p w:rsidR="009F7B2C" w:rsidRPr="00631997" w:rsidRDefault="009F7B2C" w:rsidP="00F14E2E">
      <w:pPr>
        <w:jc w:val="center"/>
        <w:rPr>
          <w:b/>
          <w:bCs/>
          <w:lang w:val="uk-UA"/>
        </w:rPr>
      </w:pPr>
      <w:r w:rsidRPr="0062519F">
        <w:rPr>
          <w:lang w:val="uk-UA" w:eastAsia="uk-UA"/>
        </w:rPr>
        <w:br w:type="page"/>
      </w:r>
      <w:r>
        <w:rPr>
          <w:lang w:val="uk-UA"/>
        </w:rPr>
        <w:lastRenderedPageBreak/>
        <w:t>1.</w:t>
      </w:r>
      <w:r w:rsidRPr="00631997">
        <w:rPr>
          <w:b/>
          <w:bCs/>
          <w:lang w:val="uk-UA"/>
        </w:rPr>
        <w:t>Опис навчальної дисципліни</w:t>
      </w:r>
    </w:p>
    <w:p w:rsidR="009F7B2C" w:rsidRPr="00631997" w:rsidRDefault="009F7B2C" w:rsidP="00F14E2E">
      <w:pPr>
        <w:rPr>
          <w:lang w:val="uk-UA"/>
        </w:rPr>
      </w:pPr>
    </w:p>
    <w:tbl>
      <w:tblPr>
        <w:tblW w:w="95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3060"/>
        <w:gridCol w:w="3420"/>
      </w:tblGrid>
      <w:tr w:rsidR="009F7B2C" w:rsidRPr="00631997" w:rsidTr="00F14E2E">
        <w:trPr>
          <w:trHeight w:val="803"/>
        </w:trPr>
        <w:tc>
          <w:tcPr>
            <w:tcW w:w="3098" w:type="dxa"/>
            <w:vMerge w:val="restart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 xml:space="preserve">Найменування показників </w:t>
            </w:r>
          </w:p>
        </w:tc>
        <w:tc>
          <w:tcPr>
            <w:tcW w:w="3060" w:type="dxa"/>
            <w:vMerge w:val="restart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Характеристика навчальної дисципліни</w:t>
            </w:r>
          </w:p>
        </w:tc>
      </w:tr>
      <w:tr w:rsidR="009F7B2C" w:rsidRPr="00631997" w:rsidTr="00F14E2E">
        <w:trPr>
          <w:trHeight w:val="549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денна форма навчання</w:t>
            </w:r>
          </w:p>
        </w:tc>
      </w:tr>
      <w:tr w:rsidR="009F7B2C" w:rsidRPr="00631997" w:rsidTr="00F14E2E">
        <w:trPr>
          <w:trHeight w:val="409"/>
        </w:trPr>
        <w:tc>
          <w:tcPr>
            <w:tcW w:w="3098" w:type="dxa"/>
            <w:vMerge w:val="restart"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 xml:space="preserve">Кількість кредитів  – </w:t>
            </w:r>
            <w:r>
              <w:rPr>
                <w:lang w:val="uk-UA"/>
              </w:rPr>
              <w:t>3</w:t>
            </w:r>
          </w:p>
        </w:tc>
        <w:tc>
          <w:tcPr>
            <w:tcW w:w="3060" w:type="dxa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Галузь знань</w:t>
            </w:r>
          </w:p>
          <w:p w:rsidR="009F7B2C" w:rsidRPr="00631997" w:rsidRDefault="009F7B2C" w:rsidP="00F14E2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24 </w:t>
            </w:r>
            <w:r w:rsidRPr="00631997">
              <w:rPr>
                <w:lang w:val="uk-UA"/>
              </w:rPr>
              <w:t>«Право»</w:t>
            </w:r>
            <w:r w:rsidRPr="00631997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20" w:type="dxa"/>
            <w:vMerge w:val="restart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Нормативна</w:t>
            </w:r>
          </w:p>
        </w:tc>
      </w:tr>
      <w:tr w:rsidR="009F7B2C" w:rsidRPr="00012A8D" w:rsidTr="00F14E2E">
        <w:trPr>
          <w:trHeight w:val="409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</w:p>
        </w:tc>
        <w:tc>
          <w:tcPr>
            <w:tcW w:w="306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Напрям підготовки</w:t>
            </w:r>
          </w:p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</w:t>
            </w:r>
            <w:r>
              <w:t xml:space="preserve">  </w:t>
            </w:r>
            <w:r w:rsidRPr="00631997">
              <w:rPr>
                <w:lang w:val="uk-UA"/>
              </w:rPr>
              <w:t xml:space="preserve"> </w:t>
            </w:r>
            <w:r>
              <w:rPr>
                <w:lang w:val="uk-UA"/>
              </w:rPr>
              <w:t>«Туризм</w:t>
            </w:r>
            <w:r w:rsidRPr="00631997">
              <w:rPr>
                <w:lang w:val="uk-UA"/>
              </w:rPr>
              <w:t>»</w:t>
            </w:r>
            <w:r w:rsidRPr="00631997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342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</w:tr>
      <w:tr w:rsidR="009F7B2C" w:rsidRPr="00012A8D" w:rsidTr="00F14E2E">
        <w:trPr>
          <w:trHeight w:val="170"/>
        </w:trPr>
        <w:tc>
          <w:tcPr>
            <w:tcW w:w="3098" w:type="dxa"/>
            <w:vMerge w:val="restart"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</w:p>
          <w:p w:rsidR="009F7B2C" w:rsidRPr="00631997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 xml:space="preserve">Атестацій </w:t>
            </w:r>
            <w:r w:rsidRPr="00631997">
              <w:rPr>
                <w:lang w:val="uk-UA"/>
              </w:rPr>
              <w:t>– 2</w:t>
            </w:r>
          </w:p>
        </w:tc>
        <w:tc>
          <w:tcPr>
            <w:tcW w:w="3060" w:type="dxa"/>
            <w:vMerge w:val="restart"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>Спеціальність (професійне</w:t>
            </w:r>
          </w:p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>спрямування):</w:t>
            </w:r>
          </w:p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>_______________</w:t>
            </w:r>
          </w:p>
          <w:p w:rsidR="009F7B2C" w:rsidRPr="00631997" w:rsidRDefault="009F7B2C" w:rsidP="00F14E2E">
            <w:pPr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Рік підготовки:</w:t>
            </w:r>
          </w:p>
        </w:tc>
      </w:tr>
      <w:tr w:rsidR="009F7B2C" w:rsidRPr="00012A8D" w:rsidTr="00F14E2E">
        <w:trPr>
          <w:trHeight w:val="207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631997">
              <w:rPr>
                <w:lang w:val="uk-UA"/>
              </w:rPr>
              <w:t>-й</w:t>
            </w:r>
          </w:p>
        </w:tc>
      </w:tr>
      <w:tr w:rsidR="009F7B2C" w:rsidRPr="00631997" w:rsidTr="00F14E2E">
        <w:trPr>
          <w:trHeight w:val="232"/>
        </w:trPr>
        <w:tc>
          <w:tcPr>
            <w:tcW w:w="3098" w:type="dxa"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>Індивідуальне науково-дослідне завдання</w:t>
            </w: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Семестр</w:t>
            </w:r>
          </w:p>
        </w:tc>
      </w:tr>
      <w:tr w:rsidR="009F7B2C" w:rsidRPr="00631997" w:rsidTr="00F14E2E">
        <w:trPr>
          <w:trHeight w:val="323"/>
        </w:trPr>
        <w:tc>
          <w:tcPr>
            <w:tcW w:w="3098" w:type="dxa"/>
            <w:vMerge w:val="restart"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 xml:space="preserve">Загальна кількість годин – </w:t>
            </w:r>
            <w:r>
              <w:rPr>
                <w:lang w:val="uk-UA"/>
              </w:rPr>
              <w:t>90</w:t>
            </w: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1997">
              <w:rPr>
                <w:lang w:val="uk-UA"/>
              </w:rPr>
              <w:t>-й</w:t>
            </w:r>
          </w:p>
        </w:tc>
      </w:tr>
      <w:tr w:rsidR="009F7B2C" w:rsidRPr="00631997" w:rsidTr="00F14E2E">
        <w:trPr>
          <w:trHeight w:val="322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Лекції</w:t>
            </w:r>
          </w:p>
        </w:tc>
      </w:tr>
      <w:tr w:rsidR="009F7B2C" w:rsidRPr="00631997" w:rsidTr="00F14E2E">
        <w:trPr>
          <w:trHeight w:val="320"/>
        </w:trPr>
        <w:tc>
          <w:tcPr>
            <w:tcW w:w="3098" w:type="dxa"/>
            <w:vMerge w:val="restart"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>Тижневих годин для денної форми навчання:</w:t>
            </w:r>
          </w:p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 xml:space="preserve">аудиторних – </w:t>
            </w:r>
            <w:r>
              <w:rPr>
                <w:lang w:val="uk-UA"/>
              </w:rPr>
              <w:t xml:space="preserve">30 </w:t>
            </w:r>
          </w:p>
          <w:p w:rsidR="009F7B2C" w:rsidRPr="00631997" w:rsidRDefault="009F7B2C" w:rsidP="00F14E2E">
            <w:pPr>
              <w:rPr>
                <w:lang w:val="uk-UA"/>
              </w:rPr>
            </w:pPr>
            <w:r w:rsidRPr="00631997">
              <w:rPr>
                <w:lang w:val="uk-UA"/>
              </w:rPr>
              <w:t xml:space="preserve">самостійної роботи – </w:t>
            </w:r>
            <w:r>
              <w:rPr>
                <w:lang w:val="uk-UA"/>
              </w:rPr>
              <w:t>60</w:t>
            </w:r>
          </w:p>
        </w:tc>
        <w:tc>
          <w:tcPr>
            <w:tcW w:w="3060" w:type="dxa"/>
            <w:vMerge w:val="restart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Перший </w:t>
            </w:r>
          </w:p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(бакалаврський) ступінь</w:t>
            </w:r>
          </w:p>
          <w:p w:rsidR="009F7B2C" w:rsidRPr="00653D00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Pr="00631997">
              <w:rPr>
                <w:lang w:val="uk-UA"/>
              </w:rPr>
              <w:t xml:space="preserve"> год.</w:t>
            </w:r>
          </w:p>
        </w:tc>
      </w:tr>
      <w:tr w:rsidR="009F7B2C" w:rsidRPr="00631997" w:rsidTr="00F14E2E">
        <w:trPr>
          <w:trHeight w:val="320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Практичні</w:t>
            </w:r>
          </w:p>
        </w:tc>
      </w:tr>
      <w:tr w:rsidR="009F7B2C" w:rsidRPr="00631997" w:rsidTr="00F14E2E">
        <w:trPr>
          <w:trHeight w:val="320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  <w:r w:rsidRPr="00631997">
              <w:rPr>
                <w:lang w:val="uk-UA"/>
              </w:rPr>
              <w:t xml:space="preserve"> год.</w:t>
            </w:r>
          </w:p>
        </w:tc>
      </w:tr>
      <w:tr w:rsidR="009F7B2C" w:rsidRPr="00631997" w:rsidTr="00F14E2E">
        <w:trPr>
          <w:trHeight w:val="138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Лабораторні</w:t>
            </w:r>
          </w:p>
        </w:tc>
      </w:tr>
      <w:tr w:rsidR="009F7B2C" w:rsidRPr="00631997" w:rsidTr="00F14E2E">
        <w:trPr>
          <w:trHeight w:val="138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i/>
                <w:iCs/>
                <w:lang w:val="uk-UA"/>
              </w:rPr>
            </w:pPr>
            <w:r w:rsidRPr="00631997">
              <w:rPr>
                <w:lang w:val="uk-UA"/>
              </w:rPr>
              <w:t>-</w:t>
            </w:r>
          </w:p>
        </w:tc>
      </w:tr>
      <w:tr w:rsidR="009F7B2C" w:rsidRPr="00631997" w:rsidTr="00F14E2E">
        <w:trPr>
          <w:trHeight w:val="138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Самостійна робота</w:t>
            </w:r>
          </w:p>
        </w:tc>
      </w:tr>
      <w:tr w:rsidR="009F7B2C" w:rsidRPr="00631997" w:rsidTr="00F14E2E">
        <w:trPr>
          <w:trHeight w:val="138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  <w:r w:rsidRPr="00631997">
              <w:rPr>
                <w:lang w:val="uk-UA"/>
              </w:rPr>
              <w:t xml:space="preserve"> год.</w:t>
            </w:r>
          </w:p>
        </w:tc>
      </w:tr>
      <w:tr w:rsidR="009F7B2C" w:rsidRPr="00631997" w:rsidTr="00F14E2E">
        <w:trPr>
          <w:trHeight w:val="323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b/>
                <w:bCs/>
                <w:lang w:val="uk-UA"/>
              </w:rPr>
              <w:t xml:space="preserve">Індивідуальні завдання: </w:t>
            </w:r>
          </w:p>
        </w:tc>
      </w:tr>
      <w:tr w:rsidR="009F7B2C" w:rsidRPr="00631997" w:rsidTr="00F14E2E">
        <w:trPr>
          <w:trHeight w:val="322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 w:rsidRPr="00631997">
              <w:rPr>
                <w:b/>
                <w:bCs/>
                <w:lang w:val="uk-UA"/>
              </w:rPr>
              <w:t>-</w:t>
            </w:r>
          </w:p>
        </w:tc>
      </w:tr>
      <w:tr w:rsidR="009F7B2C" w:rsidRPr="00631997" w:rsidTr="00F14E2E">
        <w:trPr>
          <w:trHeight w:val="158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31997">
              <w:rPr>
                <w:b/>
                <w:bCs/>
                <w:lang w:val="uk-UA"/>
              </w:rPr>
              <w:t xml:space="preserve">Вид контролю: </w:t>
            </w:r>
          </w:p>
        </w:tc>
      </w:tr>
      <w:tr w:rsidR="009F7B2C" w:rsidRPr="00631997" w:rsidTr="00F14E2E">
        <w:trPr>
          <w:trHeight w:val="157"/>
        </w:trPr>
        <w:tc>
          <w:tcPr>
            <w:tcW w:w="3098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060" w:type="dxa"/>
            <w:vMerge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3420" w:type="dxa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Екзамен</w:t>
            </w:r>
          </w:p>
        </w:tc>
      </w:tr>
    </w:tbl>
    <w:p w:rsidR="009F7B2C" w:rsidRPr="00631997" w:rsidRDefault="009F7B2C" w:rsidP="00F14E2E">
      <w:pPr>
        <w:ind w:left="1440" w:hanging="1440"/>
        <w:jc w:val="both"/>
        <w:rPr>
          <w:lang w:val="uk-UA"/>
        </w:rPr>
      </w:pPr>
      <w:r w:rsidRPr="00631997">
        <w:rPr>
          <w:b/>
          <w:bCs/>
          <w:lang w:val="uk-UA"/>
        </w:rPr>
        <w:t>Примітка</w:t>
      </w:r>
      <w:r w:rsidRPr="00631997">
        <w:rPr>
          <w:lang w:val="uk-UA"/>
        </w:rPr>
        <w:t>.</w:t>
      </w:r>
    </w:p>
    <w:p w:rsidR="009F7B2C" w:rsidRPr="00631997" w:rsidRDefault="009F7B2C" w:rsidP="00F14E2E">
      <w:pPr>
        <w:jc w:val="both"/>
        <w:rPr>
          <w:lang w:val="uk-UA"/>
        </w:rPr>
      </w:pPr>
      <w:r w:rsidRPr="00631997"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9F7B2C" w:rsidRPr="00631997" w:rsidRDefault="009F7B2C" w:rsidP="00F14E2E">
      <w:pPr>
        <w:ind w:firstLine="600"/>
        <w:jc w:val="both"/>
        <w:rPr>
          <w:lang w:val="uk-UA"/>
        </w:rPr>
      </w:pPr>
      <w:r w:rsidRPr="00631997">
        <w:rPr>
          <w:lang w:val="uk-UA"/>
        </w:rPr>
        <w:t xml:space="preserve">для денної форми навчання – </w:t>
      </w:r>
      <w:r>
        <w:rPr>
          <w:lang w:val="uk-UA"/>
        </w:rPr>
        <w:t xml:space="preserve">1 </w:t>
      </w:r>
      <w:r w:rsidRPr="00631997">
        <w:rPr>
          <w:lang w:val="uk-UA"/>
        </w:rPr>
        <w:t xml:space="preserve"> / </w:t>
      </w:r>
      <w:r>
        <w:rPr>
          <w:lang w:val="uk-UA"/>
        </w:rPr>
        <w:t>1</w:t>
      </w:r>
      <w:r w:rsidRPr="00631997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9F7B2C" w:rsidRPr="00631997" w:rsidRDefault="009F7B2C" w:rsidP="00F14E2E">
      <w:pPr>
        <w:rPr>
          <w:lang w:val="uk-UA"/>
        </w:rPr>
      </w:pPr>
    </w:p>
    <w:p w:rsidR="009F7B2C" w:rsidRPr="00631997" w:rsidRDefault="009F7B2C" w:rsidP="00F14E2E">
      <w:pPr>
        <w:rPr>
          <w:lang w:val="uk-UA"/>
        </w:rPr>
      </w:pPr>
    </w:p>
    <w:p w:rsidR="009F7B2C" w:rsidRPr="00631997" w:rsidRDefault="009F7B2C" w:rsidP="00F14E2E">
      <w:pPr>
        <w:ind w:left="1440" w:hanging="1440"/>
        <w:jc w:val="right"/>
        <w:rPr>
          <w:lang w:val="uk-UA"/>
        </w:rPr>
      </w:pPr>
    </w:p>
    <w:p w:rsidR="009F7B2C" w:rsidRPr="00631997" w:rsidRDefault="009F7B2C" w:rsidP="00F14E2E">
      <w:pPr>
        <w:ind w:left="1440" w:hanging="1440"/>
        <w:jc w:val="right"/>
        <w:rPr>
          <w:lang w:val="uk-UA"/>
        </w:rPr>
      </w:pPr>
    </w:p>
    <w:p w:rsidR="009F7B2C" w:rsidRPr="00631997" w:rsidRDefault="009F7B2C" w:rsidP="00F14E2E">
      <w:pPr>
        <w:ind w:left="1440" w:hanging="1440"/>
        <w:jc w:val="right"/>
        <w:rPr>
          <w:lang w:val="uk-UA"/>
        </w:rPr>
      </w:pPr>
    </w:p>
    <w:p w:rsidR="009F7B2C" w:rsidRPr="00631997" w:rsidRDefault="009F7B2C" w:rsidP="00F14E2E">
      <w:pPr>
        <w:rPr>
          <w:lang w:val="uk-UA"/>
        </w:rPr>
      </w:pPr>
    </w:p>
    <w:p w:rsidR="009F7B2C" w:rsidRPr="00362E91" w:rsidRDefault="009F7B2C" w:rsidP="0062519F">
      <w:pPr>
        <w:keepNext/>
        <w:outlineLvl w:val="0"/>
        <w:rPr>
          <w:lang w:val="uk-UA"/>
        </w:rPr>
      </w:pPr>
    </w:p>
    <w:p w:rsidR="009F7B2C" w:rsidRPr="00631997" w:rsidRDefault="009F7B2C" w:rsidP="00B46530">
      <w:pPr>
        <w:ind w:left="6720"/>
        <w:rPr>
          <w:lang w:val="uk-UA"/>
        </w:rPr>
      </w:pPr>
      <w:bookmarkStart w:id="0" w:name="_GoBack"/>
      <w:bookmarkEnd w:id="0"/>
    </w:p>
    <w:p w:rsidR="009F7B2C" w:rsidRPr="00631997" w:rsidRDefault="009F7B2C" w:rsidP="00B46530">
      <w:pPr>
        <w:ind w:left="6720"/>
        <w:rPr>
          <w:lang w:val="uk-UA"/>
        </w:rPr>
      </w:pPr>
    </w:p>
    <w:p w:rsidR="009F7B2C" w:rsidRPr="00631997" w:rsidRDefault="009F7B2C" w:rsidP="00B46530">
      <w:pPr>
        <w:ind w:left="6720"/>
        <w:rPr>
          <w:lang w:val="uk-UA"/>
        </w:rPr>
      </w:pPr>
    </w:p>
    <w:p w:rsidR="009F7B2C" w:rsidRPr="00631997" w:rsidRDefault="009F7B2C" w:rsidP="00B46530">
      <w:pPr>
        <w:ind w:left="6720"/>
        <w:rPr>
          <w:lang w:val="uk-UA"/>
        </w:rPr>
      </w:pPr>
    </w:p>
    <w:p w:rsidR="009F7B2C" w:rsidRPr="00631997" w:rsidRDefault="009F7B2C" w:rsidP="00F14E2E">
      <w:pPr>
        <w:ind w:left="720"/>
        <w:jc w:val="center"/>
        <w:rPr>
          <w:b/>
          <w:bCs/>
          <w:lang w:val="uk-UA"/>
        </w:rPr>
      </w:pPr>
      <w:r w:rsidRPr="00631997">
        <w:rPr>
          <w:lang w:val="uk-UA"/>
        </w:rPr>
        <w:br w:type="page"/>
      </w:r>
      <w:r>
        <w:rPr>
          <w:lang w:val="uk-UA"/>
        </w:rPr>
        <w:lastRenderedPageBreak/>
        <w:t>2.</w:t>
      </w:r>
      <w:r w:rsidRPr="00631997">
        <w:rPr>
          <w:b/>
          <w:bCs/>
          <w:lang w:val="uk-UA"/>
        </w:rPr>
        <w:t>Мета та завдання навчальної дисципліни</w:t>
      </w:r>
    </w:p>
    <w:p w:rsidR="009F7B2C" w:rsidRPr="00631997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spacing w:line="360" w:lineRule="auto"/>
        <w:ind w:firstLine="708"/>
        <w:jc w:val="both"/>
        <w:rPr>
          <w:lang w:val="uk-UA"/>
        </w:rPr>
      </w:pPr>
      <w:r w:rsidRPr="00631997">
        <w:rPr>
          <w:b/>
          <w:bCs/>
          <w:i/>
          <w:iCs/>
          <w:lang w:val="uk-UA"/>
        </w:rPr>
        <w:t xml:space="preserve">Метою </w:t>
      </w:r>
      <w:r w:rsidRPr="00631997">
        <w:rPr>
          <w:lang w:val="uk-UA"/>
        </w:rPr>
        <w:t>вивчення навчальної дисципліни «</w:t>
      </w:r>
      <w:r>
        <w:rPr>
          <w:lang w:val="uk-UA"/>
        </w:rPr>
        <w:t>Правове регулювання туристичної діяльності</w:t>
      </w:r>
      <w:r w:rsidRPr="00631997">
        <w:rPr>
          <w:lang w:val="uk-UA"/>
        </w:rPr>
        <w:t>» є:</w:t>
      </w:r>
      <w:r w:rsidRPr="00B46530">
        <w:rPr>
          <w:lang w:val="uk-UA"/>
        </w:rPr>
        <w:t xml:space="preserve"> </w:t>
      </w:r>
      <w:r>
        <w:rPr>
          <w:lang w:val="uk-UA"/>
        </w:rPr>
        <w:t>сформувати у студентів</w:t>
      </w:r>
      <w:r w:rsidRPr="00CA2A8D">
        <w:rPr>
          <w:lang w:val="uk-UA"/>
        </w:rPr>
        <w:t xml:space="preserve"> глибокі знання про організаційно-правове забезпечення т</w:t>
      </w:r>
      <w:r>
        <w:rPr>
          <w:lang w:val="uk-UA"/>
        </w:rPr>
        <w:t>уристичної діяльності в Україні, ознайомити з актуальними проблемами законодавства у сфері туризму</w:t>
      </w:r>
      <w:r w:rsidRPr="00CA2A8D">
        <w:rPr>
          <w:lang w:val="uk-UA"/>
        </w:rPr>
        <w:t xml:space="preserve"> </w:t>
      </w:r>
    </w:p>
    <w:p w:rsidR="009F7B2C" w:rsidRPr="00A651BF" w:rsidRDefault="009F7B2C" w:rsidP="00F14E2E">
      <w:pPr>
        <w:spacing w:line="360" w:lineRule="auto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Основні завдання дисципліни: </w:t>
      </w:r>
    </w:p>
    <w:p w:rsidR="009F7B2C" w:rsidRPr="00CA2A8D" w:rsidRDefault="009F7B2C" w:rsidP="00F14E2E">
      <w:pPr>
        <w:numPr>
          <w:ilvl w:val="0"/>
          <w:numId w:val="3"/>
        </w:numPr>
        <w:tabs>
          <w:tab w:val="clear" w:pos="1713"/>
          <w:tab w:val="left" w:pos="567"/>
          <w:tab w:val="left" w:pos="709"/>
          <w:tab w:val="left" w:pos="993"/>
        </w:tabs>
        <w:spacing w:line="360" w:lineRule="auto"/>
        <w:ind w:left="142" w:firstLine="54"/>
        <w:rPr>
          <w:lang w:val="uk-UA"/>
        </w:rPr>
      </w:pPr>
      <w:r w:rsidRPr="00CA2A8D">
        <w:rPr>
          <w:lang w:val="uk-UA"/>
        </w:rPr>
        <w:t>ознайомити майбутнього фахівця з нормативно-правовими актами, що регламентують надання туристичних послуг;</w:t>
      </w:r>
    </w:p>
    <w:p w:rsidR="009F7B2C" w:rsidRPr="00CA2A8D" w:rsidRDefault="009F7B2C" w:rsidP="00F14E2E">
      <w:pPr>
        <w:numPr>
          <w:ilvl w:val="0"/>
          <w:numId w:val="3"/>
        </w:numPr>
        <w:tabs>
          <w:tab w:val="clear" w:pos="1713"/>
          <w:tab w:val="left" w:pos="567"/>
        </w:tabs>
        <w:spacing w:line="360" w:lineRule="auto"/>
        <w:ind w:left="142" w:firstLine="54"/>
        <w:rPr>
          <w:lang w:val="uk-UA"/>
        </w:rPr>
      </w:pPr>
      <w:r w:rsidRPr="00CA2A8D">
        <w:rPr>
          <w:lang w:val="uk-UA"/>
        </w:rPr>
        <w:t>ознайомити студентів з державними стандартами в галузі туризму;</w:t>
      </w:r>
    </w:p>
    <w:p w:rsidR="009F7B2C" w:rsidRPr="00CA2A8D" w:rsidRDefault="009F7B2C" w:rsidP="00F14E2E">
      <w:pPr>
        <w:numPr>
          <w:ilvl w:val="0"/>
          <w:numId w:val="3"/>
        </w:numPr>
        <w:tabs>
          <w:tab w:val="clear" w:pos="1713"/>
          <w:tab w:val="num" w:pos="567"/>
        </w:tabs>
        <w:spacing w:line="360" w:lineRule="auto"/>
        <w:ind w:left="142" w:firstLine="54"/>
        <w:rPr>
          <w:lang w:val="uk-UA"/>
        </w:rPr>
      </w:pPr>
      <w:r w:rsidRPr="00CA2A8D">
        <w:rPr>
          <w:lang w:val="uk-UA"/>
        </w:rPr>
        <w:t>навчити студентів обирати ефективну правову форму функціонування туристичного підприємства з урахуванням можливостей та умов ліцензування туристичної діяльності;</w:t>
      </w:r>
    </w:p>
    <w:p w:rsidR="009F7B2C" w:rsidRPr="00CA2A8D" w:rsidRDefault="009F7B2C" w:rsidP="00F14E2E">
      <w:pPr>
        <w:numPr>
          <w:ilvl w:val="0"/>
          <w:numId w:val="3"/>
        </w:numPr>
        <w:tabs>
          <w:tab w:val="clear" w:pos="1713"/>
          <w:tab w:val="num" w:pos="567"/>
        </w:tabs>
        <w:spacing w:line="360" w:lineRule="auto"/>
        <w:ind w:left="142" w:firstLine="54"/>
        <w:rPr>
          <w:lang w:val="uk-UA"/>
        </w:rPr>
      </w:pPr>
      <w:r w:rsidRPr="00CA2A8D">
        <w:rPr>
          <w:lang w:val="uk-UA"/>
        </w:rPr>
        <w:t>сформувати в студентів уміння</w:t>
      </w:r>
      <w:r w:rsidRPr="00CA2A8D">
        <w:t xml:space="preserve"> </w:t>
      </w:r>
      <w:r w:rsidRPr="00CA2A8D">
        <w:rPr>
          <w:lang w:val="uk-UA"/>
        </w:rPr>
        <w:t>аналізувати вплив законодавчого забезпечення на ефективність туристичної діяльності;</w:t>
      </w:r>
    </w:p>
    <w:p w:rsidR="009F7B2C" w:rsidRPr="0013573F" w:rsidRDefault="009F7B2C" w:rsidP="00F14E2E">
      <w:pPr>
        <w:numPr>
          <w:ilvl w:val="0"/>
          <w:numId w:val="3"/>
        </w:numPr>
        <w:tabs>
          <w:tab w:val="clear" w:pos="1713"/>
          <w:tab w:val="left" w:pos="567"/>
        </w:tabs>
        <w:spacing w:line="360" w:lineRule="auto"/>
        <w:ind w:left="142" w:firstLine="54"/>
        <w:rPr>
          <w:lang w:val="uk-UA"/>
        </w:rPr>
      </w:pPr>
      <w:r w:rsidRPr="00CA2A8D">
        <w:rPr>
          <w:lang w:val="uk-UA"/>
        </w:rPr>
        <w:t>навчити студентів складати необхідні документи для здійснення підприємницької діяльності в галузі туризму.</w:t>
      </w:r>
    </w:p>
    <w:p w:rsidR="009F7B2C" w:rsidRPr="00631997" w:rsidRDefault="009F7B2C" w:rsidP="00F14E2E">
      <w:pPr>
        <w:pStyle w:val="11"/>
        <w:tabs>
          <w:tab w:val="num" w:pos="360"/>
          <w:tab w:val="num" w:pos="1080"/>
        </w:tabs>
        <w:spacing w:line="360" w:lineRule="auto"/>
        <w:ind w:firstLine="28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3199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Знати:</w:t>
      </w:r>
    </w:p>
    <w:p w:rsidR="009F7B2C" w:rsidRDefault="009F7B2C" w:rsidP="00F14E2E">
      <w:pPr>
        <w:pStyle w:val="11"/>
        <w:tabs>
          <w:tab w:val="num" w:pos="360"/>
          <w:tab w:val="num" w:pos="1080"/>
        </w:tabs>
        <w:spacing w:line="360" w:lineRule="auto"/>
        <w:ind w:left="142" w:hanging="142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CA2A8D">
        <w:rPr>
          <w:rFonts w:ascii="Times New Roman" w:hAnsi="Times New Roman" w:cs="Times New Roman"/>
          <w:sz w:val="28"/>
          <w:szCs w:val="28"/>
        </w:rPr>
        <w:t>знати законод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2A8D">
        <w:rPr>
          <w:rFonts w:ascii="Times New Roman" w:hAnsi="Times New Roman" w:cs="Times New Roman"/>
          <w:sz w:val="28"/>
          <w:szCs w:val="28"/>
        </w:rPr>
        <w:t>вчі акти у сфері туризму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2735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F7B2C" w:rsidRDefault="009F7B2C" w:rsidP="00F14E2E">
      <w:pPr>
        <w:pStyle w:val="11"/>
        <w:tabs>
          <w:tab w:val="num" w:pos="360"/>
          <w:tab w:val="num" w:pos="108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CA2A8D">
        <w:rPr>
          <w:rFonts w:ascii="Times New Roman" w:hAnsi="Times New Roman" w:cs="Times New Roman"/>
          <w:sz w:val="28"/>
          <w:szCs w:val="28"/>
        </w:rPr>
        <w:t>зміст і порядок ліцензування, стандартизації і сертифікації туристичних послуг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9F7B2C" w:rsidRDefault="009F7B2C" w:rsidP="00F14E2E">
      <w:pPr>
        <w:pStyle w:val="11"/>
        <w:tabs>
          <w:tab w:val="num" w:pos="360"/>
          <w:tab w:val="num" w:pos="108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2735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- особливості реформування в галузі туризму.</w:t>
      </w:r>
      <w:r w:rsidRPr="002735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F7B2C" w:rsidRPr="00631997" w:rsidRDefault="009F7B2C" w:rsidP="00F14E2E">
      <w:pPr>
        <w:pStyle w:val="11"/>
        <w:tabs>
          <w:tab w:val="num" w:pos="360"/>
          <w:tab w:val="num" w:pos="1080"/>
        </w:tabs>
        <w:spacing w:line="360" w:lineRule="auto"/>
        <w:ind w:firstLine="28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3199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Вміти: </w:t>
      </w:r>
    </w:p>
    <w:p w:rsidR="009F7B2C" w:rsidRDefault="009F7B2C" w:rsidP="00F14E2E">
      <w:pPr>
        <w:tabs>
          <w:tab w:val="num" w:pos="1080"/>
        </w:tabs>
        <w:spacing w:line="360" w:lineRule="auto"/>
        <w:rPr>
          <w:lang w:val="uk-UA"/>
        </w:rPr>
      </w:pPr>
      <w:r>
        <w:rPr>
          <w:lang w:val="uk-UA"/>
        </w:rPr>
        <w:t xml:space="preserve"> - </w:t>
      </w:r>
      <w:r w:rsidRPr="00CA2A8D">
        <w:rPr>
          <w:lang w:val="uk-UA"/>
        </w:rPr>
        <w:t>характеризувати види страхування в галузі туризму</w:t>
      </w:r>
      <w:r>
        <w:rPr>
          <w:lang w:val="uk-UA"/>
        </w:rPr>
        <w:t>;</w:t>
      </w:r>
    </w:p>
    <w:p w:rsidR="009F7B2C" w:rsidRDefault="009F7B2C" w:rsidP="00F14E2E">
      <w:pPr>
        <w:tabs>
          <w:tab w:val="num" w:pos="1080"/>
        </w:tabs>
        <w:spacing w:line="360" w:lineRule="auto"/>
        <w:rPr>
          <w:lang w:val="uk-UA"/>
        </w:rPr>
      </w:pPr>
      <w:r>
        <w:rPr>
          <w:lang w:val="uk-UA"/>
        </w:rPr>
        <w:t xml:space="preserve"> - </w:t>
      </w:r>
      <w:r w:rsidRPr="00CA2A8D">
        <w:rPr>
          <w:lang w:val="uk-UA"/>
        </w:rPr>
        <w:t xml:space="preserve"> складати звіт про діяльність туристичної організації</w:t>
      </w:r>
      <w:r>
        <w:rPr>
          <w:lang w:val="uk-UA"/>
        </w:rPr>
        <w:t xml:space="preserve">; </w:t>
      </w:r>
    </w:p>
    <w:p w:rsidR="009F7B2C" w:rsidRPr="00CA2A8D" w:rsidRDefault="009F7B2C" w:rsidP="00F14E2E">
      <w:pPr>
        <w:spacing w:line="360" w:lineRule="auto"/>
        <w:rPr>
          <w:lang w:val="uk-UA"/>
        </w:rPr>
      </w:pPr>
      <w:r>
        <w:rPr>
          <w:lang w:val="uk-UA"/>
        </w:rPr>
        <w:t xml:space="preserve"> -   </w:t>
      </w:r>
      <w:proofErr w:type="spellStart"/>
      <w:r w:rsidRPr="00CA2A8D">
        <w:t>оформляти</w:t>
      </w:r>
      <w:proofErr w:type="spellEnd"/>
      <w:r w:rsidRPr="00CA2A8D">
        <w:t xml:space="preserve"> </w:t>
      </w:r>
      <w:proofErr w:type="spellStart"/>
      <w:r w:rsidRPr="00CA2A8D">
        <w:t>документи</w:t>
      </w:r>
      <w:proofErr w:type="spellEnd"/>
      <w:r w:rsidRPr="00CA2A8D">
        <w:t xml:space="preserve"> на </w:t>
      </w:r>
      <w:proofErr w:type="spellStart"/>
      <w:r w:rsidRPr="00CA2A8D">
        <w:t>отримання</w:t>
      </w:r>
      <w:proofErr w:type="spellEnd"/>
      <w:r w:rsidRPr="00CA2A8D">
        <w:t xml:space="preserve"> </w:t>
      </w:r>
      <w:proofErr w:type="spellStart"/>
      <w:r w:rsidRPr="00CA2A8D">
        <w:t>ліцензій</w:t>
      </w:r>
      <w:proofErr w:type="spellEnd"/>
      <w:r w:rsidRPr="00CA2A8D">
        <w:rPr>
          <w:lang w:val="uk-UA"/>
        </w:rPr>
        <w:t>, сертифікатів;</w:t>
      </w:r>
    </w:p>
    <w:p w:rsidR="009F7B2C" w:rsidRDefault="009F7B2C" w:rsidP="00F14E2E">
      <w:pPr>
        <w:tabs>
          <w:tab w:val="num" w:pos="1080"/>
        </w:tabs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Pr="00631997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Pr="00631997" w:rsidRDefault="009F7B2C" w:rsidP="00F14E2E">
      <w:pPr>
        <w:tabs>
          <w:tab w:val="num" w:pos="1080"/>
        </w:tabs>
        <w:jc w:val="both"/>
        <w:rPr>
          <w:lang w:val="uk-UA"/>
        </w:rPr>
      </w:pPr>
    </w:p>
    <w:p w:rsidR="009F7B2C" w:rsidRPr="00631997" w:rsidRDefault="009F7B2C" w:rsidP="00F14E2E">
      <w:pPr>
        <w:tabs>
          <w:tab w:val="left" w:pos="284"/>
          <w:tab w:val="left" w:pos="567"/>
        </w:tabs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</w:t>
      </w:r>
      <w:r w:rsidRPr="00631997">
        <w:rPr>
          <w:b/>
          <w:bCs/>
          <w:lang w:val="uk-UA"/>
        </w:rPr>
        <w:t>Програма навчальної дисципліни</w:t>
      </w:r>
    </w:p>
    <w:p w:rsidR="009F7B2C" w:rsidRPr="00631997" w:rsidRDefault="009F7B2C" w:rsidP="00F14E2E">
      <w:pPr>
        <w:tabs>
          <w:tab w:val="left" w:pos="284"/>
          <w:tab w:val="left" w:pos="567"/>
        </w:tabs>
        <w:jc w:val="center"/>
        <w:rPr>
          <w:b/>
          <w:bCs/>
          <w:lang w:val="uk-UA"/>
        </w:rPr>
      </w:pPr>
    </w:p>
    <w:p w:rsidR="009F7B2C" w:rsidRPr="00631997" w:rsidRDefault="009F7B2C" w:rsidP="00F14E2E">
      <w:pPr>
        <w:tabs>
          <w:tab w:val="left" w:pos="284"/>
          <w:tab w:val="left" w:pos="567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Атестація</w:t>
      </w:r>
      <w:r w:rsidRPr="00631997">
        <w:rPr>
          <w:b/>
          <w:bCs/>
          <w:lang w:val="uk-UA"/>
        </w:rPr>
        <w:t xml:space="preserve"> 1.</w:t>
      </w:r>
    </w:p>
    <w:p w:rsidR="009F7B2C" w:rsidRPr="00631997" w:rsidRDefault="009F7B2C" w:rsidP="00F14E2E">
      <w:pPr>
        <w:tabs>
          <w:tab w:val="left" w:pos="284"/>
          <w:tab w:val="left" w:pos="567"/>
        </w:tabs>
        <w:jc w:val="center"/>
        <w:rPr>
          <w:i/>
          <w:iCs/>
          <w:lang w:val="uk-UA"/>
        </w:rPr>
      </w:pPr>
      <w:r>
        <w:rPr>
          <w:i/>
          <w:iCs/>
          <w:lang w:val="uk-UA"/>
        </w:rPr>
        <w:t>Особливості державно-правового регулювання у галузі туризму</w:t>
      </w:r>
    </w:p>
    <w:p w:rsidR="009F7B2C" w:rsidRDefault="009F7B2C" w:rsidP="00F14E2E">
      <w:pPr>
        <w:pStyle w:val="5"/>
        <w:jc w:val="both"/>
        <w:rPr>
          <w:b w:val="0"/>
          <w:bCs w:val="0"/>
          <w:i w:val="0"/>
          <w:iCs w:val="0"/>
          <w:sz w:val="28"/>
          <w:szCs w:val="28"/>
          <w:lang w:val="uk-UA"/>
        </w:rPr>
      </w:pPr>
      <w:r>
        <w:rPr>
          <w:b w:val="0"/>
          <w:bCs w:val="0"/>
          <w:i w:val="0"/>
          <w:iCs w:val="0"/>
          <w:sz w:val="28"/>
          <w:szCs w:val="28"/>
          <w:lang w:val="uk-UA"/>
        </w:rPr>
        <w:t xml:space="preserve">Тема 1. </w:t>
      </w:r>
      <w:r w:rsidRPr="0039454F">
        <w:rPr>
          <w:b w:val="0"/>
          <w:bCs w:val="0"/>
          <w:i w:val="0"/>
          <w:iCs w:val="0"/>
          <w:sz w:val="28"/>
          <w:szCs w:val="28"/>
        </w:rPr>
        <w:t>Державно-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правове</w:t>
      </w:r>
      <w:proofErr w:type="spellEnd"/>
      <w:r w:rsidRPr="0039454F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регулювання</w:t>
      </w:r>
      <w:proofErr w:type="spellEnd"/>
      <w:r w:rsidRPr="0039454F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туристичної</w:t>
      </w:r>
      <w:proofErr w:type="spellEnd"/>
      <w:r w:rsidRPr="0039454F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діяльності</w:t>
      </w:r>
      <w:proofErr w:type="spellEnd"/>
    </w:p>
    <w:p w:rsidR="009F7B2C" w:rsidRPr="0027358B" w:rsidRDefault="009F7B2C" w:rsidP="00F14E2E">
      <w:pPr>
        <w:pStyle w:val="5"/>
        <w:jc w:val="both"/>
        <w:rPr>
          <w:b w:val="0"/>
          <w:bCs w:val="0"/>
          <w:i w:val="0"/>
          <w:iCs w:val="0"/>
          <w:sz w:val="28"/>
          <w:szCs w:val="28"/>
          <w:lang w:val="uk-UA"/>
        </w:rPr>
      </w:pPr>
      <w:r>
        <w:rPr>
          <w:b w:val="0"/>
          <w:bCs w:val="0"/>
          <w:i w:val="0"/>
          <w:iCs w:val="0"/>
          <w:sz w:val="28"/>
          <w:szCs w:val="28"/>
          <w:lang w:val="uk-UA"/>
        </w:rPr>
        <w:t xml:space="preserve">Тема 2.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Правові</w:t>
      </w:r>
      <w:proofErr w:type="spellEnd"/>
      <w:r w:rsidRPr="0039454F">
        <w:rPr>
          <w:b w:val="0"/>
          <w:bCs w:val="0"/>
          <w:i w:val="0"/>
          <w:iCs w:val="0"/>
          <w:sz w:val="28"/>
          <w:szCs w:val="28"/>
        </w:rPr>
        <w:t xml:space="preserve"> засади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туроператорської</w:t>
      </w:r>
      <w:proofErr w:type="spellEnd"/>
      <w:r w:rsidRPr="0039454F">
        <w:rPr>
          <w:b w:val="0"/>
          <w:bCs w:val="0"/>
          <w:i w:val="0"/>
          <w:iCs w:val="0"/>
          <w:sz w:val="28"/>
          <w:szCs w:val="28"/>
        </w:rPr>
        <w:t xml:space="preserve"> і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турагентської</w:t>
      </w:r>
      <w:proofErr w:type="spellEnd"/>
      <w:r w:rsidRPr="0039454F">
        <w:rPr>
          <w:b w:val="0"/>
          <w:bCs w:val="0"/>
          <w:i w:val="0"/>
          <w:iCs w:val="0"/>
          <w:sz w:val="28"/>
          <w:szCs w:val="28"/>
        </w:rPr>
        <w:t xml:space="preserve"> </w:t>
      </w:r>
      <w:proofErr w:type="spellStart"/>
      <w:r w:rsidRPr="0039454F">
        <w:rPr>
          <w:b w:val="0"/>
          <w:bCs w:val="0"/>
          <w:i w:val="0"/>
          <w:iCs w:val="0"/>
          <w:sz w:val="28"/>
          <w:szCs w:val="28"/>
        </w:rPr>
        <w:t>діяльності</w:t>
      </w:r>
      <w:proofErr w:type="spellEnd"/>
    </w:p>
    <w:p w:rsidR="009F7B2C" w:rsidRPr="0039454F" w:rsidRDefault="009F7B2C" w:rsidP="00F14E2E">
      <w:r w:rsidRPr="0039454F">
        <w:rPr>
          <w:lang w:val="uk-UA"/>
        </w:rPr>
        <w:t>Тема 3. Ліцензування туристичної діяльності</w:t>
      </w:r>
    </w:p>
    <w:p w:rsidR="009F7B2C" w:rsidRPr="00955A8F" w:rsidRDefault="009F7B2C" w:rsidP="00F14E2E">
      <w:pPr>
        <w:rPr>
          <w:lang w:val="uk-UA"/>
        </w:rPr>
      </w:pPr>
      <w:r w:rsidRPr="00955A8F">
        <w:rPr>
          <w:lang w:val="uk-UA"/>
        </w:rPr>
        <w:t>Тема 4. Правові аспекти екскурсійної діяльності</w:t>
      </w:r>
    </w:p>
    <w:p w:rsidR="009F7B2C" w:rsidRDefault="009F7B2C" w:rsidP="00F14E2E">
      <w:pPr>
        <w:pStyle w:val="5"/>
        <w:spacing w:before="0" w:after="0"/>
        <w:rPr>
          <w:i w:val="0"/>
          <w:iCs w:val="0"/>
          <w:sz w:val="28"/>
          <w:szCs w:val="28"/>
          <w:lang w:val="uk-UA"/>
        </w:rPr>
      </w:pPr>
    </w:p>
    <w:p w:rsidR="009F7B2C" w:rsidRDefault="009F7B2C" w:rsidP="00F14E2E">
      <w:pPr>
        <w:pStyle w:val="5"/>
        <w:spacing w:before="0" w:after="0"/>
        <w:jc w:val="center"/>
        <w:rPr>
          <w:i w:val="0"/>
          <w:iCs w:val="0"/>
          <w:sz w:val="28"/>
          <w:szCs w:val="28"/>
          <w:lang w:val="uk-UA"/>
        </w:rPr>
      </w:pPr>
    </w:p>
    <w:p w:rsidR="009F7B2C" w:rsidRPr="00631997" w:rsidRDefault="009F7B2C" w:rsidP="00F14E2E">
      <w:pPr>
        <w:pStyle w:val="5"/>
        <w:spacing w:before="0" w:after="0"/>
        <w:jc w:val="center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>Атестація</w:t>
      </w:r>
      <w:r w:rsidRPr="00631997">
        <w:rPr>
          <w:i w:val="0"/>
          <w:iCs w:val="0"/>
          <w:sz w:val="28"/>
          <w:szCs w:val="28"/>
          <w:lang w:val="uk-UA"/>
        </w:rPr>
        <w:t xml:space="preserve"> 2.</w:t>
      </w:r>
    </w:p>
    <w:p w:rsidR="009F7B2C" w:rsidRPr="0039454F" w:rsidRDefault="009F7B2C" w:rsidP="00F14E2E">
      <w:pPr>
        <w:jc w:val="center"/>
        <w:rPr>
          <w:i/>
          <w:iCs/>
          <w:lang w:val="uk-UA"/>
        </w:rPr>
      </w:pPr>
      <w:r>
        <w:rPr>
          <w:i/>
          <w:iCs/>
          <w:lang w:val="uk-UA"/>
        </w:rPr>
        <w:t xml:space="preserve">Стандартизація та сертифікація у сфері туризму </w:t>
      </w:r>
    </w:p>
    <w:p w:rsidR="009F7B2C" w:rsidRDefault="009F7B2C" w:rsidP="00F14E2E">
      <w:pPr>
        <w:rPr>
          <w:lang w:val="uk-UA"/>
        </w:rPr>
      </w:pPr>
    </w:p>
    <w:p w:rsidR="009F7B2C" w:rsidRPr="00AA335F" w:rsidRDefault="009F7B2C" w:rsidP="00F14E2E">
      <w:pPr>
        <w:rPr>
          <w:lang w:val="uk-UA"/>
        </w:rPr>
      </w:pPr>
      <w:r w:rsidRPr="00AA335F">
        <w:t xml:space="preserve">Тема </w:t>
      </w:r>
      <w:r w:rsidRPr="00AA335F">
        <w:rPr>
          <w:lang w:val="uk-UA"/>
        </w:rPr>
        <w:t>5</w:t>
      </w:r>
      <w:r w:rsidRPr="00AA335F">
        <w:t xml:space="preserve">. </w:t>
      </w:r>
      <w:r w:rsidRPr="00AA335F">
        <w:rPr>
          <w:lang w:val="uk-UA"/>
        </w:rPr>
        <w:t>Стандартизація у сфері туризму</w:t>
      </w:r>
    </w:p>
    <w:p w:rsidR="009F7B2C" w:rsidRDefault="009F7B2C" w:rsidP="00F14E2E">
      <w:pPr>
        <w:rPr>
          <w:lang w:val="uk-UA"/>
        </w:rPr>
      </w:pPr>
      <w:r>
        <w:t xml:space="preserve">Тема </w:t>
      </w:r>
      <w:r>
        <w:rPr>
          <w:lang w:val="uk-UA"/>
        </w:rPr>
        <w:t>6</w:t>
      </w:r>
      <w:r>
        <w:t xml:space="preserve">. </w:t>
      </w:r>
      <w:r w:rsidRPr="008261EE">
        <w:rPr>
          <w:lang w:val="uk-UA"/>
        </w:rPr>
        <w:t>Сертифікація туристичних послуг</w:t>
      </w:r>
    </w:p>
    <w:p w:rsidR="009F7B2C" w:rsidRPr="0086159E" w:rsidRDefault="009F7B2C" w:rsidP="00F14E2E">
      <w:pPr>
        <w:rPr>
          <w:sz w:val="24"/>
          <w:szCs w:val="24"/>
          <w:lang w:val="uk-UA"/>
        </w:rPr>
      </w:pPr>
      <w:r>
        <w:rPr>
          <w:lang w:val="uk-UA"/>
        </w:rPr>
        <w:t xml:space="preserve">Тема 7. </w:t>
      </w:r>
      <w:proofErr w:type="spellStart"/>
      <w:r w:rsidRPr="008261EE">
        <w:t>Юридична</w:t>
      </w:r>
      <w:proofErr w:type="spellEnd"/>
      <w:r w:rsidRPr="008261EE">
        <w:t xml:space="preserve"> </w:t>
      </w:r>
      <w:proofErr w:type="spellStart"/>
      <w:r w:rsidRPr="008261EE">
        <w:t>відповідальність</w:t>
      </w:r>
      <w:proofErr w:type="spellEnd"/>
      <w:r w:rsidRPr="008261EE">
        <w:t xml:space="preserve"> за </w:t>
      </w:r>
      <w:proofErr w:type="spellStart"/>
      <w:r w:rsidRPr="008261EE">
        <w:t>правопорушення</w:t>
      </w:r>
      <w:proofErr w:type="spellEnd"/>
      <w:r w:rsidRPr="008261EE">
        <w:t xml:space="preserve"> у </w:t>
      </w:r>
      <w:proofErr w:type="spellStart"/>
      <w:r w:rsidRPr="008261EE">
        <w:t>сфері</w:t>
      </w:r>
      <w:proofErr w:type="spellEnd"/>
      <w:r w:rsidRPr="008261EE">
        <w:t xml:space="preserve"> </w:t>
      </w:r>
      <w:proofErr w:type="spellStart"/>
      <w:r w:rsidRPr="008261EE">
        <w:t>туристичної</w:t>
      </w:r>
      <w:proofErr w:type="spellEnd"/>
      <w:r w:rsidRPr="008261EE">
        <w:t xml:space="preserve"> </w:t>
      </w:r>
      <w:proofErr w:type="spellStart"/>
      <w:r w:rsidRPr="008261EE">
        <w:t>діяльності</w:t>
      </w:r>
      <w:proofErr w:type="spellEnd"/>
    </w:p>
    <w:p w:rsidR="009F7B2C" w:rsidRPr="008261EE" w:rsidRDefault="009F7B2C" w:rsidP="00F14E2E">
      <w:pPr>
        <w:rPr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Default="009F7B2C" w:rsidP="00F14E2E">
      <w:pPr>
        <w:widowControl w:val="0"/>
        <w:rPr>
          <w:b/>
          <w:bCs/>
        </w:rPr>
      </w:pPr>
      <w:r>
        <w:rPr>
          <w:b/>
          <w:bCs/>
        </w:rPr>
        <w:lastRenderedPageBreak/>
        <w:t xml:space="preserve">4.Результати </w:t>
      </w:r>
      <w:proofErr w:type="spellStart"/>
      <w:r>
        <w:rPr>
          <w:b/>
          <w:bCs/>
        </w:rPr>
        <w:t>навчання</w:t>
      </w:r>
      <w:proofErr w:type="spellEnd"/>
      <w:r>
        <w:rPr>
          <w:b/>
          <w:bCs/>
        </w:rPr>
        <w:t xml:space="preserve"> за </w:t>
      </w:r>
      <w:proofErr w:type="spellStart"/>
      <w:r>
        <w:rPr>
          <w:b/>
          <w:bCs/>
        </w:rPr>
        <w:t>дисципліною</w:t>
      </w:r>
      <w:proofErr w:type="spellEnd"/>
      <w:r>
        <w:rPr>
          <w:b/>
          <w:bCs/>
        </w:rPr>
        <w:t xml:space="preserve"> «</w:t>
      </w:r>
      <w:proofErr w:type="spellStart"/>
      <w:r>
        <w:rPr>
          <w:b/>
          <w:bCs/>
        </w:rPr>
        <w:t>Історія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держави</w:t>
      </w:r>
      <w:proofErr w:type="spellEnd"/>
      <w:r>
        <w:rPr>
          <w:b/>
          <w:bCs/>
        </w:rPr>
        <w:t xml:space="preserve"> і права </w:t>
      </w:r>
      <w:proofErr w:type="spellStart"/>
      <w:r>
        <w:rPr>
          <w:b/>
          <w:bCs/>
        </w:rPr>
        <w:t>зарубіжних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країн</w:t>
      </w:r>
      <w:proofErr w:type="spellEnd"/>
      <w:proofErr w:type="gramEnd"/>
      <w:r>
        <w:rPr>
          <w:b/>
          <w:bCs/>
        </w:rPr>
        <w:t>»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8"/>
        <w:gridCol w:w="7289"/>
      </w:tblGrid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center"/>
              <w:rPr>
                <w:bCs/>
              </w:rPr>
            </w:pPr>
            <w:proofErr w:type="spellStart"/>
            <w:r w:rsidRPr="00596A90">
              <w:rPr>
                <w:bCs/>
              </w:rPr>
              <w:t>Компетентності</w:t>
            </w:r>
            <w:proofErr w:type="spellEnd"/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center"/>
              <w:rPr>
                <w:bCs/>
              </w:rPr>
            </w:pPr>
            <w:proofErr w:type="spellStart"/>
            <w:r w:rsidRPr="00596A90">
              <w:rPr>
                <w:bCs/>
              </w:rPr>
              <w:t>Результати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навчання</w:t>
            </w:r>
            <w:proofErr w:type="spellEnd"/>
            <w:r w:rsidRPr="00596A90">
              <w:rPr>
                <w:bCs/>
              </w:rPr>
              <w:t xml:space="preserve"> 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1</w:t>
            </w:r>
          </w:p>
        </w:tc>
        <w:tc>
          <w:tcPr>
            <w:tcW w:w="8046" w:type="dxa"/>
          </w:tcPr>
          <w:p w:rsidR="009F7B2C" w:rsidRPr="00D04C8A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proofErr w:type="gramStart"/>
            <w:r w:rsidRPr="00596A90">
              <w:rPr>
                <w:bCs/>
              </w:rPr>
              <w:t>Здатність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застосовувати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з основ </w:t>
            </w:r>
            <w:proofErr w:type="spellStart"/>
            <w:r w:rsidRPr="00596A90">
              <w:rPr>
                <w:bCs/>
              </w:rPr>
              <w:t>теорії</w:t>
            </w:r>
            <w:proofErr w:type="spellEnd"/>
            <w:r w:rsidRPr="00596A90">
              <w:rPr>
                <w:bCs/>
              </w:rPr>
              <w:t xml:space="preserve"> та (</w:t>
            </w:r>
            <w:proofErr w:type="spellStart"/>
            <w:r w:rsidRPr="00596A90">
              <w:rPr>
                <w:bCs/>
              </w:rPr>
              <w:t>фахові</w:t>
            </w:r>
            <w:proofErr w:type="spellEnd"/>
            <w:r w:rsidRPr="00596A90">
              <w:rPr>
                <w:bCs/>
              </w:rPr>
              <w:t xml:space="preserve">, </w:t>
            </w:r>
            <w:proofErr w:type="spellStart"/>
            <w:r w:rsidRPr="00596A90">
              <w:rPr>
                <w:bCs/>
              </w:rPr>
              <w:t>філософії</w:t>
            </w:r>
            <w:proofErr w:type="spellEnd"/>
            <w:r w:rsidRPr="00596A90">
              <w:rPr>
                <w:bCs/>
              </w:rPr>
              <w:t xml:space="preserve"> права, </w:t>
            </w: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і </w:t>
            </w:r>
            <w:proofErr w:type="spellStart"/>
            <w:r w:rsidRPr="00596A90">
              <w:rPr>
                <w:bCs/>
              </w:rPr>
              <w:t>розуміння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структури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правничої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професії</w:t>
            </w:r>
            <w:proofErr w:type="spellEnd"/>
            <w:r w:rsidRPr="00596A90">
              <w:rPr>
                <w:bCs/>
              </w:rPr>
              <w:t xml:space="preserve"> та </w:t>
            </w:r>
            <w:proofErr w:type="spellStart"/>
            <w:r w:rsidRPr="00596A90">
              <w:rPr>
                <w:bCs/>
              </w:rPr>
              <w:t>її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ролі</w:t>
            </w:r>
            <w:proofErr w:type="spellEnd"/>
            <w:r w:rsidRPr="00596A90">
              <w:rPr>
                <w:bCs/>
              </w:rPr>
              <w:t xml:space="preserve"> у </w:t>
            </w:r>
            <w:proofErr w:type="spellStart"/>
            <w:r w:rsidRPr="00596A90">
              <w:rPr>
                <w:bCs/>
              </w:rPr>
              <w:t>суспільстві</w:t>
            </w:r>
            <w:proofErr w:type="spellEnd"/>
            <w:r w:rsidRPr="00596A90">
              <w:rPr>
                <w:bCs/>
              </w:rPr>
              <w:t>.</w:t>
            </w:r>
            <w:proofErr w:type="gramEnd"/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2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і </w:t>
            </w:r>
            <w:proofErr w:type="spellStart"/>
            <w:r w:rsidRPr="00596A90">
              <w:rPr>
                <w:bCs/>
              </w:rPr>
              <w:t>розуміння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ретроспективи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формування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правових</w:t>
            </w:r>
            <w:proofErr w:type="spellEnd"/>
            <w:r w:rsidRPr="00596A90">
              <w:rPr>
                <w:bCs/>
              </w:rPr>
              <w:t xml:space="preserve"> та   </w:t>
            </w:r>
            <w:proofErr w:type="spellStart"/>
            <w:r w:rsidRPr="00596A90">
              <w:rPr>
                <w:bCs/>
              </w:rPr>
              <w:t>державних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інституті</w:t>
            </w:r>
            <w:proofErr w:type="gramStart"/>
            <w:r w:rsidRPr="00596A90">
              <w:rPr>
                <w:bCs/>
              </w:rPr>
              <w:t>в</w:t>
            </w:r>
            <w:proofErr w:type="spellEnd"/>
            <w:proofErr w:type="gramEnd"/>
            <w:r w:rsidRPr="00596A90">
              <w:rPr>
                <w:bCs/>
              </w:rP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3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Повага</w:t>
            </w:r>
            <w:proofErr w:type="spellEnd"/>
            <w:r w:rsidRPr="00596A90">
              <w:rPr>
                <w:bCs/>
              </w:rPr>
              <w:t xml:space="preserve"> до </w:t>
            </w:r>
            <w:proofErr w:type="spellStart"/>
            <w:r w:rsidRPr="00596A90">
              <w:rPr>
                <w:bCs/>
              </w:rPr>
              <w:t>честі</w:t>
            </w:r>
            <w:proofErr w:type="spellEnd"/>
            <w:r w:rsidRPr="00596A90">
              <w:rPr>
                <w:bCs/>
              </w:rPr>
              <w:t xml:space="preserve"> і </w:t>
            </w:r>
            <w:proofErr w:type="spellStart"/>
            <w:r w:rsidRPr="00596A90">
              <w:rPr>
                <w:bCs/>
              </w:rPr>
              <w:t>гідності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людини</w:t>
            </w:r>
            <w:proofErr w:type="spellEnd"/>
            <w:r w:rsidRPr="00596A90">
              <w:rPr>
                <w:bCs/>
              </w:rPr>
              <w:t xml:space="preserve"> як </w:t>
            </w:r>
            <w:proofErr w:type="spellStart"/>
            <w:r w:rsidRPr="00596A90">
              <w:rPr>
                <w:bCs/>
              </w:rPr>
              <w:t>найвищої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proofErr w:type="gramStart"/>
            <w:r w:rsidRPr="00596A90">
              <w:rPr>
                <w:bCs/>
              </w:rPr>
              <w:t>соц</w:t>
            </w:r>
            <w:proofErr w:type="gramEnd"/>
            <w:r w:rsidRPr="00596A90">
              <w:rPr>
                <w:bCs/>
              </w:rPr>
              <w:t>іальної</w:t>
            </w:r>
            <w:proofErr w:type="spellEnd"/>
            <w:r w:rsidRPr="00596A90">
              <w:rPr>
                <w:bCs/>
              </w:rPr>
              <w:t xml:space="preserve">  </w:t>
            </w:r>
            <w:proofErr w:type="spellStart"/>
            <w:r w:rsidRPr="00596A90">
              <w:rPr>
                <w:bCs/>
              </w:rPr>
              <w:t>цінності</w:t>
            </w:r>
            <w:proofErr w:type="spellEnd"/>
            <w:r w:rsidRPr="00596A90">
              <w:rPr>
                <w:bCs/>
              </w:rPr>
              <w:t xml:space="preserve">, </w:t>
            </w:r>
            <w:proofErr w:type="spellStart"/>
            <w:r w:rsidRPr="00596A90">
              <w:rPr>
                <w:bCs/>
              </w:rPr>
              <w:t>розуміння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їх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правової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природи</w:t>
            </w:r>
            <w:proofErr w:type="spellEnd"/>
            <w:r w:rsidRPr="00596A90">
              <w:rPr>
                <w:bCs/>
              </w:rP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4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і </w:t>
            </w:r>
            <w:proofErr w:type="spellStart"/>
            <w:r w:rsidRPr="00596A90">
              <w:rPr>
                <w:bCs/>
              </w:rPr>
              <w:t>розуміння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міжнародних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стандарті</w:t>
            </w:r>
            <w:proofErr w:type="gramStart"/>
            <w:r w:rsidRPr="00596A90">
              <w:rPr>
                <w:bCs/>
              </w:rPr>
              <w:t>в</w:t>
            </w:r>
            <w:proofErr w:type="spellEnd"/>
            <w:proofErr w:type="gramEnd"/>
            <w:r w:rsidRPr="00596A90">
              <w:rPr>
                <w:bCs/>
              </w:rPr>
              <w:t xml:space="preserve"> </w:t>
            </w:r>
            <w:proofErr w:type="gramStart"/>
            <w:r w:rsidRPr="00596A90">
              <w:rPr>
                <w:bCs/>
              </w:rPr>
              <w:t>прав</w:t>
            </w:r>
            <w:proofErr w:type="gram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людини</w:t>
            </w:r>
            <w:proofErr w:type="spellEnd"/>
            <w:r w:rsidRPr="00596A90">
              <w:rPr>
                <w:bCs/>
              </w:rPr>
              <w:t xml:space="preserve">, </w:t>
            </w:r>
            <w:proofErr w:type="spellStart"/>
            <w:r w:rsidRPr="00596A90">
              <w:rPr>
                <w:bCs/>
              </w:rPr>
              <w:t>положень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Конвенції</w:t>
            </w:r>
            <w:proofErr w:type="spellEnd"/>
            <w:r w:rsidRPr="00596A90">
              <w:rPr>
                <w:bCs/>
              </w:rPr>
              <w:t xml:space="preserve"> про </w:t>
            </w:r>
            <w:proofErr w:type="spellStart"/>
            <w:r w:rsidRPr="00596A90">
              <w:rPr>
                <w:bCs/>
              </w:rPr>
              <w:t>захист</w:t>
            </w:r>
            <w:proofErr w:type="spellEnd"/>
            <w:r w:rsidRPr="00596A90">
              <w:rPr>
                <w:bCs/>
              </w:rPr>
              <w:t xml:space="preserve"> прав </w:t>
            </w:r>
            <w:proofErr w:type="spellStart"/>
            <w:r w:rsidRPr="00596A90">
              <w:rPr>
                <w:bCs/>
              </w:rPr>
              <w:t>людини</w:t>
            </w:r>
            <w:proofErr w:type="spellEnd"/>
            <w:r w:rsidRPr="00596A90">
              <w:rPr>
                <w:bCs/>
              </w:rPr>
              <w:t xml:space="preserve"> та </w:t>
            </w:r>
            <w:proofErr w:type="spellStart"/>
            <w:r w:rsidRPr="00596A90">
              <w:rPr>
                <w:bCs/>
              </w:rPr>
              <w:t>основоположних</w:t>
            </w:r>
            <w:proofErr w:type="spellEnd"/>
            <w:r w:rsidRPr="00596A90">
              <w:rPr>
                <w:bCs/>
              </w:rPr>
              <w:t xml:space="preserve">  свобод, а </w:t>
            </w:r>
            <w:proofErr w:type="spellStart"/>
            <w:r w:rsidRPr="00596A90">
              <w:rPr>
                <w:bCs/>
              </w:rPr>
              <w:t>також</w:t>
            </w:r>
            <w:proofErr w:type="spellEnd"/>
            <w:r w:rsidRPr="00596A90">
              <w:rPr>
                <w:bCs/>
              </w:rPr>
              <w:t xml:space="preserve"> практики </w:t>
            </w:r>
            <w:proofErr w:type="spellStart"/>
            <w:r w:rsidRPr="00596A90">
              <w:rPr>
                <w:bCs/>
              </w:rPr>
              <w:t>Європейського</w:t>
            </w:r>
            <w:proofErr w:type="spellEnd"/>
            <w:r w:rsidRPr="00596A90">
              <w:rPr>
                <w:bCs/>
              </w:rPr>
              <w:t xml:space="preserve"> суду з прав </w:t>
            </w:r>
            <w:proofErr w:type="spellStart"/>
            <w:r w:rsidRPr="00596A90">
              <w:rPr>
                <w:bCs/>
              </w:rPr>
              <w:t>людини</w:t>
            </w:r>
            <w:proofErr w:type="spellEnd"/>
            <w:r w:rsidRPr="00596A90">
              <w:rPr>
                <w:bCs/>
              </w:rP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5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Здатність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застосовувати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засад і </w:t>
            </w:r>
            <w:proofErr w:type="spellStart"/>
            <w:r w:rsidRPr="00596A90">
              <w:rPr>
                <w:bCs/>
              </w:rPr>
              <w:t>змісту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інститутів</w:t>
            </w:r>
            <w:proofErr w:type="spellEnd"/>
            <w:r w:rsidRPr="00596A90">
              <w:rPr>
                <w:bCs/>
              </w:rPr>
              <w:t xml:space="preserve">  права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6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і </w:t>
            </w:r>
            <w:proofErr w:type="spellStart"/>
            <w:r w:rsidRPr="00596A90">
              <w:rPr>
                <w:bCs/>
              </w:rPr>
              <w:t>розуміння</w:t>
            </w:r>
            <w:proofErr w:type="spellEnd"/>
            <w:r w:rsidRPr="00596A90">
              <w:rPr>
                <w:bCs/>
              </w:rPr>
              <w:t xml:space="preserve"> основ права </w:t>
            </w:r>
            <w:proofErr w:type="spellStart"/>
            <w:r w:rsidRPr="00596A90">
              <w:rPr>
                <w:bCs/>
              </w:rPr>
              <w:t>зарубіжних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proofErr w:type="gramStart"/>
            <w:r w:rsidRPr="00596A90">
              <w:rPr>
                <w:bCs/>
              </w:rPr>
              <w:t>країн</w:t>
            </w:r>
            <w:proofErr w:type="spellEnd"/>
            <w:proofErr w:type="gramEnd"/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r w:rsidRPr="00596A90">
              <w:rPr>
                <w:bCs/>
              </w:rPr>
              <w:t>ПРН  7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Здатність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застосовувати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знання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завдань</w:t>
            </w:r>
            <w:proofErr w:type="spellEnd"/>
            <w:r w:rsidRPr="00596A90">
              <w:rPr>
                <w:bCs/>
              </w:rPr>
              <w:t xml:space="preserve">, </w:t>
            </w:r>
            <w:proofErr w:type="spellStart"/>
            <w:r w:rsidRPr="00596A90">
              <w:rPr>
                <w:bCs/>
              </w:rPr>
              <w:t>принципі</w:t>
            </w:r>
            <w:proofErr w:type="gramStart"/>
            <w:r w:rsidRPr="00596A90">
              <w:rPr>
                <w:bCs/>
              </w:rPr>
              <w:t>в</w:t>
            </w:r>
            <w:proofErr w:type="spellEnd"/>
            <w:proofErr w:type="gramEnd"/>
            <w:r w:rsidRPr="00596A90">
              <w:rPr>
                <w:bCs/>
              </w:rPr>
              <w:t xml:space="preserve"> і доктрин</w:t>
            </w:r>
          </w:p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національного</w:t>
            </w:r>
            <w:proofErr w:type="spellEnd"/>
            <w:r w:rsidRPr="00596A90">
              <w:rPr>
                <w:bCs/>
              </w:rPr>
              <w:t xml:space="preserve"> права, а </w:t>
            </w:r>
            <w:proofErr w:type="spellStart"/>
            <w:r w:rsidRPr="00596A90">
              <w:rPr>
                <w:bCs/>
              </w:rPr>
              <w:t>також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змісту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правових</w:t>
            </w:r>
            <w:proofErr w:type="spellEnd"/>
            <w:r w:rsidRPr="00596A90">
              <w:rPr>
                <w:bCs/>
              </w:rPr>
              <w:t xml:space="preserve"> </w:t>
            </w:r>
            <w:proofErr w:type="spellStart"/>
            <w:r w:rsidRPr="00596A90">
              <w:rPr>
                <w:bCs/>
              </w:rPr>
              <w:t>інституті</w:t>
            </w:r>
            <w:proofErr w:type="gramStart"/>
            <w:r w:rsidRPr="00596A90">
              <w:rPr>
                <w:bCs/>
              </w:rPr>
              <w:t>в</w:t>
            </w:r>
            <w:proofErr w:type="spellEnd"/>
            <w:proofErr w:type="gramEnd"/>
            <w:r w:rsidRPr="00596A90">
              <w:rPr>
                <w:bCs/>
              </w:rPr>
              <w:t>,</w:t>
            </w:r>
          </w:p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 w:rsidRPr="00596A90">
              <w:rPr>
                <w:bCs/>
              </w:rPr>
              <w:t>щонайменше</w:t>
            </w:r>
            <w:proofErr w:type="spellEnd"/>
            <w:r w:rsidRPr="00596A90">
              <w:rPr>
                <w:bCs/>
              </w:rPr>
              <w:t xml:space="preserve"> з таких </w:t>
            </w:r>
            <w:proofErr w:type="spellStart"/>
            <w:r w:rsidRPr="00596A90">
              <w:rPr>
                <w:bCs/>
              </w:rPr>
              <w:t>галузей</w:t>
            </w:r>
            <w:proofErr w:type="spellEnd"/>
            <w:r w:rsidRPr="00596A90">
              <w:rPr>
                <w:bCs/>
              </w:rPr>
              <w:t xml:space="preserve"> права, </w:t>
            </w:r>
            <w:proofErr w:type="spellStart"/>
            <w:r w:rsidRPr="00596A90">
              <w:rPr>
                <w:bCs/>
              </w:rPr>
              <w:t>як</w:t>
            </w:r>
            <w:proofErr w:type="gramStart"/>
            <w:r w:rsidRPr="00596A90">
              <w:rPr>
                <w:bCs/>
              </w:rPr>
              <w:t>:</w:t>
            </w:r>
            <w:r w:rsidRPr="00B36380">
              <w:t>к</w:t>
            </w:r>
            <w:proofErr w:type="gramEnd"/>
            <w:r w:rsidRPr="00B36380">
              <w:t>онституційне</w:t>
            </w:r>
            <w:proofErr w:type="spellEnd"/>
            <w:r w:rsidRPr="00B36380">
              <w:t xml:space="preserve"> право, </w:t>
            </w:r>
            <w:proofErr w:type="spellStart"/>
            <w:r w:rsidRPr="00B36380">
              <w:t>адміністративне</w:t>
            </w:r>
            <w:proofErr w:type="spellEnd"/>
            <w:r w:rsidRPr="00B36380">
              <w:t xml:space="preserve"> право і </w:t>
            </w:r>
            <w:proofErr w:type="spellStart"/>
            <w:r w:rsidRPr="00B36380">
              <w:t>адміністративне</w:t>
            </w:r>
            <w:proofErr w:type="spellEnd"/>
            <w:r w:rsidRPr="00B36380">
              <w:t xml:space="preserve"> </w:t>
            </w:r>
            <w:proofErr w:type="spellStart"/>
            <w:r w:rsidRPr="00B36380">
              <w:t>процесуальне</w:t>
            </w:r>
            <w:proofErr w:type="spellEnd"/>
            <w:r w:rsidRPr="00B36380">
              <w:t xml:space="preserve"> право, </w:t>
            </w:r>
            <w:proofErr w:type="spellStart"/>
            <w:r w:rsidRPr="00B36380">
              <w:t>цивільне</w:t>
            </w:r>
            <w:proofErr w:type="spellEnd"/>
            <w:r w:rsidRPr="00B36380">
              <w:t xml:space="preserve"> і </w:t>
            </w:r>
            <w:proofErr w:type="spellStart"/>
            <w:r w:rsidRPr="00B36380">
              <w:t>цивільне</w:t>
            </w:r>
            <w:proofErr w:type="spellEnd"/>
            <w:r w:rsidRPr="00B36380">
              <w:t xml:space="preserve"> </w:t>
            </w:r>
            <w:proofErr w:type="spellStart"/>
            <w:r w:rsidRPr="00B36380">
              <w:t>процесуальне</w:t>
            </w:r>
            <w:proofErr w:type="spellEnd"/>
            <w:r w:rsidRPr="00B36380">
              <w:t xml:space="preserve"> право, </w:t>
            </w:r>
            <w:proofErr w:type="spellStart"/>
            <w:r w:rsidRPr="00B36380">
              <w:t>кримінальне</w:t>
            </w:r>
            <w:proofErr w:type="spellEnd"/>
            <w:r w:rsidRPr="00B36380">
              <w:t xml:space="preserve"> і </w:t>
            </w:r>
            <w:proofErr w:type="spellStart"/>
            <w:r w:rsidRPr="00B36380">
              <w:t>кримінальне</w:t>
            </w:r>
            <w:proofErr w:type="spellEnd"/>
            <w:r w:rsidRPr="00B36380">
              <w:t xml:space="preserve"> </w:t>
            </w:r>
            <w:proofErr w:type="spellStart"/>
            <w:r w:rsidRPr="00B36380">
              <w:t>процесуальне</w:t>
            </w:r>
            <w:proofErr w:type="spellEnd"/>
            <w:r w:rsidRPr="00B36380">
              <w:t xml:space="preserve"> право.</w:t>
            </w:r>
          </w:p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8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Знання</w:t>
            </w:r>
            <w:proofErr w:type="spellEnd"/>
            <w:r>
              <w:t xml:space="preserve"> і </w:t>
            </w:r>
            <w:proofErr w:type="spellStart"/>
            <w:r>
              <w:t>розуміння</w:t>
            </w:r>
            <w:proofErr w:type="spellEnd"/>
            <w:r>
              <w:t xml:space="preserve"> </w:t>
            </w:r>
            <w:proofErr w:type="spellStart"/>
            <w:r>
              <w:t>особливостей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та </w:t>
            </w:r>
            <w:proofErr w:type="spellStart"/>
            <w:r>
              <w:t>застосування</w:t>
            </w:r>
            <w:proofErr w:type="spellEnd"/>
            <w:r>
              <w:t xml:space="preserve"> норм </w:t>
            </w:r>
            <w:proofErr w:type="spellStart"/>
            <w:r>
              <w:t>матеріального</w:t>
            </w:r>
            <w:proofErr w:type="spellEnd"/>
            <w:r>
              <w:t xml:space="preserve"> і </w:t>
            </w:r>
            <w:proofErr w:type="spellStart"/>
            <w:r>
              <w:t>процесуального</w:t>
            </w:r>
            <w:proofErr w:type="spellEnd"/>
            <w:r>
              <w:t xml:space="preserve"> права.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9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Знання</w:t>
            </w:r>
            <w:proofErr w:type="spellEnd"/>
            <w:r>
              <w:t xml:space="preserve"> і </w:t>
            </w:r>
            <w:proofErr w:type="spellStart"/>
            <w:r>
              <w:t>розуміння</w:t>
            </w:r>
            <w:proofErr w:type="spellEnd"/>
            <w:r>
              <w:t xml:space="preserve"> основ </w:t>
            </w:r>
            <w:proofErr w:type="gramStart"/>
            <w:r>
              <w:t>правового</w:t>
            </w:r>
            <w:proofErr w:type="gramEnd"/>
            <w:r>
              <w:t xml:space="preserve"> </w:t>
            </w:r>
            <w:proofErr w:type="spellStart"/>
            <w:r>
              <w:t>регулювання</w:t>
            </w:r>
            <w:proofErr w:type="spellEnd"/>
            <w:r>
              <w:t xml:space="preserve"> </w:t>
            </w:r>
            <w:proofErr w:type="spellStart"/>
            <w:r>
              <w:t>обігу</w:t>
            </w:r>
            <w:proofErr w:type="spellEnd"/>
            <w:r>
              <w:t xml:space="preserve">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грошових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10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Знання</w:t>
            </w:r>
            <w:proofErr w:type="spellEnd"/>
            <w:r>
              <w:t xml:space="preserve"> і </w:t>
            </w:r>
            <w:proofErr w:type="spellStart"/>
            <w:r>
              <w:t>розуміння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соц</w:t>
            </w:r>
            <w:proofErr w:type="gramEnd"/>
            <w:r>
              <w:t>іальної</w:t>
            </w:r>
            <w:proofErr w:type="spellEnd"/>
            <w:r>
              <w:t xml:space="preserve"> </w:t>
            </w:r>
            <w:proofErr w:type="spellStart"/>
            <w:r>
              <w:t>природи</w:t>
            </w:r>
            <w:proofErr w:type="spellEnd"/>
            <w:r>
              <w:t xml:space="preserve"> </w:t>
            </w:r>
            <w:proofErr w:type="spellStart"/>
            <w:r>
              <w:t>трудових</w:t>
            </w:r>
            <w:proofErr w:type="spellEnd"/>
            <w:r>
              <w:t xml:space="preserve"> </w:t>
            </w:r>
            <w:proofErr w:type="spellStart"/>
            <w:r>
              <w:t>відносин</w:t>
            </w:r>
            <w:proofErr w:type="spellEnd"/>
            <w:r>
              <w:t xml:space="preserve"> та </w:t>
            </w:r>
            <w:proofErr w:type="spellStart"/>
            <w:r>
              <w:t>їх</w:t>
            </w:r>
            <w:proofErr w:type="spellEnd"/>
            <w:r>
              <w:t xml:space="preserve"> правового </w:t>
            </w:r>
            <w:proofErr w:type="spellStart"/>
            <w:r>
              <w:t>регулювання</w:t>
            </w:r>
            <w:proofErr w:type="spellEnd"/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11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Cs/>
              </w:rPr>
            </w:pP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визначати</w:t>
            </w:r>
            <w:proofErr w:type="spellEnd"/>
            <w:r>
              <w:t xml:space="preserve"> </w:t>
            </w:r>
            <w:proofErr w:type="spellStart"/>
            <w:r>
              <w:t>належні</w:t>
            </w:r>
            <w:proofErr w:type="spellEnd"/>
            <w:r>
              <w:t xml:space="preserve"> та </w:t>
            </w:r>
            <w:proofErr w:type="spellStart"/>
            <w:r>
              <w:t>прийнятні</w:t>
            </w:r>
            <w:proofErr w:type="spellEnd"/>
            <w:r>
              <w:t xml:space="preserve"> для </w:t>
            </w:r>
            <w:proofErr w:type="spellStart"/>
            <w:r>
              <w:t>юридичного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факти</w:t>
            </w:r>
            <w:proofErr w:type="spellEnd"/>
            <w: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12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аналізувати</w:t>
            </w:r>
            <w:proofErr w:type="spellEnd"/>
            <w:r>
              <w:t xml:space="preserve"> </w:t>
            </w:r>
            <w:proofErr w:type="spellStart"/>
            <w:r>
              <w:t>правові</w:t>
            </w:r>
            <w:proofErr w:type="spellEnd"/>
            <w:r>
              <w:t xml:space="preserve"> </w:t>
            </w:r>
            <w:proofErr w:type="spellStart"/>
            <w:r>
              <w:t>проблеми</w:t>
            </w:r>
            <w:proofErr w:type="spellEnd"/>
            <w:r>
              <w:t xml:space="preserve">, </w:t>
            </w:r>
            <w:proofErr w:type="spellStart"/>
            <w:r>
              <w:t>формувати</w:t>
            </w:r>
            <w:proofErr w:type="spellEnd"/>
            <w:r>
              <w:t xml:space="preserve"> та </w:t>
            </w:r>
            <w:proofErr w:type="spellStart"/>
            <w:r>
              <w:t>обґрунтовувати</w:t>
            </w:r>
            <w:proofErr w:type="spellEnd"/>
            <w:r>
              <w:t xml:space="preserve"> </w:t>
            </w:r>
            <w:proofErr w:type="spellStart"/>
            <w:r>
              <w:t>правові</w:t>
            </w:r>
            <w:proofErr w:type="spellEnd"/>
            <w:r>
              <w:t xml:space="preserve"> </w:t>
            </w:r>
            <w:proofErr w:type="spellStart"/>
            <w:r>
              <w:t>позиції</w:t>
            </w:r>
            <w:proofErr w:type="spellEnd"/>
            <w: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13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Здатність</w:t>
            </w:r>
            <w:proofErr w:type="spellEnd"/>
            <w:r>
              <w:t xml:space="preserve"> до </w:t>
            </w:r>
            <w:proofErr w:type="gramStart"/>
            <w:r>
              <w:t>критичного</w:t>
            </w:r>
            <w:proofErr w:type="gramEnd"/>
            <w:r>
              <w:t xml:space="preserve"> та системного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правових</w:t>
            </w:r>
            <w:proofErr w:type="spellEnd"/>
            <w:r>
              <w:t xml:space="preserve"> </w:t>
            </w:r>
            <w:proofErr w:type="spellStart"/>
            <w:r>
              <w:t>явищ</w:t>
            </w:r>
            <w:proofErr w:type="spellEnd"/>
            <w:r>
              <w:t xml:space="preserve"> і </w:t>
            </w:r>
            <w:proofErr w:type="spellStart"/>
            <w:r>
              <w:t>застосування</w:t>
            </w:r>
            <w:proofErr w:type="spellEnd"/>
            <w:r>
              <w:t xml:space="preserve"> </w:t>
            </w:r>
            <w:proofErr w:type="spellStart"/>
            <w:r>
              <w:t>набутих</w:t>
            </w:r>
            <w:proofErr w:type="spellEnd"/>
            <w:r>
              <w:t xml:space="preserve"> </w:t>
            </w:r>
            <w:proofErr w:type="spellStart"/>
            <w:r>
              <w:t>знань</w:t>
            </w:r>
            <w:proofErr w:type="spellEnd"/>
            <w:r>
              <w:t xml:space="preserve"> у </w:t>
            </w:r>
            <w:proofErr w:type="spellStart"/>
            <w:r>
              <w:t>професійній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14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Здатність</w:t>
            </w:r>
            <w:proofErr w:type="spellEnd"/>
            <w:r>
              <w:t xml:space="preserve"> до </w:t>
            </w:r>
            <w:proofErr w:type="spellStart"/>
            <w:r>
              <w:t>консультування</w:t>
            </w:r>
            <w:proofErr w:type="spellEnd"/>
            <w:r>
              <w:t xml:space="preserve"> з </w:t>
            </w:r>
            <w:proofErr w:type="spellStart"/>
            <w:r>
              <w:t>правових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, </w:t>
            </w:r>
            <w:proofErr w:type="spellStart"/>
            <w:r>
              <w:t>зокрема</w:t>
            </w:r>
            <w:proofErr w:type="spellEnd"/>
            <w:r>
              <w:t xml:space="preserve">, </w:t>
            </w:r>
            <w:proofErr w:type="spellStart"/>
            <w:r>
              <w:t>можливих</w:t>
            </w:r>
            <w:proofErr w:type="spellEnd"/>
            <w:r>
              <w:t xml:space="preserve"> </w:t>
            </w:r>
            <w:proofErr w:type="spellStart"/>
            <w:r>
              <w:t>способів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прав та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клієнтів</w:t>
            </w:r>
            <w:proofErr w:type="spellEnd"/>
            <w:r>
              <w:t xml:space="preserve">,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професійної</w:t>
            </w:r>
            <w:proofErr w:type="spellEnd"/>
            <w:r>
              <w:t xml:space="preserve"> </w:t>
            </w:r>
            <w:proofErr w:type="spellStart"/>
            <w:r>
              <w:t>етики</w:t>
            </w:r>
            <w:proofErr w:type="spellEnd"/>
            <w:r>
              <w:t xml:space="preserve">, </w:t>
            </w:r>
            <w:proofErr w:type="spellStart"/>
            <w:r>
              <w:t>належного</w:t>
            </w:r>
            <w:proofErr w:type="spellEnd"/>
            <w:r>
              <w:t xml:space="preserve"> </w:t>
            </w:r>
            <w:proofErr w:type="spellStart"/>
            <w:r>
              <w:t>дотримання</w:t>
            </w:r>
            <w:proofErr w:type="spellEnd"/>
            <w:r>
              <w:t xml:space="preserve"> норм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нерозголошення</w:t>
            </w:r>
            <w:proofErr w:type="spellEnd"/>
            <w:r>
              <w:t xml:space="preserve"> </w:t>
            </w:r>
            <w:proofErr w:type="spellStart"/>
            <w:r>
              <w:t>персональних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 та </w:t>
            </w:r>
            <w:proofErr w:type="spellStart"/>
            <w:r>
              <w:t>конфіденційної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t>ПРН 15</w:t>
            </w:r>
          </w:p>
        </w:tc>
        <w:tc>
          <w:tcPr>
            <w:tcW w:w="8046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proofErr w:type="spellStart"/>
            <w:r>
              <w:t>Здатність</w:t>
            </w:r>
            <w:proofErr w:type="spellEnd"/>
            <w:r>
              <w:t xml:space="preserve"> до </w:t>
            </w:r>
            <w:proofErr w:type="spellStart"/>
            <w:r>
              <w:t>самостійної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проектів</w:t>
            </w:r>
            <w:proofErr w:type="spellEnd"/>
            <w:r>
              <w:t xml:space="preserve"> </w:t>
            </w:r>
            <w:proofErr w:type="spellStart"/>
            <w:r>
              <w:t>актів</w:t>
            </w:r>
            <w:proofErr w:type="spellEnd"/>
            <w:r>
              <w:t xml:space="preserve"> </w:t>
            </w:r>
            <w:proofErr w:type="spellStart"/>
            <w:r>
              <w:t>правозастосування</w:t>
            </w:r>
            <w:proofErr w:type="spellEnd"/>
            <w:r>
              <w:t>.</w:t>
            </w:r>
          </w:p>
        </w:tc>
      </w:tr>
      <w:tr w:rsidR="009F7B2C" w:rsidRPr="00596A90" w:rsidTr="00F14E2E">
        <w:tc>
          <w:tcPr>
            <w:tcW w:w="1089" w:type="dxa"/>
          </w:tcPr>
          <w:p w:rsidR="009F7B2C" w:rsidRPr="00596A90" w:rsidRDefault="009F7B2C" w:rsidP="00F14E2E">
            <w:pPr>
              <w:widowControl w:val="0"/>
              <w:jc w:val="both"/>
              <w:rPr>
                <w:b/>
                <w:bCs/>
              </w:rPr>
            </w:pPr>
            <w:r w:rsidRPr="00596A90">
              <w:rPr>
                <w:bCs/>
              </w:rPr>
              <w:lastRenderedPageBreak/>
              <w:t>ПРН 16</w:t>
            </w:r>
          </w:p>
        </w:tc>
        <w:tc>
          <w:tcPr>
            <w:tcW w:w="8046" w:type="dxa"/>
          </w:tcPr>
          <w:p w:rsidR="009F7B2C" w:rsidRDefault="009F7B2C" w:rsidP="00F14E2E">
            <w:pPr>
              <w:widowControl w:val="0"/>
              <w:jc w:val="both"/>
            </w:pPr>
            <w:proofErr w:type="spellStart"/>
            <w:r>
              <w:t>Здатність</w:t>
            </w:r>
            <w:proofErr w:type="spellEnd"/>
            <w:r>
              <w:t xml:space="preserve"> до </w:t>
            </w:r>
            <w:proofErr w:type="spellStart"/>
            <w:r>
              <w:t>логічного</w:t>
            </w:r>
            <w:proofErr w:type="spellEnd"/>
            <w:r>
              <w:t xml:space="preserve">, </w:t>
            </w:r>
            <w:proofErr w:type="gramStart"/>
            <w:r>
              <w:t>критичного</w:t>
            </w:r>
            <w:proofErr w:type="gramEnd"/>
            <w:r>
              <w:t xml:space="preserve"> і системного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розуміння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правового характеру і </w:t>
            </w:r>
            <w:proofErr w:type="spellStart"/>
            <w:r>
              <w:t>значення</w:t>
            </w:r>
            <w:proofErr w:type="spellEnd"/>
            <w:r>
              <w:t>.</w:t>
            </w:r>
          </w:p>
        </w:tc>
      </w:tr>
    </w:tbl>
    <w:p w:rsidR="009F7B2C" w:rsidRDefault="009F7B2C" w:rsidP="00F14E2E">
      <w:pPr>
        <w:widowControl w:val="0"/>
        <w:ind w:left="720"/>
        <w:rPr>
          <w:b/>
          <w:bCs/>
        </w:rPr>
      </w:pPr>
    </w:p>
    <w:p w:rsidR="009F7B2C" w:rsidRPr="00631997" w:rsidRDefault="009F7B2C" w:rsidP="00F14E2E">
      <w:pPr>
        <w:ind w:left="720"/>
        <w:jc w:val="center"/>
        <w:rPr>
          <w:b/>
          <w:bCs/>
          <w:lang w:val="uk-UA"/>
        </w:rPr>
      </w:pPr>
      <w:r w:rsidRPr="00631997">
        <w:rPr>
          <w:b/>
          <w:bCs/>
          <w:lang w:val="uk-UA"/>
        </w:rPr>
        <w:br w:type="page"/>
      </w:r>
      <w:r>
        <w:rPr>
          <w:b/>
          <w:bCs/>
          <w:lang w:val="uk-UA"/>
        </w:rPr>
        <w:lastRenderedPageBreak/>
        <w:t>5.</w:t>
      </w:r>
      <w:r w:rsidRPr="00631997">
        <w:rPr>
          <w:b/>
          <w:bCs/>
          <w:lang w:val="uk-UA"/>
        </w:rPr>
        <w:t>Структура навчальної дисципліни</w:t>
      </w:r>
    </w:p>
    <w:p w:rsidR="009F7B2C" w:rsidRPr="00631997" w:rsidRDefault="009F7B2C" w:rsidP="00F14E2E">
      <w:pPr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60"/>
        <w:gridCol w:w="1003"/>
        <w:gridCol w:w="515"/>
        <w:gridCol w:w="515"/>
        <w:gridCol w:w="644"/>
      </w:tblGrid>
      <w:tr w:rsidR="009F7B2C" w:rsidRPr="00631997" w:rsidTr="00F14E2E">
        <w:trPr>
          <w:cantSplit/>
        </w:trPr>
        <w:tc>
          <w:tcPr>
            <w:tcW w:w="0" w:type="auto"/>
            <w:vMerge w:val="restart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Теми</w:t>
            </w:r>
          </w:p>
        </w:tc>
        <w:tc>
          <w:tcPr>
            <w:tcW w:w="0" w:type="auto"/>
            <w:gridSpan w:val="4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Кількість годин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  <w:vMerge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gridSpan w:val="4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денна форма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  <w:vMerge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Merge w:val="restart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 xml:space="preserve">усього </w:t>
            </w:r>
          </w:p>
        </w:tc>
        <w:tc>
          <w:tcPr>
            <w:tcW w:w="0" w:type="auto"/>
            <w:gridSpan w:val="3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у тому числі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  <w:vMerge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  <w:vMerge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л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п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proofErr w:type="spellStart"/>
            <w:r w:rsidRPr="00631997">
              <w:rPr>
                <w:lang w:val="uk-UA"/>
              </w:rPr>
              <w:t>с.р</w:t>
            </w:r>
            <w:proofErr w:type="spellEnd"/>
            <w:r w:rsidRPr="00631997">
              <w:rPr>
                <w:lang w:val="uk-UA"/>
              </w:rPr>
              <w:t>.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1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  <w:gridSpan w:val="5"/>
          </w:tcPr>
          <w:p w:rsidR="009F7B2C" w:rsidRPr="00631997" w:rsidRDefault="009F7B2C" w:rsidP="00F14E2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Атестація </w:t>
            </w:r>
            <w:r w:rsidRPr="00631997">
              <w:rPr>
                <w:b/>
                <w:bCs/>
                <w:lang w:val="uk-UA"/>
              </w:rPr>
              <w:t>1</w:t>
            </w:r>
          </w:p>
          <w:p w:rsidR="009F7B2C" w:rsidRPr="00631997" w:rsidRDefault="009F7B2C" w:rsidP="00F14E2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F7B2C" w:rsidRPr="00631997" w:rsidTr="00F14E2E">
        <w:trPr>
          <w:cantSplit/>
        </w:trPr>
        <w:tc>
          <w:tcPr>
            <w:tcW w:w="0" w:type="auto"/>
            <w:gridSpan w:val="5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</w:p>
          <w:p w:rsidR="009F7B2C" w:rsidRPr="00631997" w:rsidRDefault="009F7B2C" w:rsidP="00F14E2E">
            <w:pPr>
              <w:tabs>
                <w:tab w:val="left" w:pos="284"/>
                <w:tab w:val="left" w:pos="567"/>
              </w:tabs>
              <w:jc w:val="center"/>
              <w:rPr>
                <w:i/>
                <w:iCs/>
                <w:lang w:val="uk-UA"/>
              </w:rPr>
            </w:pPr>
            <w:r w:rsidRPr="00631997">
              <w:rPr>
                <w:b/>
                <w:bCs/>
                <w:lang w:val="uk-UA"/>
              </w:rPr>
              <w:t xml:space="preserve"> </w:t>
            </w:r>
            <w:r>
              <w:rPr>
                <w:i/>
                <w:iCs/>
                <w:lang w:val="uk-UA"/>
              </w:rPr>
              <w:t>Особливості державно-правового регулювання у галузі туризму</w:t>
            </w:r>
          </w:p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27358B" w:rsidRDefault="009F7B2C" w:rsidP="00F14E2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Тема 1.</w:t>
            </w:r>
            <w:r w:rsidRPr="001647FD">
              <w:t xml:space="preserve"> Державно-</w:t>
            </w:r>
            <w:proofErr w:type="spellStart"/>
            <w:r w:rsidRPr="001647FD">
              <w:t>правове</w:t>
            </w:r>
            <w:proofErr w:type="spellEnd"/>
            <w:r w:rsidRPr="001647FD">
              <w:t xml:space="preserve"> </w:t>
            </w:r>
            <w:proofErr w:type="spellStart"/>
            <w:r w:rsidRPr="001647FD">
              <w:t>регулювання</w:t>
            </w:r>
            <w:proofErr w:type="spellEnd"/>
            <w:r w:rsidRPr="001647FD">
              <w:t xml:space="preserve"> </w:t>
            </w:r>
            <w:proofErr w:type="spellStart"/>
            <w:r w:rsidRPr="001647FD">
              <w:t>туристичної</w:t>
            </w:r>
            <w:proofErr w:type="spellEnd"/>
            <w:r w:rsidRPr="001647FD">
              <w:t xml:space="preserve"> </w:t>
            </w:r>
            <w:proofErr w:type="spellStart"/>
            <w:r w:rsidRPr="001647FD">
              <w:t>діяльності</w:t>
            </w:r>
            <w:proofErr w:type="spellEnd"/>
            <w:r w:rsidRPr="001647FD">
              <w:rPr>
                <w:lang w:val="uk-UA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127540" w:rsidRDefault="009F7B2C" w:rsidP="00F14E2E">
            <w:pPr>
              <w:pStyle w:val="5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  <w:lang w:val="uk-UA"/>
              </w:rPr>
            </w:pPr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  <w:lang w:val="uk-UA"/>
              </w:rPr>
              <w:t>Тема 2.</w:t>
            </w:r>
            <w:r w:rsidRPr="0012754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>Правові</w:t>
            </w:r>
            <w:proofErr w:type="spellEnd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засади </w:t>
            </w:r>
            <w:proofErr w:type="spellStart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>туроператорської</w:t>
            </w:r>
            <w:proofErr w:type="spellEnd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і </w:t>
            </w:r>
            <w:proofErr w:type="spellStart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>турагентської</w:t>
            </w:r>
            <w:proofErr w:type="spellEnd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proofErr w:type="spellStart"/>
            <w:r w:rsidRPr="00127540">
              <w:rPr>
                <w:b w:val="0"/>
                <w:bCs w:val="0"/>
                <w:i w:val="0"/>
                <w:iCs w:val="0"/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27358B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 xml:space="preserve">Тема 3. </w:t>
            </w:r>
            <w:r w:rsidRPr="0039454F">
              <w:rPr>
                <w:lang w:val="uk-UA"/>
              </w:rPr>
              <w:t>Ліцензування туристичної діяльності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 xml:space="preserve">Тема 4. </w:t>
            </w:r>
            <w:r w:rsidRPr="00955A8F">
              <w:rPr>
                <w:lang w:val="uk-UA"/>
              </w:rPr>
              <w:t>Правові аспекти екскурсійної діяльності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631997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>Усього годин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  <w:gridSpan w:val="5"/>
          </w:tcPr>
          <w:p w:rsidR="009F7B2C" w:rsidRPr="00631997" w:rsidRDefault="009F7B2C" w:rsidP="00F14E2E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Атестація</w:t>
            </w:r>
            <w:r w:rsidRPr="00631997">
              <w:rPr>
                <w:b/>
                <w:bCs/>
                <w:lang w:val="uk-UA"/>
              </w:rPr>
              <w:t xml:space="preserve"> 2</w:t>
            </w:r>
          </w:p>
          <w:p w:rsidR="009F7B2C" w:rsidRPr="00631997" w:rsidRDefault="009F7B2C" w:rsidP="00F14E2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7B2C" w:rsidRPr="00631997" w:rsidTr="00F14E2E">
        <w:trPr>
          <w:cantSplit/>
        </w:trPr>
        <w:tc>
          <w:tcPr>
            <w:tcW w:w="0" w:type="auto"/>
            <w:gridSpan w:val="5"/>
          </w:tcPr>
          <w:p w:rsidR="009F7B2C" w:rsidRPr="00127540" w:rsidRDefault="009F7B2C" w:rsidP="00F14E2E">
            <w:pPr>
              <w:pStyle w:val="5"/>
              <w:spacing w:before="0" w:after="0"/>
              <w:jc w:val="center"/>
              <w:rPr>
                <w:i w:val="0"/>
                <w:iCs w:val="0"/>
                <w:sz w:val="28"/>
                <w:szCs w:val="28"/>
                <w:lang w:val="uk-UA"/>
              </w:rPr>
            </w:pPr>
          </w:p>
          <w:p w:rsidR="009F7B2C" w:rsidRPr="0039454F" w:rsidRDefault="009F7B2C" w:rsidP="00F14E2E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 xml:space="preserve"> Стандартизація та сертифікація у сфері туризму </w:t>
            </w:r>
          </w:p>
          <w:p w:rsidR="009F7B2C" w:rsidRPr="00127540" w:rsidRDefault="009F7B2C" w:rsidP="00F14E2E">
            <w:pPr>
              <w:pStyle w:val="5"/>
              <w:spacing w:before="0" w:after="0"/>
              <w:jc w:val="center"/>
              <w:rPr>
                <w:i w:val="0"/>
                <w:iCs w:val="0"/>
                <w:sz w:val="28"/>
                <w:szCs w:val="28"/>
                <w:lang w:val="uk-UA"/>
              </w:rPr>
            </w:pPr>
          </w:p>
          <w:p w:rsidR="009F7B2C" w:rsidRPr="00631997" w:rsidRDefault="009F7B2C" w:rsidP="00F14E2E">
            <w:pPr>
              <w:jc w:val="center"/>
              <w:rPr>
                <w:lang w:val="uk-UA"/>
              </w:rPr>
            </w:pP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0651F6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 xml:space="preserve">Тема 5. </w:t>
            </w:r>
            <w:r w:rsidRPr="00AA335F">
              <w:rPr>
                <w:lang w:val="uk-UA"/>
              </w:rPr>
              <w:t>Стандартизація у сфері туризму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631997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 xml:space="preserve">Тема 6. </w:t>
            </w:r>
            <w:r w:rsidRPr="008261EE">
              <w:rPr>
                <w:lang w:val="uk-UA"/>
              </w:rPr>
              <w:t>Сертифікація туристичних послуг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 xml:space="preserve">Тема 7. </w:t>
            </w:r>
            <w:proofErr w:type="spellStart"/>
            <w:r w:rsidRPr="008261EE">
              <w:t>Юридична</w:t>
            </w:r>
            <w:proofErr w:type="spellEnd"/>
            <w:r w:rsidRPr="008261EE">
              <w:t xml:space="preserve"> </w:t>
            </w:r>
            <w:proofErr w:type="spellStart"/>
            <w:r w:rsidRPr="008261EE">
              <w:t>відповідальність</w:t>
            </w:r>
            <w:proofErr w:type="spellEnd"/>
            <w:r w:rsidRPr="008261EE">
              <w:t xml:space="preserve"> за </w:t>
            </w:r>
            <w:proofErr w:type="spellStart"/>
            <w:r w:rsidRPr="008261EE">
              <w:t>правопорушення</w:t>
            </w:r>
            <w:proofErr w:type="spellEnd"/>
            <w:r w:rsidRPr="008261EE">
              <w:t xml:space="preserve"> у </w:t>
            </w:r>
            <w:proofErr w:type="spellStart"/>
            <w:r w:rsidRPr="008261EE">
              <w:t>сфері</w:t>
            </w:r>
            <w:proofErr w:type="spellEnd"/>
            <w:r w:rsidRPr="008261EE">
              <w:t xml:space="preserve"> </w:t>
            </w:r>
            <w:proofErr w:type="spellStart"/>
            <w:r w:rsidRPr="008261EE">
              <w:t>туристичної</w:t>
            </w:r>
            <w:proofErr w:type="spellEnd"/>
            <w:r w:rsidRPr="008261EE">
              <w:t xml:space="preserve"> </w:t>
            </w:r>
            <w:proofErr w:type="spellStart"/>
            <w:r w:rsidRPr="008261EE">
              <w:t>діяльності</w:t>
            </w:r>
            <w:proofErr w:type="spellEnd"/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631997" w:rsidRDefault="009F7B2C" w:rsidP="00F14E2E">
            <w:pPr>
              <w:rPr>
                <w:lang w:val="uk-UA"/>
              </w:rPr>
            </w:pPr>
            <w:r>
              <w:rPr>
                <w:lang w:val="uk-UA"/>
              </w:rPr>
              <w:t>Разом за частиною</w:t>
            </w:r>
            <w:r w:rsidRPr="00631997">
              <w:rPr>
                <w:lang w:val="uk-UA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9F7B2C" w:rsidRPr="00631997" w:rsidTr="00F14E2E">
        <w:trPr>
          <w:cantSplit/>
        </w:trPr>
        <w:tc>
          <w:tcPr>
            <w:tcW w:w="0" w:type="auto"/>
          </w:tcPr>
          <w:p w:rsidR="009F7B2C" w:rsidRPr="00127540" w:rsidRDefault="009F7B2C" w:rsidP="00F14E2E">
            <w:pPr>
              <w:pStyle w:val="4"/>
              <w:jc w:val="right"/>
              <w:rPr>
                <w:sz w:val="28"/>
                <w:szCs w:val="28"/>
                <w:lang w:val="uk-UA"/>
              </w:rPr>
            </w:pPr>
            <w:r w:rsidRPr="00127540">
              <w:rPr>
                <w:sz w:val="28"/>
                <w:szCs w:val="28"/>
                <w:lang w:val="uk-UA"/>
              </w:rPr>
              <w:t xml:space="preserve">Усього годин 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90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16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14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60</w:t>
            </w:r>
          </w:p>
        </w:tc>
      </w:tr>
    </w:tbl>
    <w:p w:rsidR="009F7B2C" w:rsidRPr="00631997" w:rsidRDefault="009F7B2C" w:rsidP="00F14E2E">
      <w:pPr>
        <w:ind w:left="7513" w:hanging="425"/>
        <w:rPr>
          <w:lang w:val="uk-UA"/>
        </w:rPr>
      </w:pPr>
    </w:p>
    <w:p w:rsidR="009F7B2C" w:rsidRPr="00631997" w:rsidRDefault="009F7B2C" w:rsidP="00F14E2E">
      <w:pPr>
        <w:ind w:left="7513" w:hanging="425"/>
        <w:rPr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Default="009F7B2C" w:rsidP="00F14E2E">
      <w:pPr>
        <w:ind w:left="720"/>
        <w:rPr>
          <w:b/>
          <w:bCs/>
          <w:lang w:val="uk-UA"/>
        </w:rPr>
      </w:pPr>
    </w:p>
    <w:p w:rsidR="009F7B2C" w:rsidRPr="005F680A" w:rsidRDefault="009F7B2C" w:rsidP="00F14E2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>6.Теми лекційних занять</w:t>
      </w:r>
    </w:p>
    <w:p w:rsidR="009F7B2C" w:rsidRPr="005F680A" w:rsidRDefault="009F7B2C" w:rsidP="00F14E2E">
      <w:pPr>
        <w:ind w:left="720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804"/>
        <w:gridCol w:w="1337"/>
      </w:tblGrid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ind w:left="142" w:hanging="142"/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№</w:t>
            </w:r>
          </w:p>
          <w:p w:rsidR="009F7B2C" w:rsidRPr="005F680A" w:rsidRDefault="009F7B2C" w:rsidP="00F14E2E">
            <w:pPr>
              <w:ind w:left="142" w:hanging="142"/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з/п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Назва теми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Кількість</w:t>
            </w:r>
          </w:p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годин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1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rPr>
                <w:rFonts w:eastAsia="SimSun"/>
                <w:lang w:val="uk-UA" w:eastAsia="zh-CN"/>
              </w:rPr>
            </w:pPr>
            <w:r w:rsidRPr="005F680A">
              <w:rPr>
                <w:rFonts w:eastAsia="SimSun"/>
                <w:lang w:val="uk-UA" w:eastAsia="zh-CN"/>
              </w:rPr>
              <w:t>Програми розвитку туризму в Україні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2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2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rPr>
                <w:rFonts w:eastAsia="SimSun"/>
                <w:lang w:val="uk-UA" w:eastAsia="zh-CN"/>
              </w:rPr>
            </w:pPr>
            <w:r w:rsidRPr="005F680A">
              <w:rPr>
                <w:rFonts w:eastAsia="SimSun"/>
                <w:lang w:val="uk-UA" w:eastAsia="zh-CN"/>
              </w:rPr>
              <w:t>Статистична звітність у галузі туризму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</w:pPr>
            <w:r w:rsidRPr="005F680A">
              <w:rPr>
                <w:lang w:val="uk-UA"/>
              </w:rPr>
              <w:t>2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3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rPr>
                <w:rFonts w:eastAsia="SimSun"/>
                <w:lang w:val="uk-UA" w:eastAsia="zh-CN"/>
              </w:rPr>
            </w:pPr>
            <w:r w:rsidRPr="005F680A">
              <w:rPr>
                <w:rFonts w:eastAsia="SimSun"/>
                <w:lang w:val="uk-UA" w:eastAsia="zh-CN"/>
              </w:rPr>
              <w:t>Законодавчі основи страхування в галузі туризму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</w:pPr>
            <w:r w:rsidRPr="005F680A">
              <w:rPr>
                <w:lang w:val="uk-UA"/>
              </w:rPr>
              <w:t>2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4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both"/>
              <w:rPr>
                <w:lang w:val="uk-UA"/>
              </w:rPr>
            </w:pPr>
            <w:r w:rsidRPr="005F680A">
              <w:rPr>
                <w:lang w:val="uk-UA"/>
              </w:rPr>
              <w:t>Правові аспекти організації дитячого туризму</w:t>
            </w:r>
          </w:p>
          <w:p w:rsidR="009F7B2C" w:rsidRPr="005F680A" w:rsidRDefault="009F7B2C" w:rsidP="00F14E2E">
            <w:pPr>
              <w:jc w:val="both"/>
              <w:rPr>
                <w:lang w:val="uk-UA"/>
              </w:rPr>
            </w:pP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</w:pPr>
            <w:r w:rsidRPr="005F680A">
              <w:rPr>
                <w:lang w:val="uk-UA"/>
              </w:rPr>
              <w:t>2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5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both"/>
              <w:rPr>
                <w:lang w:val="uk-UA"/>
              </w:rPr>
            </w:pPr>
            <w:r w:rsidRPr="005F680A">
              <w:rPr>
                <w:lang w:val="uk-UA"/>
              </w:rPr>
              <w:t>Договірні відносини між суб’єктами туристичної діяльності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</w:pPr>
            <w:r w:rsidRPr="005F680A">
              <w:rPr>
                <w:lang w:val="uk-UA"/>
              </w:rPr>
              <w:t>2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6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both"/>
              <w:rPr>
                <w:lang w:val="uk-UA"/>
              </w:rPr>
            </w:pPr>
            <w:r w:rsidRPr="005F680A">
              <w:rPr>
                <w:lang w:val="uk-UA"/>
              </w:rPr>
              <w:t>Правила використання ваучера на надання туристичних послуг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</w:pPr>
            <w:r w:rsidRPr="005F680A">
              <w:rPr>
                <w:lang w:val="uk-UA"/>
              </w:rPr>
              <w:t>2</w:t>
            </w:r>
          </w:p>
        </w:tc>
      </w:tr>
      <w:tr w:rsidR="009F7B2C" w:rsidRPr="005F680A" w:rsidTr="00F14E2E">
        <w:tc>
          <w:tcPr>
            <w:tcW w:w="0" w:type="auto"/>
          </w:tcPr>
          <w:p w:rsidR="009F7B2C" w:rsidRPr="005F680A" w:rsidRDefault="009F7B2C" w:rsidP="00F14E2E">
            <w:pPr>
              <w:jc w:val="center"/>
              <w:rPr>
                <w:lang w:val="uk-UA"/>
              </w:rPr>
            </w:pPr>
            <w:r w:rsidRPr="005F680A">
              <w:rPr>
                <w:lang w:val="uk-UA"/>
              </w:rPr>
              <w:t>7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both"/>
              <w:rPr>
                <w:lang w:val="uk-UA"/>
              </w:rPr>
            </w:pPr>
            <w:r w:rsidRPr="005F680A">
              <w:rPr>
                <w:lang w:val="uk-UA"/>
              </w:rPr>
              <w:t>Реєстрація туристичного підприємства. Ліцензування.</w:t>
            </w:r>
          </w:p>
        </w:tc>
        <w:tc>
          <w:tcPr>
            <w:tcW w:w="0" w:type="auto"/>
          </w:tcPr>
          <w:p w:rsidR="009F7B2C" w:rsidRPr="005F680A" w:rsidRDefault="009F7B2C" w:rsidP="00F14E2E">
            <w:pPr>
              <w:jc w:val="center"/>
            </w:pPr>
            <w:r w:rsidRPr="005F680A">
              <w:rPr>
                <w:lang w:val="uk-UA"/>
              </w:rPr>
              <w:t>2</w:t>
            </w:r>
          </w:p>
        </w:tc>
      </w:tr>
    </w:tbl>
    <w:p w:rsidR="009F7B2C" w:rsidRDefault="009F7B2C" w:rsidP="00F14E2E">
      <w:pPr>
        <w:jc w:val="center"/>
        <w:rPr>
          <w:b/>
          <w:bCs/>
          <w:lang w:val="uk-UA"/>
        </w:rPr>
      </w:pPr>
    </w:p>
    <w:p w:rsidR="009F7B2C" w:rsidRPr="001D760B" w:rsidRDefault="009F7B2C" w:rsidP="00F14E2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7.</w:t>
      </w:r>
      <w:r w:rsidRPr="00631997">
        <w:rPr>
          <w:b/>
          <w:bCs/>
          <w:lang w:val="uk-UA"/>
        </w:rPr>
        <w:t>Теми семінарських занять</w:t>
      </w:r>
    </w:p>
    <w:p w:rsidR="009F7B2C" w:rsidRPr="00631997" w:rsidRDefault="009F7B2C" w:rsidP="00F14E2E">
      <w:pPr>
        <w:ind w:left="720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7804"/>
        <w:gridCol w:w="1337"/>
      </w:tblGrid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ind w:left="142" w:hanging="142"/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№</w:t>
            </w:r>
          </w:p>
          <w:p w:rsidR="009F7B2C" w:rsidRPr="00631997" w:rsidRDefault="009F7B2C" w:rsidP="00F14E2E">
            <w:pPr>
              <w:ind w:left="142" w:hanging="142"/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з/п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Назва теми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Кількість</w:t>
            </w:r>
          </w:p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годин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1</w:t>
            </w:r>
          </w:p>
        </w:tc>
        <w:tc>
          <w:tcPr>
            <w:tcW w:w="0" w:type="auto"/>
          </w:tcPr>
          <w:p w:rsidR="009F7B2C" w:rsidRPr="00127540" w:rsidRDefault="009F7B2C" w:rsidP="00F14E2E">
            <w:pPr>
              <w:pStyle w:val="21"/>
              <w:rPr>
                <w:i w:val="0"/>
                <w:iCs w:val="0"/>
                <w:sz w:val="28"/>
                <w:szCs w:val="28"/>
                <w:lang w:val="uk-UA"/>
              </w:rPr>
            </w:pPr>
            <w:r w:rsidRPr="00127540">
              <w:rPr>
                <w:i w:val="0"/>
                <w:iCs w:val="0"/>
                <w:sz w:val="28"/>
                <w:szCs w:val="28"/>
                <w:lang w:val="uk-UA"/>
              </w:rPr>
              <w:t>Програми розвитку туризму в Україні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2</w:t>
            </w:r>
          </w:p>
        </w:tc>
        <w:tc>
          <w:tcPr>
            <w:tcW w:w="0" w:type="auto"/>
          </w:tcPr>
          <w:p w:rsidR="009F7B2C" w:rsidRPr="00127540" w:rsidRDefault="009F7B2C" w:rsidP="00F14E2E">
            <w:pPr>
              <w:pStyle w:val="21"/>
              <w:rPr>
                <w:i w:val="0"/>
                <w:iCs w:val="0"/>
                <w:sz w:val="28"/>
                <w:szCs w:val="28"/>
                <w:lang w:val="uk-UA"/>
              </w:rPr>
            </w:pPr>
            <w:r w:rsidRPr="00127540">
              <w:rPr>
                <w:i w:val="0"/>
                <w:iCs w:val="0"/>
                <w:sz w:val="28"/>
                <w:szCs w:val="28"/>
                <w:lang w:val="uk-UA"/>
              </w:rPr>
              <w:t>Статистична звітність у галузі туризму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</w:pPr>
            <w:r w:rsidRPr="00ED3D7E">
              <w:rPr>
                <w:lang w:val="uk-UA"/>
              </w:rPr>
              <w:t>2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3</w:t>
            </w:r>
          </w:p>
        </w:tc>
        <w:tc>
          <w:tcPr>
            <w:tcW w:w="0" w:type="auto"/>
          </w:tcPr>
          <w:p w:rsidR="009F7B2C" w:rsidRPr="00127540" w:rsidRDefault="009F7B2C" w:rsidP="00F14E2E">
            <w:pPr>
              <w:pStyle w:val="21"/>
              <w:rPr>
                <w:i w:val="0"/>
                <w:iCs w:val="0"/>
                <w:sz w:val="28"/>
                <w:szCs w:val="28"/>
                <w:lang w:val="uk-UA"/>
              </w:rPr>
            </w:pPr>
            <w:r w:rsidRPr="00127540">
              <w:rPr>
                <w:i w:val="0"/>
                <w:iCs w:val="0"/>
                <w:sz w:val="28"/>
                <w:szCs w:val="28"/>
                <w:lang w:val="uk-UA"/>
              </w:rPr>
              <w:t>Законодавчі основи страхування в галузі туризму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</w:pPr>
            <w:r w:rsidRPr="00ED3D7E">
              <w:rPr>
                <w:lang w:val="uk-UA"/>
              </w:rPr>
              <w:t>2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4</w:t>
            </w:r>
          </w:p>
        </w:tc>
        <w:tc>
          <w:tcPr>
            <w:tcW w:w="0" w:type="auto"/>
          </w:tcPr>
          <w:p w:rsidR="009F7B2C" w:rsidRPr="001D760B" w:rsidRDefault="009F7B2C" w:rsidP="00F14E2E">
            <w:pPr>
              <w:jc w:val="both"/>
              <w:rPr>
                <w:lang w:val="uk-UA"/>
              </w:rPr>
            </w:pPr>
            <w:r w:rsidRPr="001D760B">
              <w:rPr>
                <w:lang w:val="uk-UA"/>
              </w:rPr>
              <w:t>Правові аспекти організації дитячого туризму</w:t>
            </w:r>
          </w:p>
          <w:p w:rsidR="009F7B2C" w:rsidRPr="00631997" w:rsidRDefault="009F7B2C" w:rsidP="00F14E2E">
            <w:pPr>
              <w:jc w:val="both"/>
              <w:rPr>
                <w:lang w:val="uk-UA"/>
              </w:rPr>
            </w:pP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</w:pPr>
            <w:r w:rsidRPr="00ED3D7E">
              <w:rPr>
                <w:lang w:val="uk-UA"/>
              </w:rPr>
              <w:t>2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5</w:t>
            </w:r>
          </w:p>
        </w:tc>
        <w:tc>
          <w:tcPr>
            <w:tcW w:w="0" w:type="auto"/>
          </w:tcPr>
          <w:p w:rsidR="009F7B2C" w:rsidRPr="001D760B" w:rsidRDefault="009F7B2C" w:rsidP="00F14E2E">
            <w:pPr>
              <w:jc w:val="both"/>
              <w:rPr>
                <w:lang w:val="uk-UA"/>
              </w:rPr>
            </w:pPr>
            <w:r w:rsidRPr="001D760B">
              <w:rPr>
                <w:lang w:val="uk-UA"/>
              </w:rPr>
              <w:t>Договірні відносини між су</w:t>
            </w:r>
            <w:r>
              <w:rPr>
                <w:lang w:val="uk-UA"/>
              </w:rPr>
              <w:t>б’єктами туристичної діяльності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</w:pPr>
            <w:r w:rsidRPr="00ED3D7E">
              <w:rPr>
                <w:lang w:val="uk-UA"/>
              </w:rPr>
              <w:t>2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0" w:type="auto"/>
          </w:tcPr>
          <w:p w:rsidR="009F7B2C" w:rsidRPr="001D760B" w:rsidRDefault="009F7B2C" w:rsidP="00F14E2E">
            <w:pPr>
              <w:jc w:val="both"/>
              <w:rPr>
                <w:lang w:val="uk-UA"/>
              </w:rPr>
            </w:pPr>
            <w:r w:rsidRPr="001D760B">
              <w:rPr>
                <w:lang w:val="uk-UA"/>
              </w:rPr>
              <w:t>Правила використання ваучера на надання туристичних послуг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</w:pPr>
            <w:r w:rsidRPr="00ED3D7E">
              <w:rPr>
                <w:lang w:val="uk-UA"/>
              </w:rPr>
              <w:t>2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0" w:type="auto"/>
          </w:tcPr>
          <w:p w:rsidR="009F7B2C" w:rsidRPr="001D760B" w:rsidRDefault="009F7B2C" w:rsidP="00F14E2E">
            <w:pPr>
              <w:jc w:val="both"/>
              <w:rPr>
                <w:lang w:val="uk-UA"/>
              </w:rPr>
            </w:pPr>
            <w:r w:rsidRPr="001D760B">
              <w:rPr>
                <w:lang w:val="uk-UA"/>
              </w:rPr>
              <w:t>Реєстрація туристичного підприємства. Ліцензування.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</w:pPr>
            <w:r w:rsidRPr="00ED3D7E">
              <w:rPr>
                <w:lang w:val="uk-UA"/>
              </w:rPr>
              <w:t>2</w:t>
            </w:r>
          </w:p>
        </w:tc>
      </w:tr>
    </w:tbl>
    <w:p w:rsidR="009F7B2C" w:rsidRDefault="009F7B2C" w:rsidP="00F14E2E">
      <w:pPr>
        <w:ind w:left="7513" w:hanging="6946"/>
        <w:jc w:val="center"/>
        <w:rPr>
          <w:lang w:val="uk-UA"/>
        </w:rPr>
      </w:pPr>
    </w:p>
    <w:p w:rsidR="009F7B2C" w:rsidRPr="00631997" w:rsidRDefault="009F7B2C" w:rsidP="00F14E2E">
      <w:pPr>
        <w:ind w:left="36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8.</w:t>
      </w:r>
      <w:r w:rsidRPr="00631997">
        <w:rPr>
          <w:b/>
          <w:bCs/>
          <w:lang w:val="uk-UA"/>
        </w:rPr>
        <w:t>Самостійна робота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Самостійна робота студента є важливою складовою у підготовці кваліфікованого фахівця, конкурентоспроможного на ринку праці, здатного до компетентної професійної діяльності на рівні світових стандартів.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Основні види самостійної роботи, які запропоновані студентам: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1. Закріплення лекційного матеріалу.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2. Робота з рекомендованою літературою.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3. Підготовка до практичних занять, дискусій, роботи в малих групах.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4. Контрольна перевірка кожним студентом особистих знань на запитання, які винесені для самостійного вивчення.</w:t>
      </w:r>
    </w:p>
    <w:p w:rsidR="009F7B2C" w:rsidRPr="000F2401" w:rsidRDefault="009F7B2C" w:rsidP="00F14E2E">
      <w:pPr>
        <w:ind w:firstLine="709"/>
        <w:jc w:val="both"/>
        <w:rPr>
          <w:lang w:val="uk-UA" w:eastAsia="uk-UA"/>
        </w:rPr>
      </w:pPr>
      <w:r w:rsidRPr="000F2401">
        <w:rPr>
          <w:lang w:val="uk-UA" w:eastAsia="uk-UA"/>
        </w:rPr>
        <w:t>5. Робота над виконанням індивідуальних завдань та підготовка доповідей.</w:t>
      </w:r>
    </w:p>
    <w:p w:rsidR="009F7B2C" w:rsidRPr="000F2401" w:rsidRDefault="009F7B2C" w:rsidP="00F14E2E">
      <w:pPr>
        <w:widowControl w:val="0"/>
        <w:jc w:val="center"/>
        <w:rPr>
          <w:b/>
          <w:lang w:val="uk-UA" w:eastAsia="uk-UA"/>
        </w:rPr>
      </w:pPr>
    </w:p>
    <w:p w:rsidR="009F7B2C" w:rsidRPr="00631997" w:rsidRDefault="009F7B2C" w:rsidP="00F14E2E">
      <w:pPr>
        <w:jc w:val="center"/>
        <w:rPr>
          <w:b/>
          <w:bCs/>
          <w:sz w:val="16"/>
          <w:szCs w:val="16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8351"/>
        <w:gridCol w:w="1337"/>
      </w:tblGrid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ind w:left="142" w:hanging="142"/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№</w:t>
            </w:r>
          </w:p>
          <w:p w:rsidR="009F7B2C" w:rsidRPr="00631997" w:rsidRDefault="009F7B2C" w:rsidP="00F14E2E">
            <w:pPr>
              <w:ind w:left="142" w:hanging="142"/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з/п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Назва теми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Кількість</w:t>
            </w:r>
          </w:p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годин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9F7B2C" w:rsidRPr="00127540" w:rsidRDefault="009F7B2C" w:rsidP="00F14E2E">
            <w:pPr>
              <w:pStyle w:val="4"/>
              <w:jc w:val="left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127540">
              <w:rPr>
                <w:b w:val="0"/>
                <w:bCs w:val="0"/>
                <w:sz w:val="28"/>
                <w:szCs w:val="28"/>
                <w:lang w:val="uk-UA"/>
              </w:rPr>
              <w:t>Права та обов’язки суб’єктів туристичної діяльності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2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both"/>
              <w:rPr>
                <w:lang w:val="uk-UA"/>
              </w:rPr>
            </w:pPr>
            <w:r w:rsidRPr="00CA2A8D">
              <w:t xml:space="preserve">Права та </w:t>
            </w:r>
            <w:proofErr w:type="spellStart"/>
            <w:r w:rsidRPr="00CA2A8D">
              <w:t>обов’язки</w:t>
            </w:r>
            <w:proofErr w:type="spellEnd"/>
            <w:r w:rsidRPr="00CA2A8D">
              <w:t xml:space="preserve"> </w:t>
            </w:r>
            <w:proofErr w:type="spellStart"/>
            <w:r w:rsidRPr="00CA2A8D">
              <w:t>туристів</w:t>
            </w:r>
            <w:proofErr w:type="spellEnd"/>
            <w:r w:rsidRPr="00CA2A8D">
              <w:t xml:space="preserve"> при </w:t>
            </w:r>
            <w:proofErr w:type="spellStart"/>
            <w:proofErr w:type="gramStart"/>
            <w:r w:rsidRPr="00CA2A8D">
              <w:t>п</w:t>
            </w:r>
            <w:proofErr w:type="gramEnd"/>
            <w:r w:rsidRPr="00CA2A8D">
              <w:t>ідготовці</w:t>
            </w:r>
            <w:proofErr w:type="spellEnd"/>
            <w:r w:rsidRPr="00CA2A8D">
              <w:t xml:space="preserve"> та </w:t>
            </w:r>
            <w:proofErr w:type="spellStart"/>
            <w:r w:rsidRPr="00CA2A8D">
              <w:t>під</w:t>
            </w:r>
            <w:proofErr w:type="spellEnd"/>
            <w:r w:rsidRPr="00CA2A8D">
              <w:t xml:space="preserve"> час </w:t>
            </w:r>
            <w:proofErr w:type="spellStart"/>
            <w:r w:rsidRPr="00CA2A8D">
              <w:t>подорожі</w:t>
            </w:r>
            <w:proofErr w:type="spellEnd"/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3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both"/>
              <w:rPr>
                <w:lang w:val="uk-UA"/>
              </w:rPr>
            </w:pPr>
            <w:r w:rsidRPr="00CA2A8D">
              <w:rPr>
                <w:lang w:val="uk-UA"/>
              </w:rPr>
              <w:t>Порівняльна характеристика моделей управління туристичною галуззю в Україні та за кордоном.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tabs>
                <w:tab w:val="left" w:pos="450"/>
                <w:tab w:val="center" w:pos="5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lastRenderedPageBreak/>
              <w:t>4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both"/>
              <w:rPr>
                <w:lang w:val="uk-UA"/>
              </w:rPr>
            </w:pPr>
            <w:r w:rsidRPr="00CA2A8D">
              <w:rPr>
                <w:lang w:val="uk-UA"/>
              </w:rPr>
              <w:t>Правила користування готелями й аналогічними засобами розміщення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 w:rsidRPr="00631997">
              <w:rPr>
                <w:lang w:val="uk-UA"/>
              </w:rPr>
              <w:t>5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both"/>
              <w:rPr>
                <w:lang w:val="uk-UA"/>
              </w:rPr>
            </w:pPr>
            <w:r w:rsidRPr="00CA2A8D">
              <w:rPr>
                <w:lang w:val="uk-UA"/>
              </w:rPr>
              <w:t>Порядок надання послуг з тимчасового розміщення туристів</w:t>
            </w:r>
          </w:p>
        </w:tc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0" w:type="auto"/>
          </w:tcPr>
          <w:p w:rsidR="009F7B2C" w:rsidRPr="0027358B" w:rsidRDefault="009F7B2C" w:rsidP="00F14E2E">
            <w:pPr>
              <w:jc w:val="both"/>
              <w:rPr>
                <w:lang w:val="uk-UA"/>
              </w:rPr>
            </w:pPr>
            <w:r w:rsidRPr="00CA2A8D">
              <w:t>Нормативно-</w:t>
            </w:r>
            <w:proofErr w:type="spellStart"/>
            <w:r w:rsidRPr="00CA2A8D">
              <w:t>правове</w:t>
            </w:r>
            <w:proofErr w:type="spellEnd"/>
            <w:r w:rsidRPr="00CA2A8D">
              <w:t xml:space="preserve"> </w:t>
            </w:r>
            <w:proofErr w:type="spellStart"/>
            <w:r w:rsidRPr="00CA2A8D">
              <w:t>забезпечення</w:t>
            </w:r>
            <w:proofErr w:type="spellEnd"/>
            <w:r w:rsidRPr="00CA2A8D">
              <w:t xml:space="preserve"> </w:t>
            </w:r>
            <w:proofErr w:type="spellStart"/>
            <w:r w:rsidRPr="00CA2A8D">
              <w:t>діяльності</w:t>
            </w:r>
            <w:proofErr w:type="spellEnd"/>
            <w:r w:rsidRPr="00CA2A8D">
              <w:t xml:space="preserve"> у </w:t>
            </w:r>
            <w:proofErr w:type="spellStart"/>
            <w:r w:rsidRPr="00CA2A8D">
              <w:t>сфері</w:t>
            </w:r>
            <w:proofErr w:type="spellEnd"/>
            <w:r w:rsidRPr="00CA2A8D">
              <w:t xml:space="preserve"> </w:t>
            </w:r>
            <w:proofErr w:type="spellStart"/>
            <w:r w:rsidRPr="00CA2A8D">
              <w:t>сільського</w:t>
            </w:r>
            <w:proofErr w:type="spellEnd"/>
            <w:r w:rsidRPr="00CA2A8D">
              <w:t xml:space="preserve"> туризму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F7B2C" w:rsidRPr="00631997" w:rsidTr="00F14E2E">
        <w:tc>
          <w:tcPr>
            <w:tcW w:w="0" w:type="auto"/>
          </w:tcPr>
          <w:p w:rsidR="009F7B2C" w:rsidRPr="00631997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0" w:type="auto"/>
          </w:tcPr>
          <w:p w:rsidR="009F7B2C" w:rsidRPr="0027358B" w:rsidRDefault="009F7B2C" w:rsidP="00F14E2E">
            <w:pPr>
              <w:jc w:val="both"/>
              <w:rPr>
                <w:lang w:val="uk-UA"/>
              </w:rPr>
            </w:pPr>
            <w:r w:rsidRPr="00CA2A8D">
              <w:rPr>
                <w:lang w:val="uk-UA"/>
              </w:rPr>
              <w:t>Обов’язки суб’єктів господарювання щодо забезпечення безпеки туристів</w:t>
            </w:r>
          </w:p>
        </w:tc>
        <w:tc>
          <w:tcPr>
            <w:tcW w:w="0" w:type="auto"/>
          </w:tcPr>
          <w:p w:rsidR="009F7B2C" w:rsidRDefault="009F7B2C" w:rsidP="00F14E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9F7B2C" w:rsidRDefault="009F7B2C" w:rsidP="00F14E2E">
      <w:pPr>
        <w:widowControl w:val="0"/>
        <w:jc w:val="center"/>
        <w:rPr>
          <w:b/>
          <w:lang w:val="uk-UA" w:eastAsia="uk-UA"/>
        </w:rPr>
      </w:pPr>
    </w:p>
    <w:p w:rsidR="009F7B2C" w:rsidRPr="002934E5" w:rsidRDefault="009F7B2C" w:rsidP="00F14E2E">
      <w:pPr>
        <w:widowControl w:val="0"/>
        <w:jc w:val="center"/>
        <w:rPr>
          <w:b/>
          <w:lang w:val="uk-UA" w:eastAsia="uk-UA"/>
        </w:rPr>
      </w:pPr>
      <w:r w:rsidRPr="002934E5">
        <w:rPr>
          <w:b/>
          <w:lang w:val="uk-UA" w:eastAsia="uk-UA"/>
        </w:rPr>
        <w:t xml:space="preserve">9. Індивідуальні завдання </w:t>
      </w:r>
    </w:p>
    <w:p w:rsidR="009F7B2C" w:rsidRPr="00D04C8A" w:rsidRDefault="009F7B2C" w:rsidP="00F14E2E">
      <w:pPr>
        <w:ind w:firstLine="539"/>
        <w:jc w:val="both"/>
        <w:rPr>
          <w:lang w:val="uk-UA"/>
        </w:rPr>
      </w:pPr>
      <w:r w:rsidRPr="00D04C8A">
        <w:rPr>
          <w:lang w:val="uk-UA"/>
        </w:rPr>
        <w:t>Індивідуальне науково-дослідне завдання (ІНДЗ) студента є вибірковим видом поза аудиторної самостійної роботи студента та має навчально-дослідницький характер, виконується в процесі вивчення програмного матеріалу навчальної дисципліни. Виконання ІНДЗ є одним із важливих засобів підвищення якості підготовки майбутніх спеціалістів, які здатні застосовувати на практиці теоретичні знання, вміння та навички з даної навчальної дисципліни. Підготовка ІНДЗ передбачає систематизацію, закріплення, розширення теоретичних і практичних знань із дисципліни та застосування їх у процесі розв'язання конкретних юридичних ситуацій, розвиток навичок самостійної роботи й оволодіння методикою дослідження та експерименту, пов'язаних із темою ІНДЗ. ІНДЗ передбачає наявність таких елементів наукового дослідження: практичної значущості, комплексного системного підходу до вирішення завдань дослідження, теоретичного використання передової сучасної методології та наукових розробок, наявність елементів творчості, вміння застосовувати сучасні технології.</w:t>
      </w:r>
    </w:p>
    <w:p w:rsidR="009F7B2C" w:rsidRPr="00D04C8A" w:rsidRDefault="009F7B2C" w:rsidP="00F14E2E">
      <w:pPr>
        <w:ind w:firstLine="539"/>
        <w:jc w:val="center"/>
        <w:rPr>
          <w:lang w:val="uk-UA"/>
        </w:rPr>
      </w:pPr>
    </w:p>
    <w:p w:rsidR="009F7B2C" w:rsidRPr="0034398C" w:rsidRDefault="009F7B2C" w:rsidP="00F14E2E">
      <w:pPr>
        <w:ind w:firstLine="539"/>
        <w:jc w:val="center"/>
        <w:rPr>
          <w:b/>
        </w:rPr>
      </w:pPr>
      <w:r w:rsidRPr="0034398C">
        <w:rPr>
          <w:b/>
        </w:rPr>
        <w:t>Тематика ІНДЗ</w:t>
      </w:r>
    </w:p>
    <w:p w:rsidR="009F7B2C" w:rsidRDefault="009F7B2C" w:rsidP="00F14E2E">
      <w:pPr>
        <w:shd w:val="clear" w:color="auto" w:fill="FFFFFF"/>
        <w:tabs>
          <w:tab w:val="left" w:pos="1276"/>
        </w:tabs>
        <w:ind w:firstLine="709"/>
        <w:jc w:val="right"/>
        <w:rPr>
          <w:spacing w:val="-4"/>
          <w:sz w:val="16"/>
          <w:szCs w:val="16"/>
          <w:lang w:val="uk-UA"/>
        </w:rPr>
      </w:pP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Туристична діяльність як </w:t>
      </w:r>
      <w:r w:rsidRPr="002934E5">
        <w:rPr>
          <w:color w:val="000000"/>
          <w:shd w:val="clear" w:color="auto" w:fill="FFFFFF"/>
          <w:lang w:val="uk-UA" w:eastAsia="en-US"/>
        </w:rPr>
        <w:t xml:space="preserve">об’єкт </w:t>
      </w:r>
      <w:r w:rsidRPr="002934E5">
        <w:rPr>
          <w:lang w:val="uk-UA" w:eastAsia="en-US"/>
        </w:rPr>
        <w:t xml:space="preserve">правового регулювання.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Понятійний </w:t>
      </w:r>
      <w:r w:rsidRPr="002934E5">
        <w:rPr>
          <w:color w:val="000000"/>
          <w:shd w:val="clear" w:color="auto" w:fill="FFFFFF"/>
          <w:lang w:val="uk-UA" w:eastAsia="en-US"/>
        </w:rPr>
        <w:t xml:space="preserve">апарат </w:t>
      </w:r>
      <w:r w:rsidRPr="002934E5">
        <w:rPr>
          <w:lang w:val="uk-UA" w:eastAsia="en-US"/>
        </w:rPr>
        <w:t>у сфері туризму за законодавством України.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 xml:space="preserve">Концепція системи правового регулювання туризму в Україні та проблеми </w:t>
      </w:r>
      <w:proofErr w:type="spellStart"/>
      <w:r w:rsidRPr="002934E5">
        <w:rPr>
          <w:color w:val="000000"/>
          <w:lang w:val="uk-UA" w:eastAsia="en-US"/>
        </w:rPr>
        <w:t>право</w:t>
      </w:r>
      <w:r w:rsidRPr="002934E5">
        <w:rPr>
          <w:lang w:val="uk-UA" w:eastAsia="en-US"/>
        </w:rPr>
        <w:t>реалізації</w:t>
      </w:r>
      <w:proofErr w:type="spellEnd"/>
      <w:r w:rsidRPr="002934E5">
        <w:rPr>
          <w:lang w:val="uk-UA" w:eastAsia="en-US"/>
        </w:rPr>
        <w:t xml:space="preserve">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Конституція України як правова основа розвитку туризму.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Законодавство </w:t>
      </w:r>
      <w:r w:rsidRPr="002934E5">
        <w:rPr>
          <w:color w:val="000000"/>
          <w:lang w:val="uk-UA" w:eastAsia="en-US"/>
        </w:rPr>
        <w:t xml:space="preserve">України </w:t>
      </w:r>
      <w:r w:rsidRPr="002934E5">
        <w:rPr>
          <w:lang w:val="uk-UA" w:eastAsia="en-US"/>
        </w:rPr>
        <w:t>про туризм загальної дії.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 Спеціальне законодавство України </w:t>
      </w:r>
      <w:r w:rsidRPr="002934E5">
        <w:rPr>
          <w:color w:val="000000"/>
          <w:lang w:val="uk-UA" w:eastAsia="en-US"/>
        </w:rPr>
        <w:t xml:space="preserve">про </w:t>
      </w:r>
      <w:r w:rsidRPr="002934E5">
        <w:rPr>
          <w:lang w:val="uk-UA" w:eastAsia="en-US"/>
        </w:rPr>
        <w:t xml:space="preserve">туризм.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Міжнародно-правові </w:t>
      </w:r>
      <w:r w:rsidRPr="002934E5">
        <w:rPr>
          <w:color w:val="000000"/>
          <w:lang w:val="uk-UA" w:eastAsia="en-US"/>
        </w:rPr>
        <w:t>акти у сфері туризму.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4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Суб’єкти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туристичних правовідносин: поняття, </w:t>
      </w:r>
      <w:r w:rsidRPr="002934E5">
        <w:rPr>
          <w:lang w:val="uk-UA" w:eastAsia="en-US"/>
        </w:rPr>
        <w:t xml:space="preserve">склад та правовий статус </w:t>
      </w:r>
      <w:r w:rsidRPr="002934E5">
        <w:rPr>
          <w:color w:val="000000"/>
          <w:shd w:val="clear" w:color="auto" w:fill="FFFFFF"/>
          <w:lang w:val="uk-UA" w:eastAsia="en-US"/>
        </w:rPr>
        <w:t xml:space="preserve">(суб’єктивні права, свободи </w:t>
      </w:r>
      <w:r w:rsidRPr="002934E5">
        <w:rPr>
          <w:lang w:val="uk-UA" w:eastAsia="en-US"/>
        </w:rPr>
        <w:t xml:space="preserve">і </w:t>
      </w:r>
      <w:r w:rsidRPr="002934E5">
        <w:rPr>
          <w:color w:val="000000"/>
          <w:shd w:val="clear" w:color="auto" w:fill="FFFFFF"/>
          <w:lang w:val="uk-UA" w:eastAsia="en-US"/>
        </w:rPr>
        <w:t xml:space="preserve">юридичні обов’язки; правові принципи </w:t>
      </w:r>
      <w:r w:rsidRPr="002934E5">
        <w:rPr>
          <w:lang w:val="uk-UA" w:eastAsia="en-US"/>
        </w:rPr>
        <w:t xml:space="preserve">і юридичні гарантії; </w:t>
      </w:r>
      <w:r w:rsidRPr="002934E5">
        <w:rPr>
          <w:color w:val="000000"/>
          <w:shd w:val="clear" w:color="auto" w:fill="FFFFFF"/>
          <w:lang w:val="uk-UA" w:eastAsia="en-US"/>
        </w:rPr>
        <w:t xml:space="preserve">законні </w:t>
      </w:r>
      <w:r w:rsidRPr="002934E5">
        <w:rPr>
          <w:lang w:val="uk-UA" w:eastAsia="en-US"/>
        </w:rPr>
        <w:t>інтереси; правосуб’єктність; юридична відповідальність).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4" w:lineRule="exact"/>
        <w:jc w:val="both"/>
        <w:rPr>
          <w:lang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Органи державної влади, що здійснюють регулювання </w:t>
      </w:r>
      <w:r w:rsidRPr="002934E5">
        <w:rPr>
          <w:lang w:val="uk-UA" w:eastAsia="en-US"/>
        </w:rPr>
        <w:t xml:space="preserve">в сфері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туризму </w:t>
      </w:r>
      <w:r w:rsidRPr="002934E5">
        <w:rPr>
          <w:lang w:val="uk-UA" w:eastAsia="en-US"/>
        </w:rPr>
        <w:t xml:space="preserve">(загальної та спеціальної компетенції).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4" w:lineRule="exact"/>
        <w:jc w:val="both"/>
        <w:rPr>
          <w:lang w:eastAsia="en-US"/>
        </w:rPr>
      </w:pPr>
      <w:r w:rsidRPr="002934E5">
        <w:rPr>
          <w:lang w:val="uk-UA" w:eastAsia="en-US"/>
        </w:rPr>
        <w:t xml:space="preserve">Суб’єкти туристичної діяльності: сутність, види, права та обов’язки.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4" w:lineRule="exact"/>
        <w:jc w:val="both"/>
        <w:rPr>
          <w:lang w:eastAsia="en-US"/>
        </w:rPr>
      </w:pPr>
      <w:r w:rsidRPr="002934E5">
        <w:rPr>
          <w:lang w:val="uk-UA" w:eastAsia="en-US"/>
        </w:rPr>
        <w:t xml:space="preserve">Громадські туристичні організації: правові засади створення та </w:t>
      </w:r>
      <w:r w:rsidRPr="002934E5">
        <w:rPr>
          <w:lang w:val="uk-UA" w:eastAsia="en-US"/>
        </w:rPr>
        <w:lastRenderedPageBreak/>
        <w:t xml:space="preserve">функціонування.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4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Туристи як </w:t>
      </w:r>
      <w:r w:rsidRPr="002934E5">
        <w:rPr>
          <w:lang w:val="uk-UA" w:eastAsia="en-US"/>
        </w:rPr>
        <w:t xml:space="preserve">суб’єкти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туристичних </w:t>
      </w:r>
      <w:r w:rsidRPr="002934E5">
        <w:rPr>
          <w:lang w:val="uk-UA" w:eastAsia="en-US"/>
        </w:rPr>
        <w:t xml:space="preserve">правовідносин (суб'єктивні права, </w:t>
      </w:r>
      <w:r w:rsidRPr="002934E5">
        <w:rPr>
          <w:color w:val="000000"/>
          <w:shd w:val="clear" w:color="auto" w:fill="FFFFFF"/>
          <w:lang w:val="uk-UA" w:eastAsia="en-US"/>
        </w:rPr>
        <w:t xml:space="preserve">свободи </w:t>
      </w:r>
      <w:r w:rsidRPr="002934E5">
        <w:rPr>
          <w:lang w:val="uk-UA" w:eastAsia="en-US"/>
        </w:rPr>
        <w:t>і юридичні обов’язки тощо).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Сутність організаційно-правового регулювання туристичної діяльності.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Ліцензування туристичної діяльності.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Законодавство України, що встановлює вимоги до провадження туро</w:t>
      </w:r>
      <w:r w:rsidRPr="002934E5">
        <w:rPr>
          <w:lang w:eastAsia="en-US"/>
        </w:rPr>
        <w:t>п</w:t>
      </w:r>
      <w:proofErr w:type="spellStart"/>
      <w:r w:rsidRPr="002934E5">
        <w:rPr>
          <w:lang w:val="uk-UA" w:eastAsia="en-US"/>
        </w:rPr>
        <w:t>ераторської</w:t>
      </w:r>
      <w:proofErr w:type="spellEnd"/>
      <w:r w:rsidRPr="002934E5">
        <w:rPr>
          <w:lang w:val="uk-UA" w:eastAsia="en-US"/>
        </w:rPr>
        <w:t xml:space="preserve"> та </w:t>
      </w:r>
      <w:proofErr w:type="spellStart"/>
      <w:r w:rsidRPr="002934E5">
        <w:rPr>
          <w:lang w:val="uk-UA" w:eastAsia="en-US"/>
        </w:rPr>
        <w:t>турагентської</w:t>
      </w:r>
      <w:proofErr w:type="spellEnd"/>
      <w:r w:rsidRPr="002934E5">
        <w:rPr>
          <w:lang w:val="uk-UA" w:eastAsia="en-US"/>
        </w:rPr>
        <w:t xml:space="preserve"> діяльності.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Органи ліцензування </w:t>
      </w:r>
      <w:proofErr w:type="spellStart"/>
      <w:r w:rsidRPr="002934E5">
        <w:rPr>
          <w:lang w:val="uk-UA" w:eastAsia="en-US"/>
        </w:rPr>
        <w:t>туроператорської</w:t>
      </w:r>
      <w:proofErr w:type="spellEnd"/>
      <w:r w:rsidRPr="002934E5">
        <w:rPr>
          <w:lang w:val="uk-UA" w:eastAsia="en-US"/>
        </w:rPr>
        <w:t xml:space="preserve"> та </w:t>
      </w:r>
      <w:proofErr w:type="spellStart"/>
      <w:r w:rsidRPr="002934E5">
        <w:rPr>
          <w:lang w:val="uk-UA" w:eastAsia="en-US"/>
        </w:rPr>
        <w:t>турагентської</w:t>
      </w:r>
      <w:proofErr w:type="spellEnd"/>
      <w:r w:rsidRPr="002934E5">
        <w:rPr>
          <w:lang w:val="uk-UA" w:eastAsia="en-US"/>
        </w:rPr>
        <w:t xml:space="preserve"> діяльності.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Перелік документів, які додаються </w:t>
      </w:r>
      <w:r w:rsidRPr="002934E5">
        <w:rPr>
          <w:color w:val="000000"/>
          <w:shd w:val="clear" w:color="auto" w:fill="FFFFFF"/>
          <w:lang w:val="uk-UA" w:eastAsia="en-US"/>
        </w:rPr>
        <w:t xml:space="preserve">до </w:t>
      </w:r>
      <w:r w:rsidRPr="002934E5">
        <w:rPr>
          <w:lang w:val="uk-UA" w:eastAsia="en-US"/>
        </w:rPr>
        <w:t xml:space="preserve">заяви про видачу ліцензії для </w:t>
      </w:r>
      <w:proofErr w:type="spellStart"/>
      <w:r w:rsidRPr="002934E5">
        <w:rPr>
          <w:lang w:val="uk-UA" w:eastAsia="en-US"/>
        </w:rPr>
        <w:t>туроператорської</w:t>
      </w:r>
      <w:proofErr w:type="spellEnd"/>
      <w:r w:rsidRPr="002934E5">
        <w:rPr>
          <w:lang w:val="uk-UA" w:eastAsia="en-US"/>
        </w:rPr>
        <w:t xml:space="preserve"> та </w:t>
      </w:r>
      <w:proofErr w:type="spellStart"/>
      <w:r w:rsidRPr="002934E5">
        <w:rPr>
          <w:color w:val="000000"/>
          <w:shd w:val="clear" w:color="auto" w:fill="FFFFFF"/>
          <w:lang w:val="uk-UA" w:eastAsia="en-US"/>
        </w:rPr>
        <w:t>турагентської</w:t>
      </w:r>
      <w:proofErr w:type="spellEnd"/>
      <w:r w:rsidRPr="002934E5">
        <w:rPr>
          <w:color w:val="000000"/>
          <w:shd w:val="clear" w:color="auto" w:fill="FFFFFF"/>
          <w:lang w:val="uk-UA" w:eastAsia="en-US"/>
        </w:rPr>
        <w:t xml:space="preserve"> </w:t>
      </w:r>
      <w:r w:rsidRPr="002934E5">
        <w:rPr>
          <w:lang w:val="uk-UA" w:eastAsia="en-US"/>
        </w:rPr>
        <w:t xml:space="preserve">діяльності.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Ліцензійні умови провадження </w:t>
      </w:r>
      <w:proofErr w:type="spellStart"/>
      <w:r w:rsidRPr="002934E5">
        <w:rPr>
          <w:lang w:val="uk-UA" w:eastAsia="en-US"/>
        </w:rPr>
        <w:t>туроператорської</w:t>
      </w:r>
      <w:proofErr w:type="spellEnd"/>
      <w:r w:rsidRPr="002934E5">
        <w:rPr>
          <w:lang w:val="uk-UA" w:eastAsia="en-US"/>
        </w:rPr>
        <w:t xml:space="preserve"> та </w:t>
      </w:r>
      <w:proofErr w:type="spellStart"/>
      <w:r w:rsidRPr="002934E5">
        <w:rPr>
          <w:lang w:val="uk-UA" w:eastAsia="en-US"/>
        </w:rPr>
        <w:t>турагентської</w:t>
      </w:r>
      <w:proofErr w:type="spellEnd"/>
      <w:r w:rsidRPr="002934E5">
        <w:rPr>
          <w:lang w:val="uk-UA" w:eastAsia="en-US"/>
        </w:rPr>
        <w:t xml:space="preserve"> діяльності: організаційні вимоги; загальні вимоги до службового приміщення (офісу); кваліфікаційні вимоги: </w:t>
      </w:r>
      <w:proofErr w:type="spellStart"/>
      <w:r w:rsidRPr="002934E5">
        <w:rPr>
          <w:lang w:val="uk-UA" w:eastAsia="en-US"/>
        </w:rPr>
        <w:t>вимоги</w:t>
      </w:r>
      <w:proofErr w:type="spellEnd"/>
      <w:r w:rsidRPr="002934E5">
        <w:rPr>
          <w:lang w:val="uk-UA" w:eastAsia="en-US"/>
        </w:rPr>
        <w:t xml:space="preserve"> до кадрового складу працівників туроператора і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 агента; </w:t>
      </w:r>
      <w:r w:rsidRPr="002934E5">
        <w:rPr>
          <w:lang w:val="uk-UA" w:eastAsia="en-US"/>
        </w:rPr>
        <w:t xml:space="preserve">вимоги до фінансового забезпечення відповідальності туроператорів і </w:t>
      </w:r>
      <w:proofErr w:type="spellStart"/>
      <w:r w:rsidRPr="002934E5">
        <w:rPr>
          <w:color w:val="000000"/>
          <w:shd w:val="clear" w:color="auto" w:fill="FFFFFF"/>
          <w:lang w:val="uk-UA" w:eastAsia="en-US"/>
        </w:rPr>
        <w:t>турагентів</w:t>
      </w:r>
      <w:proofErr w:type="spellEnd"/>
      <w:r w:rsidRPr="002934E5">
        <w:rPr>
          <w:color w:val="000000"/>
          <w:shd w:val="clear" w:color="auto" w:fill="FFFFFF"/>
          <w:lang w:val="uk-UA" w:eastAsia="en-US"/>
        </w:rPr>
        <w:t xml:space="preserve">; </w:t>
      </w:r>
      <w:r w:rsidRPr="002934E5">
        <w:rPr>
          <w:lang w:val="uk-UA" w:eastAsia="en-US"/>
        </w:rPr>
        <w:t xml:space="preserve">загальні вимоги до </w:t>
      </w:r>
      <w:r w:rsidRPr="002934E5">
        <w:rPr>
          <w:color w:val="000000"/>
          <w:shd w:val="clear" w:color="auto" w:fill="FFFFFF"/>
          <w:lang w:val="uk-UA" w:eastAsia="en-US"/>
        </w:rPr>
        <w:t xml:space="preserve">укладання </w:t>
      </w:r>
      <w:r w:rsidRPr="002934E5">
        <w:rPr>
          <w:lang w:val="uk-UA" w:eastAsia="en-US"/>
        </w:rPr>
        <w:t xml:space="preserve">договорів при здійсненні туристичної діяльності; вимоги щодо забезпечення страхового захисту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туристів; </w:t>
      </w:r>
      <w:r w:rsidRPr="002934E5">
        <w:rPr>
          <w:lang w:val="uk-UA" w:eastAsia="en-US"/>
        </w:rPr>
        <w:t xml:space="preserve">вимоги </w:t>
      </w:r>
      <w:r w:rsidRPr="002934E5">
        <w:rPr>
          <w:color w:val="000000"/>
          <w:shd w:val="clear" w:color="auto" w:fill="FFFFFF"/>
          <w:lang w:val="uk-UA" w:eastAsia="en-US"/>
        </w:rPr>
        <w:t xml:space="preserve">до </w:t>
      </w:r>
      <w:r w:rsidRPr="002934E5">
        <w:rPr>
          <w:lang w:val="uk-UA" w:eastAsia="en-US"/>
        </w:rPr>
        <w:t xml:space="preserve">інформаційно-рекламної діяльності туроператорів і </w:t>
      </w:r>
      <w:proofErr w:type="spellStart"/>
      <w:r w:rsidRPr="002934E5">
        <w:rPr>
          <w:lang w:val="uk-UA" w:eastAsia="en-US"/>
        </w:rPr>
        <w:t>турагентів</w:t>
      </w:r>
      <w:proofErr w:type="spellEnd"/>
      <w:r w:rsidRPr="002934E5">
        <w:rPr>
          <w:lang w:val="uk-UA" w:eastAsia="en-US"/>
        </w:rPr>
        <w:t xml:space="preserve"> та інші.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Сертифікація і стандартизація у сфері туризму.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Державна система стандартизації безпосередньо у сфері </w:t>
      </w:r>
      <w:proofErr w:type="spellStart"/>
      <w:r w:rsidRPr="002934E5">
        <w:rPr>
          <w:bCs/>
          <w:color w:val="000000"/>
          <w:shd w:val="clear" w:color="auto" w:fill="FFFFFF"/>
          <w:lang w:eastAsia="en-US"/>
        </w:rPr>
        <w:t>туристичної</w:t>
      </w:r>
      <w:proofErr w:type="spellEnd"/>
      <w:r w:rsidRPr="002934E5">
        <w:rPr>
          <w:bCs/>
          <w:color w:val="000000"/>
          <w:shd w:val="clear" w:color="auto" w:fill="FFFFFF"/>
          <w:lang w:eastAsia="en-US"/>
        </w:rPr>
        <w:t xml:space="preserve"> </w:t>
      </w:r>
      <w:r w:rsidRPr="002934E5">
        <w:rPr>
          <w:lang w:val="uk-UA" w:eastAsia="en-US"/>
        </w:rPr>
        <w:t>діяльності.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Обов'язкова і добровільна сертифікація.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Правила проведення обов'язкової сертифікації готельних послуг та послуг харчування.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Категоризація </w:t>
      </w:r>
      <w:r w:rsidRPr="002934E5">
        <w:rPr>
          <w:lang w:val="uk-UA" w:eastAsia="en-US"/>
        </w:rPr>
        <w:t xml:space="preserve">об'єктів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туристичної інфраструктури.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Правове регулювання </w:t>
      </w:r>
      <w:r w:rsidRPr="002934E5">
        <w:rPr>
          <w:color w:val="000000"/>
          <w:shd w:val="clear" w:color="auto" w:fill="FFFFFF"/>
          <w:lang w:val="uk-UA" w:eastAsia="en-US"/>
        </w:rPr>
        <w:t xml:space="preserve">процедури </w:t>
      </w:r>
      <w:r w:rsidRPr="002934E5">
        <w:rPr>
          <w:lang w:val="uk-UA" w:eastAsia="en-US"/>
        </w:rPr>
        <w:t xml:space="preserve">встановлення категорій готелям та іншим об'єктам, що надають </w:t>
      </w:r>
      <w:r w:rsidRPr="002934E5">
        <w:rPr>
          <w:color w:val="000000"/>
          <w:shd w:val="clear" w:color="auto" w:fill="FFFFFF"/>
          <w:lang w:val="uk-UA" w:eastAsia="en-US"/>
        </w:rPr>
        <w:t xml:space="preserve">послуги </w:t>
      </w:r>
      <w:r w:rsidRPr="002934E5">
        <w:rPr>
          <w:lang w:val="uk-UA" w:eastAsia="en-US"/>
        </w:rPr>
        <w:t xml:space="preserve">з тимчасового розміщення (проживання).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5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Міжнародні системи класифікації готелів.</w:t>
      </w:r>
    </w:p>
    <w:p w:rsidR="009F7B2C" w:rsidRPr="002934E5" w:rsidRDefault="009F7B2C" w:rsidP="00F14E2E">
      <w:pPr>
        <w:numPr>
          <w:ilvl w:val="0"/>
          <w:numId w:val="6"/>
        </w:numPr>
        <w:tabs>
          <w:tab w:val="left" w:pos="865"/>
        </w:tabs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Загальні умови </w:t>
      </w:r>
      <w:r w:rsidRPr="002934E5">
        <w:rPr>
          <w:color w:val="000000"/>
          <w:lang w:val="uk-UA" w:eastAsia="en-US"/>
        </w:rPr>
        <w:t xml:space="preserve">укладення </w:t>
      </w:r>
      <w:r w:rsidRPr="002934E5">
        <w:rPr>
          <w:lang w:val="uk-UA" w:eastAsia="en-US"/>
        </w:rPr>
        <w:t xml:space="preserve">договорів </w:t>
      </w:r>
      <w:r w:rsidRPr="002934E5">
        <w:rPr>
          <w:color w:val="000000"/>
          <w:lang w:val="uk-UA" w:eastAsia="en-US"/>
        </w:rPr>
        <w:t xml:space="preserve">у </w:t>
      </w:r>
      <w:r w:rsidRPr="002934E5">
        <w:rPr>
          <w:lang w:val="uk-UA" w:eastAsia="en-US"/>
        </w:rPr>
        <w:t xml:space="preserve">сфері </w:t>
      </w:r>
      <w:r w:rsidRPr="002934E5">
        <w:rPr>
          <w:color w:val="000000"/>
          <w:lang w:val="uk-UA" w:eastAsia="en-US"/>
        </w:rPr>
        <w:t>туризму.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 xml:space="preserve">Правові засади укладення </w:t>
      </w:r>
      <w:r w:rsidRPr="002934E5">
        <w:rPr>
          <w:lang w:val="uk-UA" w:eastAsia="en-US"/>
        </w:rPr>
        <w:t xml:space="preserve">договору на туристичне обслуговування, права та обов’язки </w:t>
      </w:r>
      <w:r w:rsidRPr="002934E5">
        <w:rPr>
          <w:color w:val="000000"/>
          <w:lang w:val="uk-UA" w:eastAsia="en-US"/>
        </w:rPr>
        <w:t xml:space="preserve">сторін. </w:t>
      </w:r>
      <w:r w:rsidRPr="002934E5">
        <w:rPr>
          <w:lang w:val="uk-UA" w:eastAsia="en-US"/>
        </w:rPr>
        <w:t xml:space="preserve">Відповідальність </w:t>
      </w:r>
      <w:r w:rsidRPr="002934E5">
        <w:rPr>
          <w:color w:val="000000"/>
          <w:lang w:val="uk-UA" w:eastAsia="en-US"/>
        </w:rPr>
        <w:t xml:space="preserve">за </w:t>
      </w:r>
      <w:r w:rsidRPr="002934E5">
        <w:rPr>
          <w:lang w:val="uk-UA" w:eastAsia="en-US"/>
        </w:rPr>
        <w:t>невиконання договірних зобов’язань.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Правові підстави </w:t>
      </w:r>
      <w:r w:rsidRPr="002934E5">
        <w:rPr>
          <w:color w:val="000000"/>
          <w:lang w:val="uk-UA" w:eastAsia="en-US"/>
        </w:rPr>
        <w:t xml:space="preserve">укладення </w:t>
      </w:r>
      <w:r w:rsidRPr="002934E5">
        <w:rPr>
          <w:lang w:val="uk-UA" w:eastAsia="en-US"/>
        </w:rPr>
        <w:t xml:space="preserve">агентського договору, його особливості. Межі відповідальності </w:t>
      </w:r>
      <w:r w:rsidRPr="002934E5">
        <w:rPr>
          <w:color w:val="000000"/>
          <w:lang w:val="uk-UA" w:eastAsia="en-US"/>
        </w:rPr>
        <w:t>сторін за посередницьким договором.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4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Договір комерційної концесії та договір франчайзингу в сфері туризму.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Інші види договорів </w:t>
      </w:r>
      <w:r w:rsidRPr="002934E5">
        <w:rPr>
          <w:color w:val="000000"/>
          <w:lang w:val="uk-UA" w:eastAsia="en-US"/>
        </w:rPr>
        <w:t xml:space="preserve">у </w:t>
      </w:r>
      <w:r w:rsidRPr="002934E5">
        <w:rPr>
          <w:lang w:val="uk-UA" w:eastAsia="en-US"/>
        </w:rPr>
        <w:t>сфері туризму за законодавством України.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4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Загальні положення забезпечення </w:t>
      </w:r>
      <w:r w:rsidRPr="002934E5">
        <w:rPr>
          <w:color w:val="000000"/>
          <w:shd w:val="clear" w:color="auto" w:fill="FFFFFF"/>
          <w:lang w:val="uk-UA" w:eastAsia="en-US"/>
        </w:rPr>
        <w:t xml:space="preserve">безпеки туризму.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4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Міжгалузева програма </w:t>
      </w:r>
      <w:r w:rsidRPr="002934E5">
        <w:rPr>
          <w:lang w:val="uk-UA" w:eastAsia="en-US"/>
        </w:rPr>
        <w:t>забезпечення захисту та безпеки туристів на 2007-2012 роки.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4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Види ризиків у сфері туризму: правові заходи запобігання.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lastRenderedPageBreak/>
        <w:t xml:space="preserve">Фінансові гарантії </w:t>
      </w:r>
      <w:r w:rsidRPr="002934E5">
        <w:rPr>
          <w:color w:val="000000"/>
          <w:lang w:val="uk-UA" w:eastAsia="en-US"/>
        </w:rPr>
        <w:t xml:space="preserve">відповідальності </w:t>
      </w:r>
      <w:r w:rsidRPr="002934E5">
        <w:rPr>
          <w:lang w:val="uk-UA" w:eastAsia="en-US"/>
        </w:rPr>
        <w:t xml:space="preserve">туроператора та </w:t>
      </w:r>
      <w:proofErr w:type="spellStart"/>
      <w:r w:rsidRPr="002934E5">
        <w:rPr>
          <w:lang w:val="uk-UA" w:eastAsia="en-US"/>
        </w:rPr>
        <w:t>турагента</w:t>
      </w:r>
      <w:proofErr w:type="spellEnd"/>
      <w:r w:rsidRPr="002934E5">
        <w:rPr>
          <w:lang w:val="uk-UA" w:eastAsia="en-US"/>
        </w:rPr>
        <w:t xml:space="preserve"> як запобіжний захід фінансової безпеки.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 xml:space="preserve">Туристичні </w:t>
      </w:r>
      <w:r w:rsidRPr="002934E5">
        <w:rPr>
          <w:lang w:val="uk-UA" w:eastAsia="en-US"/>
        </w:rPr>
        <w:t xml:space="preserve">формальності: сутність та </w:t>
      </w:r>
      <w:r w:rsidRPr="002934E5">
        <w:rPr>
          <w:color w:val="000000"/>
          <w:lang w:val="uk-UA" w:eastAsia="en-US"/>
        </w:rPr>
        <w:t xml:space="preserve">правові засади </w:t>
      </w:r>
      <w:r w:rsidRPr="002934E5">
        <w:rPr>
          <w:lang w:val="uk-UA" w:eastAsia="en-US"/>
        </w:rPr>
        <w:t xml:space="preserve">дотримання. Право на свободу </w:t>
      </w:r>
      <w:r w:rsidRPr="002934E5">
        <w:rPr>
          <w:color w:val="000000"/>
          <w:lang w:val="uk-UA" w:eastAsia="en-US"/>
        </w:rPr>
        <w:t xml:space="preserve">туристичних подорожей та </w:t>
      </w:r>
      <w:r w:rsidRPr="002934E5">
        <w:rPr>
          <w:lang w:val="uk-UA" w:eastAsia="en-US"/>
        </w:rPr>
        <w:t xml:space="preserve">Шенгенський простір.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>Захист інтересів українських туристів за межами України.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9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Порядок </w:t>
      </w:r>
      <w:r w:rsidRPr="002934E5">
        <w:rPr>
          <w:color w:val="000000"/>
          <w:lang w:val="uk-UA" w:eastAsia="en-US"/>
        </w:rPr>
        <w:t xml:space="preserve">здійснення </w:t>
      </w:r>
      <w:r w:rsidRPr="002934E5">
        <w:rPr>
          <w:lang w:val="uk-UA" w:eastAsia="en-US"/>
        </w:rPr>
        <w:t xml:space="preserve">права </w:t>
      </w:r>
      <w:r w:rsidRPr="002934E5">
        <w:rPr>
          <w:color w:val="000000"/>
          <w:lang w:val="uk-UA" w:eastAsia="en-US"/>
        </w:rPr>
        <w:t xml:space="preserve">громадян </w:t>
      </w:r>
      <w:r w:rsidRPr="002934E5">
        <w:rPr>
          <w:lang w:val="uk-UA" w:eastAsia="en-US"/>
        </w:rPr>
        <w:t xml:space="preserve">України на виїзд за кордон і в’їзд в Україну, правове регулювання оформлення документів </w:t>
      </w:r>
      <w:r w:rsidRPr="002934E5">
        <w:rPr>
          <w:color w:val="000000"/>
          <w:lang w:val="uk-UA" w:eastAsia="en-US"/>
        </w:rPr>
        <w:t xml:space="preserve">для </w:t>
      </w:r>
      <w:r w:rsidRPr="002934E5">
        <w:rPr>
          <w:lang w:val="uk-UA" w:eastAsia="en-US"/>
        </w:rPr>
        <w:t>зарубіжних поїздок.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4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Особливості правового регулювання виїзду дітей за кордон на відпочинок і оздоровлення.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 xml:space="preserve">Загальні </w:t>
      </w:r>
      <w:r w:rsidRPr="002934E5">
        <w:rPr>
          <w:lang w:val="uk-UA" w:eastAsia="en-US"/>
        </w:rPr>
        <w:t xml:space="preserve">правила </w:t>
      </w:r>
      <w:r w:rsidRPr="002934E5">
        <w:rPr>
          <w:color w:val="000000"/>
          <w:lang w:val="uk-UA" w:eastAsia="en-US"/>
        </w:rPr>
        <w:t xml:space="preserve">в'їзду іноземців </w:t>
      </w:r>
      <w:r w:rsidRPr="002934E5">
        <w:rPr>
          <w:lang w:val="uk-UA" w:eastAsia="en-US"/>
        </w:rPr>
        <w:t xml:space="preserve">та осіб без громадянства в Україну, їх виїзду з </w:t>
      </w:r>
      <w:r w:rsidRPr="002934E5">
        <w:rPr>
          <w:color w:val="000000"/>
          <w:lang w:val="uk-UA" w:eastAsia="en-US"/>
        </w:rPr>
        <w:t xml:space="preserve">України і </w:t>
      </w:r>
      <w:r w:rsidRPr="002934E5">
        <w:rPr>
          <w:lang w:val="uk-UA" w:eastAsia="en-US"/>
        </w:rPr>
        <w:t xml:space="preserve">транзитного проїзду </w:t>
      </w:r>
      <w:r w:rsidRPr="002934E5">
        <w:rPr>
          <w:color w:val="000000"/>
          <w:lang w:val="uk-UA" w:eastAsia="en-US"/>
        </w:rPr>
        <w:t xml:space="preserve">через </w:t>
      </w:r>
      <w:r w:rsidRPr="002934E5">
        <w:rPr>
          <w:lang w:val="uk-UA" w:eastAsia="en-US"/>
        </w:rPr>
        <w:t xml:space="preserve">її територію.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Правове регулювання порядку оформлення </w:t>
      </w:r>
      <w:r w:rsidRPr="002934E5">
        <w:rPr>
          <w:color w:val="000000"/>
          <w:lang w:val="uk-UA" w:eastAsia="en-US"/>
        </w:rPr>
        <w:t xml:space="preserve">візових </w:t>
      </w:r>
      <w:r w:rsidRPr="002934E5">
        <w:rPr>
          <w:lang w:val="uk-UA" w:eastAsia="en-US"/>
        </w:rPr>
        <w:t xml:space="preserve">документів для </w:t>
      </w:r>
      <w:r w:rsidRPr="002934E5">
        <w:rPr>
          <w:color w:val="000000"/>
          <w:lang w:val="uk-UA" w:eastAsia="en-US"/>
        </w:rPr>
        <w:t xml:space="preserve">в'їзду </w:t>
      </w:r>
      <w:r w:rsidRPr="002934E5">
        <w:rPr>
          <w:lang w:val="uk-UA" w:eastAsia="en-US"/>
        </w:rPr>
        <w:t xml:space="preserve">в Україну.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Правові наслідки порушення законодавства України іноземцями </w:t>
      </w:r>
      <w:r w:rsidRPr="002934E5">
        <w:rPr>
          <w:color w:val="000000"/>
          <w:lang w:val="uk-UA" w:eastAsia="en-US"/>
        </w:rPr>
        <w:t xml:space="preserve">та особами </w:t>
      </w:r>
      <w:r w:rsidRPr="002934E5">
        <w:rPr>
          <w:lang w:val="uk-UA" w:eastAsia="en-US"/>
        </w:rPr>
        <w:t xml:space="preserve">без громадянства, </w:t>
      </w:r>
      <w:r w:rsidRPr="002934E5">
        <w:rPr>
          <w:color w:val="000000"/>
          <w:lang w:val="uk-UA" w:eastAsia="en-US"/>
        </w:rPr>
        <w:t xml:space="preserve">а також </w:t>
      </w:r>
      <w:r w:rsidRPr="002934E5">
        <w:rPr>
          <w:lang w:val="uk-UA" w:eastAsia="en-US"/>
        </w:rPr>
        <w:t xml:space="preserve">юридичними й фізичними особами, які їх приймають чи </w:t>
      </w:r>
      <w:r w:rsidRPr="002934E5">
        <w:rPr>
          <w:color w:val="000000"/>
          <w:lang w:val="uk-UA" w:eastAsia="en-US"/>
        </w:rPr>
        <w:t xml:space="preserve">надають їм </w:t>
      </w:r>
      <w:r w:rsidRPr="002934E5">
        <w:rPr>
          <w:lang w:val="uk-UA" w:eastAsia="en-US"/>
        </w:rPr>
        <w:t>послуги.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Поняття страхового полісу в туризмі за законодавством України.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Правові засади укладення договору страхування в туризмі, його основні елементи.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Основні види </w:t>
      </w:r>
      <w:r w:rsidRPr="002934E5">
        <w:rPr>
          <w:lang w:val="uk-UA" w:eastAsia="en-US"/>
        </w:rPr>
        <w:t>страхування та особливості правового регулювання в туризмі.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Обов'язкове медичне страхування туристів та страхування від нещасного випадку.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Страхування цивільної відповідальності туриста.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Страхування </w:t>
      </w:r>
      <w:r w:rsidRPr="002934E5">
        <w:rPr>
          <w:lang w:val="uk-UA" w:eastAsia="en-US"/>
        </w:rPr>
        <w:t xml:space="preserve">відповідальності </w:t>
      </w:r>
      <w:r w:rsidRPr="002934E5">
        <w:rPr>
          <w:color w:val="000000"/>
          <w:shd w:val="clear" w:color="auto" w:fill="FFFFFF"/>
          <w:lang w:val="uk-UA" w:eastAsia="en-US"/>
        </w:rPr>
        <w:t xml:space="preserve">суб'єкта туристичної </w:t>
      </w:r>
      <w:r w:rsidRPr="002934E5">
        <w:rPr>
          <w:lang w:val="uk-UA" w:eastAsia="en-US"/>
        </w:rPr>
        <w:t>діяльності.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Майнове </w:t>
      </w:r>
      <w:r w:rsidRPr="002934E5">
        <w:rPr>
          <w:color w:val="000000"/>
          <w:shd w:val="clear" w:color="auto" w:fill="FFFFFF"/>
          <w:lang w:val="uk-UA" w:eastAsia="en-US"/>
        </w:rPr>
        <w:t xml:space="preserve">страхування - страхування багажу туриста </w:t>
      </w:r>
      <w:r w:rsidRPr="002934E5">
        <w:rPr>
          <w:lang w:val="uk-UA" w:eastAsia="en-US"/>
        </w:rPr>
        <w:t>під час подорожі.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Страхування анулювання </w:t>
      </w:r>
      <w:r w:rsidRPr="002934E5">
        <w:rPr>
          <w:lang w:val="uk-UA" w:eastAsia="en-US"/>
        </w:rPr>
        <w:t>договору про туристичне обслуговування з поважних причин</w:t>
      </w:r>
      <w:bookmarkStart w:id="1" w:name="bookmark3"/>
      <w:r w:rsidRPr="002934E5">
        <w:rPr>
          <w:lang w:val="uk-UA" w:eastAsia="en-US"/>
        </w:rPr>
        <w:t>.</w:t>
      </w:r>
    </w:p>
    <w:bookmarkEnd w:id="1"/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Основні види туризму </w:t>
      </w:r>
      <w:r w:rsidRPr="002934E5">
        <w:rPr>
          <w:color w:val="000000"/>
          <w:lang w:val="uk-UA" w:eastAsia="en-US"/>
        </w:rPr>
        <w:t xml:space="preserve">за </w:t>
      </w:r>
      <w:r w:rsidRPr="002934E5">
        <w:rPr>
          <w:lang w:val="uk-UA" w:eastAsia="en-US"/>
        </w:rPr>
        <w:t>законодавством України.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Морські й річкові круїзи: поняття та види.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Організація та обслуговування морських і </w:t>
      </w:r>
      <w:r w:rsidRPr="002934E5">
        <w:rPr>
          <w:color w:val="000000"/>
          <w:lang w:val="uk-UA" w:eastAsia="en-US"/>
        </w:rPr>
        <w:t>річкових подорожей.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Правові основи здійснення морських круїзів.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Договірні зобов’язання на морському транспорті.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 xml:space="preserve">Договір морського перевезення пасажира.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 xml:space="preserve">Поняття договору морського круїзу.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Договір морського агентування.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Договір </w:t>
      </w:r>
      <w:r w:rsidRPr="002934E5">
        <w:rPr>
          <w:color w:val="000000"/>
          <w:lang w:val="uk-UA" w:eastAsia="en-US"/>
        </w:rPr>
        <w:t xml:space="preserve">чартеру </w:t>
      </w:r>
      <w:r w:rsidRPr="002934E5">
        <w:rPr>
          <w:lang w:val="uk-UA" w:eastAsia="en-US"/>
        </w:rPr>
        <w:t xml:space="preserve">(фрахтування) </w:t>
      </w:r>
      <w:r w:rsidRPr="002934E5">
        <w:rPr>
          <w:color w:val="000000"/>
          <w:lang w:val="uk-UA" w:eastAsia="en-US"/>
        </w:rPr>
        <w:t>суден на певний час.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Договір </w:t>
      </w:r>
      <w:r w:rsidRPr="002934E5">
        <w:rPr>
          <w:color w:val="000000"/>
          <w:lang w:val="uk-UA" w:eastAsia="en-US"/>
        </w:rPr>
        <w:t xml:space="preserve">лізингу судна.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color w:val="000000"/>
          <w:lang w:val="uk-UA" w:eastAsia="en-US"/>
        </w:rPr>
        <w:t>Договір морського страхування.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Порядок здійснення річкових круїзів.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Відповідальність організаторів круїзу.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lastRenderedPageBreak/>
        <w:t xml:space="preserve">Особливості правового регулювання сільського </w:t>
      </w:r>
      <w:r w:rsidRPr="002934E5">
        <w:rPr>
          <w:color w:val="000000"/>
          <w:lang w:val="uk-UA" w:eastAsia="en-US"/>
        </w:rPr>
        <w:t xml:space="preserve">туризму в </w:t>
      </w:r>
      <w:r w:rsidRPr="002934E5">
        <w:rPr>
          <w:lang w:val="uk-UA" w:eastAsia="en-US"/>
        </w:rPr>
        <w:t xml:space="preserve">Україні. 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Європейський досвід </w:t>
      </w:r>
      <w:r w:rsidRPr="002934E5">
        <w:rPr>
          <w:color w:val="000000"/>
          <w:lang w:val="uk-UA" w:eastAsia="en-US"/>
        </w:rPr>
        <w:t>правового регламентування розвитку сільського туризму.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Система законодавства про оподаткування суб’єктів </w:t>
      </w:r>
      <w:r w:rsidRPr="002934E5">
        <w:rPr>
          <w:color w:val="000000"/>
          <w:lang w:val="uk-UA" w:eastAsia="en-US"/>
        </w:rPr>
        <w:t xml:space="preserve">туристичної </w:t>
      </w:r>
      <w:r w:rsidRPr="002934E5">
        <w:rPr>
          <w:lang w:val="uk-UA" w:eastAsia="en-US"/>
        </w:rPr>
        <w:t>діяльності в Україні.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40" w:lineRule="atLeast"/>
        <w:ind w:left="958" w:hanging="357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Загальнодержавні податки і </w:t>
      </w:r>
      <w:r w:rsidRPr="002934E5">
        <w:rPr>
          <w:color w:val="000000"/>
          <w:lang w:val="uk-UA" w:eastAsia="en-US"/>
        </w:rPr>
        <w:t xml:space="preserve">збори, </w:t>
      </w:r>
      <w:r w:rsidRPr="002934E5">
        <w:rPr>
          <w:lang w:val="uk-UA" w:eastAsia="en-US"/>
        </w:rPr>
        <w:t xml:space="preserve">особливості </w:t>
      </w:r>
      <w:r w:rsidRPr="002934E5">
        <w:rPr>
          <w:color w:val="000000"/>
          <w:lang w:val="uk-UA" w:eastAsia="en-US"/>
        </w:rPr>
        <w:t xml:space="preserve">їх </w:t>
      </w:r>
      <w:r w:rsidRPr="002934E5">
        <w:rPr>
          <w:lang w:val="uk-UA" w:eastAsia="en-US"/>
        </w:rPr>
        <w:t>правового регулювання в туризмі.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40" w:lineRule="atLeast"/>
        <w:ind w:left="958" w:hanging="357"/>
        <w:jc w:val="both"/>
        <w:rPr>
          <w:lang w:val="uk-UA" w:eastAsia="en-US"/>
        </w:rPr>
      </w:pPr>
      <w:r w:rsidRPr="002934E5">
        <w:rPr>
          <w:lang w:val="uk-UA" w:eastAsia="en-US"/>
        </w:rPr>
        <w:t>Місцеві податки і збори, особливості їх правового регулювання в туризмі.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76" w:lineRule="auto"/>
        <w:contextualSpacing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Податкові пільги, особливості </w:t>
      </w:r>
      <w:r w:rsidRPr="002934E5">
        <w:rPr>
          <w:color w:val="000000"/>
          <w:lang w:val="uk-UA" w:eastAsia="en-US"/>
        </w:rPr>
        <w:t xml:space="preserve">їх законодавчого регулювання </w:t>
      </w:r>
      <w:r w:rsidRPr="002934E5">
        <w:rPr>
          <w:lang w:val="uk-UA" w:eastAsia="en-US"/>
        </w:rPr>
        <w:t>в туризмі.</w:t>
      </w:r>
    </w:p>
    <w:p w:rsidR="009F7B2C" w:rsidRPr="002934E5" w:rsidRDefault="009F7B2C" w:rsidP="00F14E2E">
      <w:pPr>
        <w:numPr>
          <w:ilvl w:val="0"/>
          <w:numId w:val="6"/>
        </w:numPr>
        <w:spacing w:after="200" w:line="264" w:lineRule="exact"/>
        <w:contextualSpacing/>
        <w:rPr>
          <w:lang w:val="uk-UA" w:eastAsia="en-US"/>
        </w:rPr>
      </w:pPr>
      <w:r w:rsidRPr="002934E5">
        <w:rPr>
          <w:lang w:val="uk-UA" w:eastAsia="en-US"/>
        </w:rPr>
        <w:t>Загальні правила здійснення державного нагляду (контролю) у сфері туристичної діяльності.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9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Органи контролю за </w:t>
      </w:r>
      <w:r w:rsidRPr="002934E5">
        <w:rPr>
          <w:lang w:val="uk-UA" w:eastAsia="en-US"/>
        </w:rPr>
        <w:t xml:space="preserve">діяльністю </w:t>
      </w:r>
      <w:r w:rsidRPr="002934E5">
        <w:rPr>
          <w:color w:val="000000"/>
          <w:shd w:val="clear" w:color="auto" w:fill="FFFFFF"/>
          <w:lang w:val="uk-UA" w:eastAsia="en-US"/>
        </w:rPr>
        <w:t xml:space="preserve">суб'єктів господарювання в </w:t>
      </w:r>
      <w:r w:rsidRPr="002934E5">
        <w:rPr>
          <w:lang w:val="uk-UA" w:eastAsia="en-US"/>
        </w:rPr>
        <w:t xml:space="preserve">сфері </w:t>
      </w:r>
      <w:r w:rsidRPr="002934E5">
        <w:rPr>
          <w:color w:val="000000"/>
          <w:shd w:val="clear" w:color="auto" w:fill="FFFFFF"/>
          <w:lang w:val="uk-UA" w:eastAsia="en-US"/>
        </w:rPr>
        <w:t>туризму.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Контроль за додержанням </w:t>
      </w:r>
      <w:r w:rsidRPr="002934E5">
        <w:rPr>
          <w:color w:val="000000"/>
          <w:shd w:val="clear" w:color="auto" w:fill="FFFFFF"/>
          <w:lang w:val="uk-UA" w:eastAsia="en-US"/>
        </w:rPr>
        <w:t xml:space="preserve">Ліцензійних умов провадження </w:t>
      </w:r>
      <w:proofErr w:type="spellStart"/>
      <w:r w:rsidRPr="002934E5">
        <w:rPr>
          <w:color w:val="000000"/>
          <w:shd w:val="clear" w:color="auto" w:fill="FFFFFF"/>
          <w:lang w:val="uk-UA" w:eastAsia="en-US"/>
        </w:rPr>
        <w:t>туроператорської</w:t>
      </w:r>
      <w:proofErr w:type="spellEnd"/>
      <w:r w:rsidRPr="002934E5">
        <w:rPr>
          <w:color w:val="000000"/>
          <w:shd w:val="clear" w:color="auto" w:fill="FFFFFF"/>
          <w:lang w:val="uk-UA" w:eastAsia="en-US"/>
        </w:rPr>
        <w:t xml:space="preserve"> </w:t>
      </w:r>
      <w:r w:rsidRPr="002934E5">
        <w:rPr>
          <w:lang w:val="uk-UA" w:eastAsia="en-US"/>
        </w:rPr>
        <w:t xml:space="preserve">та </w:t>
      </w:r>
      <w:proofErr w:type="spellStart"/>
      <w:r w:rsidRPr="002934E5">
        <w:rPr>
          <w:color w:val="000000"/>
          <w:shd w:val="clear" w:color="auto" w:fill="FFFFFF"/>
          <w:lang w:val="uk-UA" w:eastAsia="en-US"/>
        </w:rPr>
        <w:t>турагентської</w:t>
      </w:r>
      <w:proofErr w:type="spellEnd"/>
      <w:r w:rsidRPr="002934E5">
        <w:rPr>
          <w:color w:val="000000"/>
          <w:shd w:val="clear" w:color="auto" w:fill="FFFFFF"/>
          <w:lang w:val="uk-UA" w:eastAsia="en-US"/>
        </w:rPr>
        <w:t xml:space="preserve"> </w:t>
      </w:r>
      <w:r w:rsidRPr="002934E5">
        <w:rPr>
          <w:lang w:val="uk-UA" w:eastAsia="en-US"/>
        </w:rPr>
        <w:t xml:space="preserve">діяльності.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9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Контроль за </w:t>
      </w:r>
      <w:r w:rsidRPr="002934E5">
        <w:rPr>
          <w:lang w:val="uk-UA" w:eastAsia="en-US"/>
        </w:rPr>
        <w:t xml:space="preserve">здійснення </w:t>
      </w:r>
      <w:r w:rsidRPr="002934E5">
        <w:rPr>
          <w:color w:val="000000"/>
          <w:shd w:val="clear" w:color="auto" w:fill="FFFFFF"/>
          <w:lang w:val="uk-UA" w:eastAsia="en-US"/>
        </w:rPr>
        <w:t xml:space="preserve">туристичного супроводу.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9" w:lineRule="exact"/>
        <w:jc w:val="both"/>
        <w:rPr>
          <w:lang w:val="uk-UA" w:eastAsia="en-US"/>
        </w:rPr>
      </w:pPr>
      <w:r w:rsidRPr="002934E5">
        <w:rPr>
          <w:color w:val="000000"/>
          <w:shd w:val="clear" w:color="auto" w:fill="FFFFFF"/>
          <w:lang w:val="uk-UA" w:eastAsia="en-US"/>
        </w:rPr>
        <w:t xml:space="preserve">Податкові </w:t>
      </w:r>
      <w:r w:rsidRPr="002934E5">
        <w:rPr>
          <w:lang w:val="uk-UA" w:eastAsia="en-US"/>
        </w:rPr>
        <w:t xml:space="preserve">перевірки </w:t>
      </w:r>
      <w:r w:rsidRPr="002934E5">
        <w:rPr>
          <w:color w:val="000000"/>
          <w:shd w:val="clear" w:color="auto" w:fill="FFFFFF"/>
          <w:lang w:val="uk-UA" w:eastAsia="en-US"/>
        </w:rPr>
        <w:t xml:space="preserve">суб’єктів туристичної </w:t>
      </w:r>
      <w:r w:rsidRPr="002934E5">
        <w:rPr>
          <w:lang w:val="uk-UA" w:eastAsia="en-US"/>
        </w:rPr>
        <w:t xml:space="preserve">діяльності.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Перевірки фондів соціального страхування: у зв’язку з тимчасовою втратою працездатності та витратами, зумовленими народженням та похованням; від нещасного </w:t>
      </w:r>
      <w:r w:rsidRPr="002934E5">
        <w:rPr>
          <w:color w:val="000000"/>
          <w:shd w:val="clear" w:color="auto" w:fill="FFFFFF"/>
          <w:lang w:val="uk-UA" w:eastAsia="en-US"/>
        </w:rPr>
        <w:t xml:space="preserve">випадку </w:t>
      </w:r>
      <w:r w:rsidRPr="002934E5">
        <w:rPr>
          <w:lang w:val="uk-UA" w:eastAsia="en-US"/>
        </w:rPr>
        <w:t xml:space="preserve">на </w:t>
      </w:r>
      <w:r w:rsidRPr="002934E5">
        <w:rPr>
          <w:color w:val="000000"/>
          <w:shd w:val="clear" w:color="auto" w:fill="FFFFFF"/>
          <w:lang w:val="uk-UA" w:eastAsia="en-US"/>
        </w:rPr>
        <w:t xml:space="preserve">виробництві </w:t>
      </w:r>
      <w:r w:rsidRPr="002934E5">
        <w:rPr>
          <w:lang w:val="uk-UA" w:eastAsia="en-US"/>
        </w:rPr>
        <w:t xml:space="preserve">та професійного захворювання, які спричинили втрату працездатності: на </w:t>
      </w:r>
      <w:r w:rsidRPr="002934E5">
        <w:rPr>
          <w:color w:val="000000"/>
          <w:shd w:val="clear" w:color="auto" w:fill="FFFFFF"/>
          <w:lang w:val="uk-UA" w:eastAsia="en-US"/>
        </w:rPr>
        <w:t xml:space="preserve">випадок </w:t>
      </w:r>
      <w:r w:rsidRPr="002934E5">
        <w:rPr>
          <w:lang w:val="uk-UA" w:eastAsia="en-US"/>
        </w:rPr>
        <w:t xml:space="preserve">безробіття.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69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Перевірки інспекції з праці. Перевірки суб’єктів туристичної діяльності державними органами у сфері захисту прав споживачів.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10" w:lineRule="exact"/>
        <w:rPr>
          <w:lang w:val="uk-UA" w:eastAsia="en-US"/>
        </w:rPr>
      </w:pPr>
      <w:r w:rsidRPr="002934E5">
        <w:rPr>
          <w:lang w:val="uk-UA" w:eastAsia="en-US"/>
        </w:rPr>
        <w:t>Види порушень законодавства України в галузі туризму: загальні положення.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40" w:lineRule="atLeas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Види юридичної відповідальності </w:t>
      </w:r>
      <w:r w:rsidRPr="002934E5">
        <w:rPr>
          <w:b/>
          <w:bCs/>
          <w:color w:val="000000"/>
          <w:shd w:val="clear" w:color="auto" w:fill="FFFFFF"/>
          <w:lang w:val="uk-UA" w:eastAsia="en-US"/>
        </w:rPr>
        <w:t xml:space="preserve">за </w:t>
      </w:r>
      <w:r w:rsidRPr="002934E5">
        <w:rPr>
          <w:lang w:val="uk-UA" w:eastAsia="en-US"/>
        </w:rPr>
        <w:t xml:space="preserve">правопорушення у сфері туризму.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40" w:lineRule="atLeast"/>
        <w:jc w:val="both"/>
        <w:rPr>
          <w:lang w:val="uk-UA" w:eastAsia="en-US"/>
        </w:rPr>
      </w:pPr>
      <w:r w:rsidRPr="002934E5">
        <w:rPr>
          <w:lang w:val="uk-UA" w:eastAsia="en-US"/>
        </w:rPr>
        <w:t xml:space="preserve">Дисциплінарна відповідальність у сфері туризму. 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40" w:lineRule="atLeast"/>
        <w:jc w:val="both"/>
        <w:rPr>
          <w:lang w:val="uk-UA" w:eastAsia="en-US"/>
        </w:rPr>
      </w:pPr>
      <w:r w:rsidRPr="002934E5">
        <w:rPr>
          <w:lang w:val="uk-UA" w:eastAsia="en-US"/>
        </w:rPr>
        <w:t>Кримінальна відповідальність у сфері туризму. Правові основи євроінтеграційних процесів України та адаптація законодавства до норм Європейського Союзу.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Угода про партнерство і співробітництво між Україною і ЄС та їх державами - членами. Основні напрями співпраці України з державами</w:t>
      </w:r>
      <w:r w:rsidRPr="002934E5">
        <w:rPr>
          <w:b/>
          <w:bCs/>
          <w:color w:val="000000"/>
          <w:shd w:val="clear" w:color="auto" w:fill="FFFFFF"/>
          <w:lang w:val="uk-UA" w:eastAsia="en-US"/>
        </w:rPr>
        <w:t>-</w:t>
      </w:r>
      <w:r w:rsidRPr="002934E5">
        <w:rPr>
          <w:bCs/>
          <w:color w:val="000000"/>
          <w:shd w:val="clear" w:color="auto" w:fill="FFFFFF"/>
          <w:lang w:val="uk-UA" w:eastAsia="en-US"/>
        </w:rPr>
        <w:t xml:space="preserve">членами </w:t>
      </w:r>
      <w:r w:rsidRPr="002934E5">
        <w:rPr>
          <w:lang w:val="uk-UA" w:eastAsia="en-US"/>
        </w:rPr>
        <w:t xml:space="preserve">ЄС у </w:t>
      </w:r>
      <w:r w:rsidRPr="002934E5">
        <w:rPr>
          <w:bCs/>
          <w:color w:val="000000"/>
          <w:shd w:val="clear" w:color="auto" w:fill="FFFFFF"/>
          <w:lang w:val="uk-UA" w:eastAsia="en-US"/>
        </w:rPr>
        <w:t>галузі</w:t>
      </w:r>
      <w:r w:rsidRPr="002934E5">
        <w:rPr>
          <w:b/>
          <w:bCs/>
          <w:color w:val="000000"/>
          <w:shd w:val="clear" w:color="auto" w:fill="FFFFFF"/>
          <w:lang w:val="uk-UA" w:eastAsia="en-US"/>
        </w:rPr>
        <w:t xml:space="preserve"> </w:t>
      </w:r>
      <w:r w:rsidRPr="002934E5">
        <w:rPr>
          <w:lang w:val="uk-UA" w:eastAsia="en-US"/>
        </w:rPr>
        <w:t>туризму.</w:t>
      </w:r>
    </w:p>
    <w:p w:rsidR="009F7B2C" w:rsidRPr="002934E5" w:rsidRDefault="009F7B2C" w:rsidP="00F14E2E">
      <w:pPr>
        <w:widowControl w:val="0"/>
        <w:numPr>
          <w:ilvl w:val="0"/>
          <w:numId w:val="6"/>
        </w:numPr>
        <w:spacing w:after="200" w:line="278" w:lineRule="exact"/>
        <w:jc w:val="both"/>
        <w:rPr>
          <w:lang w:val="uk-UA" w:eastAsia="en-US"/>
        </w:rPr>
      </w:pPr>
      <w:r w:rsidRPr="002934E5">
        <w:rPr>
          <w:lang w:val="uk-UA" w:eastAsia="en-US"/>
        </w:rPr>
        <w:t>Інститути громадянського суспільства та євроінтеграційні процеси України: правові основи.</w:t>
      </w:r>
    </w:p>
    <w:p w:rsidR="009F7B2C" w:rsidRDefault="009F7B2C" w:rsidP="00F14E2E">
      <w:pPr>
        <w:shd w:val="clear" w:color="auto" w:fill="FFFFFF"/>
        <w:tabs>
          <w:tab w:val="left" w:pos="1276"/>
        </w:tabs>
        <w:ind w:firstLine="709"/>
        <w:jc w:val="right"/>
        <w:rPr>
          <w:spacing w:val="-4"/>
          <w:sz w:val="16"/>
          <w:szCs w:val="16"/>
          <w:lang w:val="uk-UA"/>
        </w:rPr>
      </w:pPr>
    </w:p>
    <w:p w:rsidR="009F7B2C" w:rsidRPr="00631997" w:rsidRDefault="009F7B2C" w:rsidP="00F14E2E">
      <w:pPr>
        <w:shd w:val="clear" w:color="auto" w:fill="FFFFFF"/>
        <w:tabs>
          <w:tab w:val="left" w:pos="1276"/>
        </w:tabs>
        <w:ind w:firstLine="709"/>
        <w:jc w:val="right"/>
        <w:rPr>
          <w:spacing w:val="-4"/>
          <w:sz w:val="16"/>
          <w:szCs w:val="16"/>
          <w:lang w:val="uk-UA"/>
        </w:rPr>
      </w:pPr>
    </w:p>
    <w:p w:rsidR="009F7B2C" w:rsidRDefault="009F7B2C" w:rsidP="00F14E2E">
      <w:pPr>
        <w:shd w:val="clear" w:color="auto" w:fill="FFFFFF"/>
        <w:tabs>
          <w:tab w:val="left" w:pos="1276"/>
        </w:tabs>
        <w:ind w:firstLine="709"/>
        <w:jc w:val="center"/>
        <w:rPr>
          <w:b/>
          <w:bCs/>
          <w:lang w:val="uk-UA"/>
        </w:rPr>
      </w:pPr>
    </w:p>
    <w:p w:rsidR="009F7B2C" w:rsidRDefault="009F7B2C" w:rsidP="00F14E2E">
      <w:pPr>
        <w:shd w:val="clear" w:color="auto" w:fill="FFFFFF"/>
        <w:tabs>
          <w:tab w:val="left" w:pos="1276"/>
        </w:tabs>
        <w:ind w:firstLine="709"/>
        <w:jc w:val="center"/>
        <w:rPr>
          <w:b/>
          <w:bCs/>
          <w:lang w:val="uk-UA"/>
        </w:rPr>
      </w:pPr>
    </w:p>
    <w:p w:rsidR="009F7B2C" w:rsidRDefault="009F7B2C" w:rsidP="00F14E2E">
      <w:pPr>
        <w:widowControl w:val="0"/>
        <w:jc w:val="center"/>
        <w:rPr>
          <w:b/>
          <w:lang w:val="uk-UA" w:eastAsia="uk-UA"/>
        </w:rPr>
      </w:pPr>
    </w:p>
    <w:p w:rsidR="009F7B2C" w:rsidRPr="005113AD" w:rsidRDefault="009F7B2C" w:rsidP="00F14E2E">
      <w:pPr>
        <w:widowControl w:val="0"/>
        <w:jc w:val="center"/>
        <w:rPr>
          <w:b/>
          <w:lang w:val="uk-UA" w:eastAsia="uk-UA"/>
        </w:rPr>
      </w:pPr>
      <w:r w:rsidRPr="005113AD">
        <w:rPr>
          <w:b/>
          <w:lang w:val="uk-UA" w:eastAsia="uk-UA"/>
        </w:rPr>
        <w:lastRenderedPageBreak/>
        <w:t xml:space="preserve">10. Критерії оцінювання результатів навчання 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5113AD">
        <w:rPr>
          <w:lang w:val="uk-UA" w:eastAsia="uk-UA"/>
        </w:rPr>
        <w:t xml:space="preserve">Підсумкова оцінка за </w:t>
      </w:r>
      <w:r w:rsidRPr="005113AD">
        <w:rPr>
          <w:bCs/>
          <w:i/>
          <w:iCs/>
          <w:lang w:val="uk-UA" w:eastAsia="uk-UA"/>
        </w:rPr>
        <w:t xml:space="preserve">аудиторну роботу </w:t>
      </w:r>
      <w:r w:rsidRPr="005113AD">
        <w:rPr>
          <w:lang w:val="uk-UA" w:eastAsia="uk-UA"/>
        </w:rPr>
        <w:t>виставляється вкінці семестру, після закінчення проведення аудиторних занять з курсу. Це – оцінка участі студента у практичних заняттях та присутності на лекціях. Накопичені оцінки під час проведення різних видів аудиторних робіт надають правомірність такої форми атестації.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5113AD">
        <w:rPr>
          <w:lang w:val="uk-UA" w:eastAsia="uk-UA"/>
        </w:rPr>
        <w:t>Бальна оцінка за кожну частину курсу виставляється при проведенні поточного контролю знань і викладач обов’язково інформує студентів про результати оцінювання.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5113AD">
        <w:rPr>
          <w:lang w:val="uk-UA" w:eastAsia="uk-UA"/>
        </w:rPr>
        <w:t xml:space="preserve">Підсумкова оцінка за </w:t>
      </w:r>
      <w:r w:rsidRPr="005113AD">
        <w:rPr>
          <w:bCs/>
          <w:i/>
          <w:iCs/>
          <w:lang w:val="uk-UA" w:eastAsia="uk-UA"/>
        </w:rPr>
        <w:t xml:space="preserve">самостійну роботу </w:t>
      </w:r>
      <w:r w:rsidRPr="005113AD">
        <w:rPr>
          <w:lang w:val="uk-UA" w:eastAsia="uk-UA"/>
        </w:rPr>
        <w:t xml:space="preserve">– це оцінка результату виконання студентами індивідуальних завдань з курсу. Оцінка за самостійну роботу входить в поточний контроль і виставляється в журнал викладача. 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bCs/>
          <w:i/>
          <w:iCs/>
          <w:lang w:val="uk-UA" w:eastAsia="uk-UA"/>
        </w:rPr>
      </w:pPr>
      <w:r w:rsidRPr="005113AD">
        <w:rPr>
          <w:lang w:val="uk-UA" w:eastAsia="uk-UA"/>
        </w:rPr>
        <w:t>Максимально можлива кількість умовних балів за навчальні заняття студента становить 70% (коефіцієнт 0,7)</w:t>
      </w:r>
      <w:r w:rsidRPr="005113AD">
        <w:rPr>
          <w:bCs/>
          <w:i/>
          <w:iCs/>
          <w:lang w:val="uk-UA" w:eastAsia="uk-UA"/>
        </w:rPr>
        <w:t>.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5113AD">
        <w:rPr>
          <w:bCs/>
          <w:i/>
          <w:iCs/>
          <w:lang w:val="uk-UA" w:eastAsia="uk-UA"/>
        </w:rPr>
        <w:t>Іспит</w:t>
      </w:r>
      <w:r w:rsidRPr="005113AD">
        <w:rPr>
          <w:lang w:val="uk-UA" w:eastAsia="uk-UA"/>
        </w:rPr>
        <w:t>, як форма підсумкового контролю, проводиться як контрольний захід і є обов’язковим для всіх студентів. Максимально можлива кількість умовних балів за екзамен студента становить 30% (коефіцієнт 0,3).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5113AD">
        <w:rPr>
          <w:lang w:val="uk-UA" w:eastAsia="uk-UA"/>
        </w:rPr>
        <w:t>Студент допускається до іспиту за результатами поточного контролю знань з дисципліни, якщо він набрав мінімальну кількість балів – 35.</w:t>
      </w:r>
    </w:p>
    <w:p w:rsidR="009F7B2C" w:rsidRPr="005113AD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5113AD">
        <w:rPr>
          <w:lang w:val="uk-UA" w:eastAsia="uk-UA"/>
        </w:rPr>
        <w:t>Форма проведення іспиту – усна.</w:t>
      </w:r>
    </w:p>
    <w:p w:rsidR="009F7B2C" w:rsidRDefault="009F7B2C" w:rsidP="00F14E2E">
      <w:pPr>
        <w:spacing w:line="360" w:lineRule="auto"/>
        <w:jc w:val="center"/>
        <w:rPr>
          <w:b/>
          <w:lang w:val="uk-UA" w:eastAsia="uk-UA"/>
        </w:rPr>
      </w:pPr>
    </w:p>
    <w:p w:rsidR="009F7B2C" w:rsidRPr="005113AD" w:rsidRDefault="009F7B2C" w:rsidP="00F14E2E">
      <w:pPr>
        <w:spacing w:line="360" w:lineRule="auto"/>
        <w:jc w:val="center"/>
        <w:rPr>
          <w:b/>
          <w:lang w:val="uk-UA" w:eastAsia="uk-UA"/>
        </w:rPr>
      </w:pPr>
      <w:r w:rsidRPr="005113AD">
        <w:rPr>
          <w:b/>
          <w:lang w:val="uk-UA" w:eastAsia="uk-UA"/>
        </w:rPr>
        <w:t>Розподіл балів, які отримують студенти за іспит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387"/>
        <w:gridCol w:w="433"/>
        <w:gridCol w:w="410"/>
        <w:gridCol w:w="410"/>
        <w:gridCol w:w="410"/>
        <w:gridCol w:w="410"/>
        <w:gridCol w:w="410"/>
        <w:gridCol w:w="410"/>
        <w:gridCol w:w="410"/>
        <w:gridCol w:w="383"/>
        <w:gridCol w:w="850"/>
        <w:gridCol w:w="851"/>
      </w:tblGrid>
      <w:tr w:rsidR="009F7B2C" w:rsidRPr="005113AD" w:rsidTr="00F14E2E">
        <w:tc>
          <w:tcPr>
            <w:tcW w:w="7763" w:type="dxa"/>
            <w:gridSpan w:val="19"/>
            <w:vAlign w:val="center"/>
          </w:tcPr>
          <w:p w:rsidR="009F7B2C" w:rsidRPr="005113AD" w:rsidRDefault="009F7B2C" w:rsidP="00F14E2E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Поточне тестування та самостійна робота</w:t>
            </w:r>
          </w:p>
        </w:tc>
        <w:tc>
          <w:tcPr>
            <w:tcW w:w="850" w:type="dxa"/>
            <w:vAlign w:val="center"/>
          </w:tcPr>
          <w:p w:rsidR="009F7B2C" w:rsidRPr="005113AD" w:rsidRDefault="009F7B2C" w:rsidP="00F14E2E">
            <w:pPr>
              <w:widowControl w:val="0"/>
              <w:ind w:left="-108" w:right="-107"/>
              <w:jc w:val="center"/>
              <w:rPr>
                <w:spacing w:val="-8"/>
                <w:sz w:val="24"/>
                <w:szCs w:val="24"/>
                <w:lang w:val="uk-UA" w:eastAsia="uk-UA"/>
              </w:rPr>
            </w:pPr>
            <w:proofErr w:type="spellStart"/>
            <w:r w:rsidRPr="005113AD">
              <w:rPr>
                <w:spacing w:val="-8"/>
                <w:sz w:val="24"/>
                <w:szCs w:val="24"/>
                <w:lang w:val="uk-UA" w:eastAsia="uk-UA"/>
              </w:rPr>
              <w:t>Підсум-ковий</w:t>
            </w:r>
            <w:proofErr w:type="spellEnd"/>
            <w:r w:rsidRPr="005113AD">
              <w:rPr>
                <w:spacing w:val="-8"/>
                <w:sz w:val="24"/>
                <w:szCs w:val="24"/>
                <w:lang w:val="uk-UA" w:eastAsia="uk-UA"/>
              </w:rPr>
              <w:t xml:space="preserve"> тест </w:t>
            </w:r>
            <w:r w:rsidRPr="005113AD">
              <w:rPr>
                <w:spacing w:val="-8"/>
                <w:sz w:val="22"/>
                <w:szCs w:val="22"/>
                <w:lang w:val="uk-UA" w:eastAsia="uk-UA"/>
              </w:rPr>
              <w:t>(екзамен)</w:t>
            </w:r>
          </w:p>
        </w:tc>
        <w:tc>
          <w:tcPr>
            <w:tcW w:w="851" w:type="dxa"/>
            <w:vAlign w:val="center"/>
          </w:tcPr>
          <w:p w:rsidR="009F7B2C" w:rsidRPr="005113AD" w:rsidRDefault="009F7B2C" w:rsidP="00F14E2E">
            <w:pPr>
              <w:ind w:left="-136" w:right="-136"/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Сума</w:t>
            </w:r>
          </w:p>
        </w:tc>
      </w:tr>
      <w:tr w:rsidR="009F7B2C" w:rsidRPr="005113AD" w:rsidTr="00F14E2E">
        <w:tc>
          <w:tcPr>
            <w:tcW w:w="4077" w:type="dxa"/>
            <w:gridSpan w:val="10"/>
            <w:vAlign w:val="center"/>
          </w:tcPr>
          <w:p w:rsidR="009F7B2C" w:rsidRPr="005113AD" w:rsidRDefault="009F7B2C" w:rsidP="00F14E2E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Атестація 1</w:t>
            </w:r>
          </w:p>
        </w:tc>
        <w:tc>
          <w:tcPr>
            <w:tcW w:w="3686" w:type="dxa"/>
            <w:gridSpan w:val="9"/>
            <w:vAlign w:val="center"/>
          </w:tcPr>
          <w:p w:rsidR="009F7B2C" w:rsidRPr="005113AD" w:rsidRDefault="009F7B2C" w:rsidP="00F14E2E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Атестація 2</w:t>
            </w:r>
          </w:p>
        </w:tc>
        <w:tc>
          <w:tcPr>
            <w:tcW w:w="850" w:type="dxa"/>
            <w:vAlign w:val="center"/>
          </w:tcPr>
          <w:p w:rsidR="009F7B2C" w:rsidRPr="005113AD" w:rsidRDefault="009F7B2C" w:rsidP="00F14E2E">
            <w:pPr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  <w:vAlign w:val="center"/>
          </w:tcPr>
          <w:p w:rsidR="009F7B2C" w:rsidRPr="005113AD" w:rsidRDefault="009F7B2C" w:rsidP="00F14E2E">
            <w:pPr>
              <w:ind w:left="-136" w:right="-136"/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100</w:t>
            </w:r>
          </w:p>
        </w:tc>
      </w:tr>
      <w:tr w:rsidR="009F7B2C" w:rsidRPr="005113AD" w:rsidTr="00F14E2E">
        <w:trPr>
          <w:trHeight w:val="483"/>
        </w:trPr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Т2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Т3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Т4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Т5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Т7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Т8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Т9</w:t>
            </w:r>
          </w:p>
        </w:tc>
        <w:tc>
          <w:tcPr>
            <w:tcW w:w="387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Т10</w:t>
            </w:r>
          </w:p>
        </w:tc>
        <w:tc>
          <w:tcPr>
            <w:tcW w:w="433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Т12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Т13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Т14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Т15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Т17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Т18</w:t>
            </w:r>
          </w:p>
        </w:tc>
        <w:tc>
          <w:tcPr>
            <w:tcW w:w="383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Т19</w:t>
            </w:r>
          </w:p>
        </w:tc>
        <w:tc>
          <w:tcPr>
            <w:tcW w:w="850" w:type="dxa"/>
          </w:tcPr>
          <w:p w:rsidR="009F7B2C" w:rsidRPr="005113AD" w:rsidRDefault="009F7B2C" w:rsidP="00F14E2E">
            <w:pPr>
              <w:spacing w:line="360" w:lineRule="auto"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851" w:type="dxa"/>
          </w:tcPr>
          <w:p w:rsidR="009F7B2C" w:rsidRPr="005113AD" w:rsidRDefault="009F7B2C" w:rsidP="00F14E2E">
            <w:pPr>
              <w:spacing w:line="360" w:lineRule="auto"/>
              <w:ind w:left="-136" w:right="-136"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</w:tr>
      <w:tr w:rsidR="009F7B2C" w:rsidRPr="005113AD" w:rsidTr="00F14E2E">
        <w:trPr>
          <w:trHeight w:val="483"/>
        </w:trPr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10,7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11,6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7" w:type="dxa"/>
            <w:vAlign w:val="center"/>
          </w:tcPr>
          <w:p w:rsidR="009F7B2C" w:rsidRPr="005113AD" w:rsidRDefault="009F7B2C" w:rsidP="00F14E2E">
            <w:pPr>
              <w:ind w:left="-142" w:right="-143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433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3,2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10,7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1,1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11,1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10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3" w:type="dxa"/>
            <w:vAlign w:val="center"/>
          </w:tcPr>
          <w:p w:rsidR="009F7B2C" w:rsidRPr="005113AD" w:rsidRDefault="009F7B2C" w:rsidP="00F14E2E">
            <w:pPr>
              <w:ind w:left="-131" w:right="-101"/>
              <w:jc w:val="center"/>
              <w:rPr>
                <w:sz w:val="22"/>
                <w:szCs w:val="22"/>
                <w:lang w:val="uk-UA" w:eastAsia="uk-UA"/>
              </w:rPr>
            </w:pPr>
            <w:r w:rsidRPr="005113AD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850" w:type="dxa"/>
            <w:vAlign w:val="center"/>
          </w:tcPr>
          <w:p w:rsidR="009F7B2C" w:rsidRPr="005113AD" w:rsidRDefault="009F7B2C" w:rsidP="00F14E2E">
            <w:pPr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851" w:type="dxa"/>
            <w:vAlign w:val="center"/>
          </w:tcPr>
          <w:p w:rsidR="009F7B2C" w:rsidRPr="005113AD" w:rsidRDefault="009F7B2C" w:rsidP="00F14E2E">
            <w:pPr>
              <w:ind w:left="-136" w:right="-136"/>
              <w:jc w:val="center"/>
              <w:rPr>
                <w:sz w:val="24"/>
                <w:szCs w:val="24"/>
                <w:lang w:val="uk-UA" w:eastAsia="uk-UA"/>
              </w:rPr>
            </w:pPr>
            <w:r w:rsidRPr="005113AD">
              <w:rPr>
                <w:sz w:val="24"/>
                <w:szCs w:val="24"/>
                <w:lang w:val="uk-UA" w:eastAsia="uk-UA"/>
              </w:rPr>
              <w:t>100</w:t>
            </w:r>
          </w:p>
        </w:tc>
      </w:tr>
    </w:tbl>
    <w:p w:rsidR="009F7B2C" w:rsidRPr="005113AD" w:rsidRDefault="009F7B2C" w:rsidP="00F14E2E">
      <w:pPr>
        <w:spacing w:line="360" w:lineRule="auto"/>
        <w:rPr>
          <w:lang w:val="uk-UA" w:eastAsia="uk-UA"/>
        </w:rPr>
      </w:pPr>
    </w:p>
    <w:p w:rsidR="009F7B2C" w:rsidRPr="005113AD" w:rsidRDefault="009F7B2C" w:rsidP="00F14E2E">
      <w:pPr>
        <w:spacing w:line="235" w:lineRule="auto"/>
        <w:ind w:firstLine="539"/>
        <w:jc w:val="center"/>
        <w:rPr>
          <w:b/>
          <w:color w:val="000000"/>
          <w:lang w:val="uk-UA" w:eastAsia="uk-UA"/>
        </w:rPr>
      </w:pPr>
      <w:r w:rsidRPr="005113AD">
        <w:rPr>
          <w:b/>
          <w:color w:val="000000"/>
          <w:lang w:val="uk-UA" w:eastAsia="uk-UA"/>
        </w:rPr>
        <w:t>Рейтингова оцінка за шкалою з дисципліни</w:t>
      </w:r>
    </w:p>
    <w:p w:rsidR="009F7B2C" w:rsidRPr="005113AD" w:rsidRDefault="009F7B2C" w:rsidP="00F14E2E">
      <w:pPr>
        <w:spacing w:line="235" w:lineRule="auto"/>
        <w:ind w:firstLine="539"/>
        <w:jc w:val="center"/>
        <w:rPr>
          <w:b/>
          <w:color w:val="000000"/>
          <w:lang w:val="uk-UA" w:eastAsia="uk-UA"/>
        </w:rPr>
      </w:pPr>
      <w:r w:rsidRPr="005113AD">
        <w:rPr>
          <w:b/>
          <w:lang w:val="uk-UA" w:eastAsia="uk-UA"/>
        </w:rPr>
        <w:t>«Історія держави і права зарубіжних країн»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3572"/>
        <w:gridCol w:w="3268"/>
      </w:tblGrid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b/>
                <w:color w:val="000000"/>
                <w:lang w:val="uk-UA" w:eastAsia="uk-UA"/>
              </w:rPr>
            </w:pPr>
            <w:r w:rsidRPr="005113AD">
              <w:rPr>
                <w:b/>
                <w:color w:val="000000"/>
                <w:lang w:val="uk-UA" w:eastAsia="uk-UA"/>
              </w:rPr>
              <w:t>За шкалою ЕCТS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b/>
                <w:color w:val="000000"/>
                <w:lang w:val="uk-UA" w:eastAsia="uk-UA"/>
              </w:rPr>
            </w:pPr>
            <w:r w:rsidRPr="005113AD">
              <w:rPr>
                <w:b/>
                <w:color w:val="000000"/>
                <w:lang w:val="uk-UA" w:eastAsia="uk-UA"/>
              </w:rPr>
              <w:t>За національною шкалою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b/>
                <w:color w:val="000000"/>
                <w:lang w:val="uk-UA" w:eastAsia="uk-UA"/>
              </w:rPr>
            </w:pPr>
            <w:r w:rsidRPr="005113AD">
              <w:rPr>
                <w:b/>
                <w:color w:val="000000"/>
                <w:lang w:val="uk-UA" w:eastAsia="uk-UA"/>
              </w:rPr>
              <w:t>Рейтингова оцінка за шкалою навчального закладу (абсолютна кількість балів за дисципліну)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А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відмінно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90-100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В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добре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82-89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С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добре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75-81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lang w:val="uk-UA" w:eastAsia="uk-UA"/>
              </w:rPr>
            </w:pPr>
            <w:r w:rsidRPr="005113AD">
              <w:rPr>
                <w:lang w:val="uk-UA" w:eastAsia="uk-UA"/>
              </w:rPr>
              <w:t>Д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lang w:val="uk-UA" w:eastAsia="uk-UA"/>
              </w:rPr>
            </w:pPr>
            <w:r w:rsidRPr="005113AD">
              <w:rPr>
                <w:lang w:val="uk-UA" w:eastAsia="uk-UA"/>
              </w:rPr>
              <w:t>задовільно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lang w:val="uk-UA" w:eastAsia="uk-UA"/>
              </w:rPr>
            </w:pPr>
            <w:r w:rsidRPr="005113AD">
              <w:rPr>
                <w:lang w:val="uk-UA" w:eastAsia="uk-UA"/>
              </w:rPr>
              <w:t>66-74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Е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задовільно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60-68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FX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widowControl w:val="0"/>
              <w:spacing w:line="228" w:lineRule="auto"/>
              <w:ind w:firstLine="539"/>
              <w:jc w:val="center"/>
              <w:rPr>
                <w:spacing w:val="-6"/>
                <w:lang w:val="uk-UA" w:eastAsia="uk-UA"/>
              </w:rPr>
            </w:pPr>
            <w:r w:rsidRPr="005113AD">
              <w:rPr>
                <w:spacing w:val="-6"/>
                <w:lang w:val="uk-UA" w:eastAsia="uk-UA"/>
              </w:rPr>
              <w:t>не задовільно з можливістю</w:t>
            </w:r>
          </w:p>
          <w:p w:rsidR="009F7B2C" w:rsidRPr="005113AD" w:rsidRDefault="009F7B2C" w:rsidP="00F14E2E">
            <w:pPr>
              <w:widowControl w:val="0"/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lang w:val="uk-UA" w:eastAsia="uk-UA"/>
              </w:rPr>
              <w:lastRenderedPageBreak/>
              <w:t>повторного складання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lastRenderedPageBreak/>
              <w:t>35-59</w:t>
            </w:r>
          </w:p>
        </w:tc>
      </w:tr>
      <w:tr w:rsidR="009F7B2C" w:rsidRPr="005113AD" w:rsidTr="00F14E2E">
        <w:tc>
          <w:tcPr>
            <w:tcW w:w="2700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lastRenderedPageBreak/>
              <w:t>F</w:t>
            </w:r>
          </w:p>
        </w:tc>
        <w:tc>
          <w:tcPr>
            <w:tcW w:w="3572" w:type="dxa"/>
            <w:vAlign w:val="center"/>
          </w:tcPr>
          <w:p w:rsidR="009F7B2C" w:rsidRPr="005113AD" w:rsidRDefault="009F7B2C" w:rsidP="00F14E2E">
            <w:pPr>
              <w:widowControl w:val="0"/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lang w:val="uk-UA" w:eastAsia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3268" w:type="dxa"/>
            <w:vAlign w:val="center"/>
          </w:tcPr>
          <w:p w:rsidR="009F7B2C" w:rsidRPr="005113AD" w:rsidRDefault="009F7B2C" w:rsidP="00F14E2E">
            <w:pPr>
              <w:spacing w:line="228" w:lineRule="auto"/>
              <w:ind w:firstLine="539"/>
              <w:jc w:val="center"/>
              <w:rPr>
                <w:color w:val="000000"/>
                <w:lang w:val="uk-UA" w:eastAsia="uk-UA"/>
              </w:rPr>
            </w:pPr>
            <w:r w:rsidRPr="005113AD">
              <w:rPr>
                <w:color w:val="000000"/>
                <w:lang w:val="uk-UA" w:eastAsia="uk-UA"/>
              </w:rPr>
              <w:t>1-34</w:t>
            </w:r>
          </w:p>
        </w:tc>
      </w:tr>
    </w:tbl>
    <w:p w:rsidR="009F7B2C" w:rsidRPr="005113AD" w:rsidRDefault="009F7B2C" w:rsidP="00F14E2E">
      <w:pPr>
        <w:spacing w:line="360" w:lineRule="auto"/>
        <w:ind w:firstLine="540"/>
        <w:jc w:val="both"/>
        <w:rPr>
          <w:lang w:val="uk-UA" w:eastAsia="uk-UA"/>
        </w:rPr>
      </w:pPr>
    </w:p>
    <w:p w:rsidR="009F7B2C" w:rsidRPr="00CC7851" w:rsidRDefault="009F7B2C" w:rsidP="00F14E2E">
      <w:pPr>
        <w:spacing w:line="353" w:lineRule="auto"/>
        <w:ind w:firstLine="539"/>
        <w:jc w:val="center"/>
        <w:rPr>
          <w:b/>
          <w:lang w:val="uk-UA" w:eastAsia="uk-UA"/>
        </w:rPr>
      </w:pPr>
      <w:r w:rsidRPr="00CC7851">
        <w:rPr>
          <w:b/>
          <w:lang w:val="uk-UA" w:eastAsia="uk-UA"/>
        </w:rPr>
        <w:t>11.Засоби оцінювання та методи демонстрування результатів навчання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lang w:val="uk-UA" w:eastAsia="uk-UA"/>
        </w:rPr>
        <w:t xml:space="preserve">Засобами оцінювання та методами </w:t>
      </w:r>
      <w:r w:rsidRPr="00CC7851">
        <w:rPr>
          <w:sz w:val="32"/>
          <w:szCs w:val="32"/>
          <w:lang w:val="uk-UA" w:eastAsia="uk-UA"/>
        </w:rPr>
        <w:t>демонстрування результатів навчання можуть бути: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екзамени;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заліки;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комплексні іспити;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стандартизовані тести;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наскрізні проекти;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командні проекти;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розрахункові та розрахунково-графічні роботи;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презентації результатів виконаних завдань та досліджень;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студентські презентації та виступи на наукових заходах;</w:t>
      </w:r>
    </w:p>
    <w:p w:rsidR="009F7B2C" w:rsidRPr="00CC7851" w:rsidRDefault="009F7B2C" w:rsidP="00F14E2E">
      <w:pPr>
        <w:ind w:firstLine="709"/>
        <w:jc w:val="both"/>
        <w:rPr>
          <w:sz w:val="32"/>
          <w:szCs w:val="32"/>
          <w:lang w:val="uk-UA" w:eastAsia="uk-UA"/>
        </w:rPr>
      </w:pPr>
      <w:r w:rsidRPr="00CC7851">
        <w:rPr>
          <w:sz w:val="32"/>
          <w:szCs w:val="32"/>
          <w:lang w:val="uk-UA" w:eastAsia="uk-UA"/>
        </w:rPr>
        <w:t>- інші види індивідуальних та групових завдань.</w:t>
      </w:r>
    </w:p>
    <w:p w:rsidR="009F7B2C" w:rsidRPr="00CC7851" w:rsidRDefault="009F7B2C" w:rsidP="00F14E2E">
      <w:pPr>
        <w:ind w:firstLine="709"/>
        <w:jc w:val="both"/>
        <w:rPr>
          <w:lang w:val="uk-UA" w:eastAsia="uk-UA"/>
        </w:rPr>
      </w:pPr>
    </w:p>
    <w:p w:rsidR="009F7B2C" w:rsidRPr="00CC7851" w:rsidRDefault="009F7B2C" w:rsidP="00F14E2E">
      <w:pPr>
        <w:spacing w:line="238" w:lineRule="auto"/>
        <w:ind w:firstLine="540"/>
        <w:jc w:val="both"/>
        <w:rPr>
          <w:lang w:val="uk-UA" w:eastAsia="uk-UA"/>
        </w:rPr>
      </w:pPr>
    </w:p>
    <w:p w:rsidR="009F7B2C" w:rsidRPr="00CC7851" w:rsidRDefault="009F7B2C" w:rsidP="00F14E2E">
      <w:pPr>
        <w:spacing w:line="238" w:lineRule="auto"/>
        <w:ind w:firstLine="540"/>
        <w:jc w:val="both"/>
        <w:rPr>
          <w:lang w:val="uk-UA" w:eastAsia="uk-UA"/>
        </w:rPr>
      </w:pPr>
    </w:p>
    <w:p w:rsidR="009F7B2C" w:rsidRPr="00CC7851" w:rsidRDefault="009F7B2C" w:rsidP="00F14E2E">
      <w:pPr>
        <w:spacing w:line="360" w:lineRule="auto"/>
        <w:jc w:val="center"/>
        <w:rPr>
          <w:b/>
          <w:bCs/>
          <w:sz w:val="32"/>
          <w:szCs w:val="32"/>
          <w:lang w:val="uk-UA" w:eastAsia="uk-UA"/>
        </w:rPr>
      </w:pPr>
      <w:r w:rsidRPr="00CC7851">
        <w:rPr>
          <w:b/>
          <w:bCs/>
          <w:sz w:val="32"/>
          <w:szCs w:val="32"/>
          <w:lang w:val="uk-UA" w:eastAsia="uk-UA"/>
        </w:rPr>
        <w:t>12. ФОРМИ ПОТОЧНОГО ТА ПІДСУМКОВОГО КОНТРОЛЮ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 xml:space="preserve">Порядок оцінювання знань студентів з дисципліни «Історія держави і права зарубіжних країн» ґрунтується на основних принципах і засадах системи контролю якості знань студентів та адаптації її до загальноєвропейських вимог, визначених Європейською системою залікових кредитів. Дана система передбачає організацію </w:t>
      </w:r>
      <w:r w:rsidRPr="00CC7851">
        <w:rPr>
          <w:i/>
          <w:lang w:val="uk-UA" w:eastAsia="uk-UA"/>
        </w:rPr>
        <w:t>поточного і підсумкового контролю</w:t>
      </w:r>
      <w:r w:rsidRPr="00CC7851">
        <w:rPr>
          <w:lang w:val="uk-UA" w:eastAsia="uk-UA"/>
        </w:rPr>
        <w:t xml:space="preserve"> знань студентів, що визначаються на бакалаврському рівні усіх форм навчання, і спрямовується на ефективну реалізацію наступних завдань: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>- активізація мотивації студентів до систематичної роботи над вивченням дисципліни, переорієнтація їхніх цілей з отримання позитивної оцінки на формування стійких знань, умінь та навичок;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>- систематизація знань та активне їх засвоєння впродовж навчання;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>- уникнення суб`єктивізму при оцінюванні знань, що забезпечується використанням контрольних заходів поточного контролю та іспиту у письмовій формі із застосуванням кредитно-трансферної системи навчання та оцінювання знань студентів;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>- забезпечення належних умов вивчення програмного матеріалу і підготовки до контрольних заходів, що досягаються шляхом чіткого їх розмежування за змістом та в часі;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>- розширення можливостей для всебічного розвитку творчого мислення у студентів.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lastRenderedPageBreak/>
        <w:t>Система контролю враховує різні типи доказів рівня знань студентів та має наступні складові: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 xml:space="preserve">- </w:t>
      </w:r>
      <w:r w:rsidRPr="00CC7851">
        <w:rPr>
          <w:bCs/>
          <w:i/>
          <w:iCs/>
          <w:lang w:val="uk-UA" w:eastAsia="uk-UA"/>
        </w:rPr>
        <w:t>поточний контроль</w:t>
      </w:r>
      <w:r w:rsidRPr="00CC7851">
        <w:rPr>
          <w:lang w:val="uk-UA" w:eastAsia="uk-UA"/>
        </w:rPr>
        <w:t xml:space="preserve"> – має на меті оцінку роботи студентів за всіма видами аудиторної роботи з дисципліни «Історія держави і права зарубіжних країн» (лекції, практичні заняття) і відображає поточні навчальні досягнення студентів в освоєнні програмного матеріалу дисципліни;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 xml:space="preserve">- </w:t>
      </w:r>
      <w:r w:rsidRPr="00CC7851">
        <w:rPr>
          <w:bCs/>
          <w:i/>
          <w:iCs/>
          <w:lang w:val="uk-UA" w:eastAsia="uk-UA"/>
        </w:rPr>
        <w:t>самоконтроль</w:t>
      </w:r>
      <w:r w:rsidRPr="00CC7851">
        <w:rPr>
          <w:lang w:val="uk-UA" w:eastAsia="uk-UA"/>
        </w:rPr>
        <w:t xml:space="preserve"> призначений для самооцінки студентами якості засвоєння навчального матеріалу з дисципліни (розділу, теми). Формою здійснення цього виду контролю є проходження студентами тестування за кожною темою дисципліни в мережі Інтранет ВНАУ;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bCs/>
          <w:i/>
          <w:iCs/>
          <w:lang w:val="uk-UA" w:eastAsia="uk-UA"/>
        </w:rPr>
        <w:t>- рубіжний контроль</w:t>
      </w:r>
      <w:r w:rsidRPr="00CC7851">
        <w:rPr>
          <w:lang w:val="uk-UA" w:eastAsia="uk-UA"/>
        </w:rPr>
        <w:t>, формою якого є атестація з кожної частини курсу, що передбачено програмою навчальної дисципліни та навчальним планом;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bCs/>
          <w:i/>
          <w:iCs/>
          <w:lang w:val="uk-UA" w:eastAsia="uk-UA"/>
        </w:rPr>
        <w:t xml:space="preserve">- оцінка результатів самостійної роботи </w:t>
      </w:r>
      <w:r w:rsidRPr="00CC7851">
        <w:rPr>
          <w:lang w:val="uk-UA" w:eastAsia="uk-UA"/>
        </w:rPr>
        <w:t>як важливого компоненту навчального процесу, керованого під час індивідуально-консультативної роботи викладача зі студентом;</w:t>
      </w:r>
    </w:p>
    <w:p w:rsidR="009F7B2C" w:rsidRPr="00CC7851" w:rsidRDefault="009F7B2C" w:rsidP="00F14E2E">
      <w:pPr>
        <w:widowControl w:val="0"/>
        <w:spacing w:line="235" w:lineRule="auto"/>
        <w:ind w:firstLine="539"/>
        <w:jc w:val="both"/>
        <w:rPr>
          <w:lang w:val="uk-UA" w:eastAsia="uk-UA"/>
        </w:rPr>
      </w:pPr>
      <w:r w:rsidRPr="00CC7851">
        <w:rPr>
          <w:lang w:val="uk-UA" w:eastAsia="uk-UA"/>
        </w:rPr>
        <w:t xml:space="preserve">- </w:t>
      </w:r>
      <w:r w:rsidRPr="00CC7851">
        <w:rPr>
          <w:bCs/>
          <w:i/>
          <w:iCs/>
          <w:lang w:val="uk-UA" w:eastAsia="uk-UA"/>
        </w:rPr>
        <w:t>підсумковий семестровий контроль</w:t>
      </w:r>
      <w:r w:rsidRPr="00CC7851">
        <w:rPr>
          <w:lang w:val="uk-UA" w:eastAsia="uk-UA"/>
        </w:rPr>
        <w:t xml:space="preserve"> як інтегрована оцінка засвоєння знань з проведенням обов'язкового семестрового іспиту.</w:t>
      </w:r>
    </w:p>
    <w:p w:rsidR="009F7B2C" w:rsidRPr="00CC7851" w:rsidRDefault="009F7B2C" w:rsidP="00F14E2E">
      <w:pPr>
        <w:tabs>
          <w:tab w:val="left" w:pos="1276"/>
        </w:tabs>
        <w:rPr>
          <w:i/>
          <w:sz w:val="16"/>
          <w:szCs w:val="16"/>
          <w:lang w:val="uk-UA" w:eastAsia="uk-UA"/>
        </w:rPr>
      </w:pPr>
    </w:p>
    <w:p w:rsidR="009F7B2C" w:rsidRDefault="009F7B2C" w:rsidP="00F14E2E">
      <w:pPr>
        <w:spacing w:after="120"/>
        <w:jc w:val="center"/>
        <w:outlineLvl w:val="0"/>
        <w:rPr>
          <w:b/>
          <w:lang w:val="uk-UA" w:eastAsia="uk-UA"/>
        </w:rPr>
      </w:pPr>
      <w:r w:rsidRPr="00CC7851">
        <w:rPr>
          <w:b/>
          <w:lang w:val="uk-UA" w:eastAsia="uk-UA"/>
        </w:rPr>
        <w:t>13. Методичне забезпечення дисципліни</w:t>
      </w:r>
    </w:p>
    <w:p w:rsidR="009F7B2C" w:rsidRPr="00CC7851" w:rsidRDefault="009F7B2C" w:rsidP="00F14E2E">
      <w:pPr>
        <w:shd w:val="clear" w:color="auto" w:fill="FFFFFF"/>
        <w:tabs>
          <w:tab w:val="left" w:pos="1276"/>
        </w:tabs>
        <w:rPr>
          <w:bCs/>
          <w:lang w:val="uk-UA"/>
        </w:rPr>
      </w:pPr>
      <w:r w:rsidRPr="00012050">
        <w:rPr>
          <w:lang w:val="uk-UA" w:eastAsia="uk-UA"/>
        </w:rPr>
        <w:t>1.</w:t>
      </w:r>
      <w:r>
        <w:rPr>
          <w:b/>
          <w:lang w:val="uk-UA" w:eastAsia="uk-UA"/>
        </w:rPr>
        <w:t xml:space="preserve"> </w:t>
      </w:r>
      <w:proofErr w:type="spellStart"/>
      <w:r w:rsidRPr="00AD3F38">
        <w:rPr>
          <w:bCs/>
          <w:lang w:val="uk-UA"/>
        </w:rPr>
        <w:t>Піковська</w:t>
      </w:r>
      <w:proofErr w:type="spellEnd"/>
      <w:r w:rsidRPr="00AD3F38">
        <w:rPr>
          <w:bCs/>
          <w:lang w:val="uk-UA"/>
        </w:rPr>
        <w:t xml:space="preserve"> Т.В. Правове регулювання </w:t>
      </w:r>
      <w:r>
        <w:rPr>
          <w:bCs/>
          <w:lang w:val="uk-UA"/>
        </w:rPr>
        <w:t xml:space="preserve">туристичної діяльності. Програма для </w:t>
      </w:r>
      <w:r w:rsidRPr="00AD3F38">
        <w:rPr>
          <w:bCs/>
          <w:lang w:val="uk-UA"/>
        </w:rPr>
        <w:t>студентів спеціальності 6. 140103 "Туризм"</w:t>
      </w:r>
    </w:p>
    <w:p w:rsidR="009F7B2C" w:rsidRDefault="009F7B2C" w:rsidP="00F14E2E">
      <w:pPr>
        <w:shd w:val="clear" w:color="auto" w:fill="FFFFFF"/>
        <w:tabs>
          <w:tab w:val="left" w:pos="1276"/>
        </w:tabs>
        <w:rPr>
          <w:bCs/>
          <w:lang w:val="uk-UA"/>
        </w:rPr>
      </w:pPr>
      <w:r w:rsidRPr="00AD3F38">
        <w:rPr>
          <w:bCs/>
          <w:lang w:val="uk-UA"/>
        </w:rPr>
        <w:t xml:space="preserve">1. </w:t>
      </w:r>
      <w:proofErr w:type="spellStart"/>
      <w:r w:rsidRPr="00AD3F38">
        <w:rPr>
          <w:bCs/>
          <w:lang w:val="uk-UA"/>
        </w:rPr>
        <w:t>Піковська</w:t>
      </w:r>
      <w:proofErr w:type="spellEnd"/>
      <w:r w:rsidRPr="00AD3F38">
        <w:rPr>
          <w:bCs/>
          <w:lang w:val="uk-UA"/>
        </w:rPr>
        <w:t xml:space="preserve"> Т.В. Правове регулювання туристичної діяльності. Методичні вказівки до організації самостійної роботи студентів спеціальності 6. 140103 "Туризм"</w:t>
      </w:r>
    </w:p>
    <w:p w:rsidR="009F7B2C" w:rsidRPr="00AD3F38" w:rsidRDefault="009F7B2C" w:rsidP="00F14E2E">
      <w:pPr>
        <w:shd w:val="clear" w:color="auto" w:fill="FFFFFF"/>
        <w:tabs>
          <w:tab w:val="left" w:pos="1276"/>
        </w:tabs>
        <w:rPr>
          <w:bCs/>
          <w:lang w:val="uk-UA"/>
        </w:rPr>
      </w:pPr>
      <w:r>
        <w:rPr>
          <w:bCs/>
          <w:lang w:val="uk-UA"/>
        </w:rPr>
        <w:t>2.</w:t>
      </w:r>
      <w:r w:rsidRPr="00012050">
        <w:rPr>
          <w:bCs/>
          <w:lang w:val="uk-UA"/>
        </w:rPr>
        <w:t xml:space="preserve"> </w:t>
      </w:r>
      <w:proofErr w:type="spellStart"/>
      <w:r w:rsidRPr="00AD3F38">
        <w:rPr>
          <w:bCs/>
          <w:lang w:val="uk-UA"/>
        </w:rPr>
        <w:t>Піковська</w:t>
      </w:r>
      <w:proofErr w:type="spellEnd"/>
      <w:r w:rsidRPr="00AD3F38">
        <w:rPr>
          <w:bCs/>
          <w:lang w:val="uk-UA"/>
        </w:rPr>
        <w:t xml:space="preserve"> Т.В. Правове регулювання туристичної діяльності. Методичні вказівки до </w:t>
      </w:r>
      <w:r>
        <w:rPr>
          <w:bCs/>
          <w:lang w:val="uk-UA"/>
        </w:rPr>
        <w:t xml:space="preserve">практичних занять </w:t>
      </w:r>
      <w:r w:rsidRPr="00AD3F38">
        <w:rPr>
          <w:bCs/>
          <w:lang w:val="uk-UA"/>
        </w:rPr>
        <w:t>студентів спеціальності 6. 140103 "Туризм"</w:t>
      </w:r>
    </w:p>
    <w:p w:rsidR="009F7B2C" w:rsidRDefault="009F7B2C" w:rsidP="00F14E2E">
      <w:pPr>
        <w:shd w:val="clear" w:color="auto" w:fill="FFFFFF"/>
        <w:tabs>
          <w:tab w:val="left" w:pos="1276"/>
        </w:tabs>
        <w:ind w:firstLine="709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14</w:t>
      </w:r>
      <w:r w:rsidRPr="00631997">
        <w:rPr>
          <w:b/>
          <w:bCs/>
          <w:lang w:val="uk-UA"/>
        </w:rPr>
        <w:t>. Рекомендована література</w:t>
      </w:r>
    </w:p>
    <w:p w:rsidR="009F7B2C" w:rsidRPr="008F7132" w:rsidRDefault="009F7B2C" w:rsidP="00F14E2E">
      <w:pPr>
        <w:shd w:val="clear" w:color="auto" w:fill="FFFFFF"/>
        <w:tabs>
          <w:tab w:val="left" w:pos="1276"/>
        </w:tabs>
        <w:ind w:firstLine="709"/>
        <w:jc w:val="center"/>
        <w:rPr>
          <w:spacing w:val="-6"/>
          <w:lang w:val="uk-UA"/>
        </w:rPr>
      </w:pPr>
      <w:proofErr w:type="spellStart"/>
      <w:r w:rsidRPr="008F7132">
        <w:t>Основна</w:t>
      </w:r>
      <w:proofErr w:type="spellEnd"/>
      <w:r w:rsidRPr="008F7132">
        <w:t xml:space="preserve"> </w:t>
      </w:r>
      <w:proofErr w:type="spellStart"/>
      <w:r w:rsidRPr="008F7132">
        <w:t>література</w:t>
      </w:r>
      <w:proofErr w:type="spellEnd"/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t xml:space="preserve">Закон </w:t>
      </w:r>
      <w:proofErr w:type="spellStart"/>
      <w:r w:rsidRPr="00CA2A8D">
        <w:t>України</w:t>
      </w:r>
      <w:proofErr w:type="spellEnd"/>
      <w:r w:rsidRPr="00CA2A8D">
        <w:t xml:space="preserve"> “Про </w:t>
      </w:r>
      <w:proofErr w:type="spellStart"/>
      <w:r w:rsidRPr="00CA2A8D">
        <w:t>внесення</w:t>
      </w:r>
      <w:proofErr w:type="spellEnd"/>
      <w:r w:rsidRPr="00CA2A8D">
        <w:t xml:space="preserve"> </w:t>
      </w:r>
      <w:proofErr w:type="spellStart"/>
      <w:r w:rsidRPr="00CA2A8D">
        <w:t>змін</w:t>
      </w:r>
      <w:proofErr w:type="spellEnd"/>
      <w:r w:rsidRPr="00CA2A8D">
        <w:t xml:space="preserve"> </w:t>
      </w:r>
      <w:proofErr w:type="gramStart"/>
      <w:r w:rsidRPr="00CA2A8D">
        <w:t>до</w:t>
      </w:r>
      <w:proofErr w:type="gramEnd"/>
      <w:r w:rsidRPr="00CA2A8D">
        <w:t xml:space="preserve"> Закону </w:t>
      </w:r>
      <w:proofErr w:type="spellStart"/>
      <w:r w:rsidRPr="00CA2A8D">
        <w:t>України</w:t>
      </w:r>
      <w:proofErr w:type="spellEnd"/>
      <w:r w:rsidRPr="00CA2A8D">
        <w:t xml:space="preserve"> ”Про туризм”” </w:t>
      </w:r>
      <w:proofErr w:type="spellStart"/>
      <w:r w:rsidRPr="00CA2A8D">
        <w:t>від</w:t>
      </w:r>
      <w:proofErr w:type="spellEnd"/>
      <w:r w:rsidRPr="00CA2A8D">
        <w:t xml:space="preserve"> 18.11.2003. 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t xml:space="preserve">Закон </w:t>
      </w:r>
      <w:proofErr w:type="spellStart"/>
      <w:r w:rsidRPr="00CA2A8D">
        <w:t>України</w:t>
      </w:r>
      <w:proofErr w:type="spellEnd"/>
      <w:r w:rsidRPr="00CA2A8D">
        <w:t xml:space="preserve"> “Про</w:t>
      </w:r>
      <w:r w:rsidRPr="00CA2A8D">
        <w:rPr>
          <w:lang w:val="uk-UA"/>
        </w:rPr>
        <w:t xml:space="preserve"> </w:t>
      </w:r>
      <w:proofErr w:type="gramStart"/>
      <w:r w:rsidRPr="00CA2A8D">
        <w:rPr>
          <w:lang w:val="uk-UA"/>
        </w:rPr>
        <w:t>л</w:t>
      </w:r>
      <w:proofErr w:type="gramEnd"/>
      <w:r w:rsidRPr="00CA2A8D">
        <w:rPr>
          <w:lang w:val="uk-UA"/>
        </w:rPr>
        <w:t>іцензування певних видів господарської діяльності” від 01.06.2000. №1775-ІІІ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t xml:space="preserve">Закон </w:t>
      </w:r>
      <w:proofErr w:type="spellStart"/>
      <w:r w:rsidRPr="00CA2A8D">
        <w:t>України</w:t>
      </w:r>
      <w:proofErr w:type="spellEnd"/>
      <w:r w:rsidRPr="00CA2A8D">
        <w:t xml:space="preserve"> “Про</w:t>
      </w:r>
      <w:r w:rsidRPr="00CA2A8D">
        <w:rPr>
          <w:lang w:val="uk-UA"/>
        </w:rPr>
        <w:t xml:space="preserve"> стандартизацію”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 w:rsidRPr="00CA2A8D">
        <w:t xml:space="preserve">Закон </w:t>
      </w:r>
      <w:proofErr w:type="spellStart"/>
      <w:r w:rsidRPr="00CA2A8D">
        <w:t>України</w:t>
      </w:r>
      <w:proofErr w:type="spellEnd"/>
      <w:r w:rsidRPr="00CA2A8D">
        <w:t xml:space="preserve"> “Про</w:t>
      </w:r>
      <w:r w:rsidRPr="00CA2A8D">
        <w:rPr>
          <w:lang w:val="uk-UA"/>
        </w:rPr>
        <w:t xml:space="preserve"> страхування” від 07.03.1996. №85/96-ВР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 w:rsidRPr="00CA2A8D">
        <w:rPr>
          <w:lang w:val="uk-UA"/>
        </w:rPr>
        <w:t xml:space="preserve">Ліцензійні умови провадження </w:t>
      </w:r>
      <w:proofErr w:type="spellStart"/>
      <w:r w:rsidRPr="00CA2A8D">
        <w:rPr>
          <w:lang w:val="uk-UA"/>
        </w:rPr>
        <w:t>туроператорської</w:t>
      </w:r>
      <w:proofErr w:type="spellEnd"/>
      <w:r w:rsidRPr="00CA2A8D">
        <w:rPr>
          <w:lang w:val="uk-UA"/>
        </w:rPr>
        <w:t xml:space="preserve"> та </w:t>
      </w:r>
      <w:proofErr w:type="spellStart"/>
      <w:r w:rsidRPr="00CA2A8D">
        <w:rPr>
          <w:lang w:val="uk-UA"/>
        </w:rPr>
        <w:t>турагентської</w:t>
      </w:r>
      <w:proofErr w:type="spellEnd"/>
      <w:r w:rsidRPr="00CA2A8D">
        <w:rPr>
          <w:lang w:val="uk-UA"/>
        </w:rPr>
        <w:t xml:space="preserve"> діяльності від 11.09.2007.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t>Постанова К</w:t>
      </w:r>
      <w:proofErr w:type="spellStart"/>
      <w:r w:rsidRPr="00CA2A8D">
        <w:rPr>
          <w:lang w:val="uk-UA"/>
        </w:rPr>
        <w:t>абінету</w:t>
      </w:r>
      <w:proofErr w:type="spellEnd"/>
      <w:r w:rsidRPr="00CA2A8D">
        <w:rPr>
          <w:lang w:val="uk-UA"/>
        </w:rPr>
        <w:t xml:space="preserve"> </w:t>
      </w:r>
      <w:r w:rsidRPr="00CA2A8D">
        <w:t>М</w:t>
      </w:r>
      <w:proofErr w:type="spellStart"/>
      <w:r w:rsidRPr="00CA2A8D">
        <w:rPr>
          <w:lang w:val="uk-UA"/>
        </w:rPr>
        <w:t>іністрів</w:t>
      </w:r>
      <w:proofErr w:type="spellEnd"/>
      <w:r w:rsidRPr="00CA2A8D">
        <w:rPr>
          <w:lang w:val="uk-UA"/>
        </w:rPr>
        <w:t xml:space="preserve"> </w:t>
      </w:r>
      <w:r w:rsidRPr="00CA2A8D">
        <w:t>У</w:t>
      </w:r>
      <w:r w:rsidRPr="00CA2A8D">
        <w:rPr>
          <w:lang w:val="uk-UA"/>
        </w:rPr>
        <w:t>країни</w:t>
      </w:r>
      <w:r w:rsidRPr="00CA2A8D">
        <w:t xml:space="preserve"> </w:t>
      </w:r>
      <w:r w:rsidRPr="00CA2A8D">
        <w:rPr>
          <w:lang w:val="uk-UA"/>
        </w:rPr>
        <w:t>“Про затвердження</w:t>
      </w:r>
      <w:proofErr w:type="gramStart"/>
      <w:r w:rsidRPr="00CA2A8D">
        <w:rPr>
          <w:lang w:val="uk-UA"/>
        </w:rPr>
        <w:t xml:space="preserve"> </w:t>
      </w:r>
      <w:proofErr w:type="spellStart"/>
      <w:r w:rsidRPr="00CA2A8D">
        <w:t>Д</w:t>
      </w:r>
      <w:proofErr w:type="gramEnd"/>
      <w:r w:rsidRPr="00CA2A8D">
        <w:t>ержавн</w:t>
      </w:r>
      <w:r w:rsidRPr="00CA2A8D">
        <w:rPr>
          <w:lang w:val="uk-UA"/>
        </w:rPr>
        <w:t>ої</w:t>
      </w:r>
      <w:proofErr w:type="spellEnd"/>
      <w:r w:rsidRPr="00CA2A8D">
        <w:t xml:space="preserve"> </w:t>
      </w:r>
      <w:proofErr w:type="spellStart"/>
      <w:r w:rsidRPr="00CA2A8D">
        <w:t>програм</w:t>
      </w:r>
      <w:proofErr w:type="spellEnd"/>
      <w:r w:rsidRPr="00CA2A8D">
        <w:rPr>
          <w:lang w:val="uk-UA"/>
        </w:rPr>
        <w:t>и</w:t>
      </w:r>
      <w:r w:rsidRPr="00CA2A8D">
        <w:t xml:space="preserve"> </w:t>
      </w:r>
      <w:proofErr w:type="spellStart"/>
      <w:r w:rsidRPr="00CA2A8D">
        <w:t>розвитку</w:t>
      </w:r>
      <w:proofErr w:type="spellEnd"/>
      <w:r w:rsidRPr="00CA2A8D">
        <w:t xml:space="preserve"> туризму на 2002-2010 </w:t>
      </w:r>
      <w:proofErr w:type="spellStart"/>
      <w:r w:rsidRPr="00CA2A8D">
        <w:t>ро</w:t>
      </w:r>
      <w:r w:rsidRPr="00CA2A8D">
        <w:rPr>
          <w:lang w:val="uk-UA"/>
        </w:rPr>
        <w:t>ки</w:t>
      </w:r>
      <w:proofErr w:type="spellEnd"/>
      <w:r w:rsidRPr="00CA2A8D">
        <w:rPr>
          <w:lang w:val="uk-UA"/>
        </w:rPr>
        <w:t>”</w:t>
      </w:r>
      <w:r w:rsidRPr="00CA2A8D">
        <w:t xml:space="preserve"> </w:t>
      </w:r>
      <w:proofErr w:type="spellStart"/>
      <w:r w:rsidRPr="00CA2A8D">
        <w:t>від</w:t>
      </w:r>
      <w:proofErr w:type="spellEnd"/>
      <w:r w:rsidRPr="00CA2A8D">
        <w:t xml:space="preserve"> 29.04.2002 </w:t>
      </w:r>
      <w:r w:rsidRPr="00CA2A8D">
        <w:rPr>
          <w:lang w:val="uk-UA"/>
        </w:rPr>
        <w:t xml:space="preserve"> </w:t>
      </w:r>
      <w:r w:rsidRPr="00CA2A8D">
        <w:t>№583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t>Постанова К</w:t>
      </w:r>
      <w:proofErr w:type="spellStart"/>
      <w:r w:rsidRPr="00CA2A8D">
        <w:rPr>
          <w:lang w:val="uk-UA"/>
        </w:rPr>
        <w:t>абінету</w:t>
      </w:r>
      <w:proofErr w:type="spellEnd"/>
      <w:r w:rsidRPr="00CA2A8D">
        <w:rPr>
          <w:lang w:val="uk-UA"/>
        </w:rPr>
        <w:t xml:space="preserve"> </w:t>
      </w:r>
      <w:r w:rsidRPr="00CA2A8D">
        <w:t>М</w:t>
      </w:r>
      <w:proofErr w:type="spellStart"/>
      <w:r w:rsidRPr="00CA2A8D">
        <w:rPr>
          <w:lang w:val="uk-UA"/>
        </w:rPr>
        <w:t>іні</w:t>
      </w:r>
      <w:proofErr w:type="gramStart"/>
      <w:r w:rsidRPr="00CA2A8D">
        <w:rPr>
          <w:lang w:val="uk-UA"/>
        </w:rPr>
        <w:t>стр</w:t>
      </w:r>
      <w:proofErr w:type="gramEnd"/>
      <w:r w:rsidRPr="00CA2A8D">
        <w:rPr>
          <w:lang w:val="uk-UA"/>
        </w:rPr>
        <w:t>ів</w:t>
      </w:r>
      <w:proofErr w:type="spellEnd"/>
      <w:r w:rsidRPr="00CA2A8D">
        <w:rPr>
          <w:lang w:val="uk-UA"/>
        </w:rPr>
        <w:t xml:space="preserve"> </w:t>
      </w:r>
      <w:r w:rsidRPr="00CA2A8D">
        <w:t>У</w:t>
      </w:r>
      <w:r w:rsidRPr="00CA2A8D">
        <w:rPr>
          <w:lang w:val="uk-UA"/>
        </w:rPr>
        <w:t>країни</w:t>
      </w:r>
      <w:r w:rsidRPr="00CA2A8D">
        <w:t xml:space="preserve"> </w:t>
      </w:r>
      <w:r w:rsidRPr="00CA2A8D">
        <w:rPr>
          <w:lang w:val="uk-UA"/>
        </w:rPr>
        <w:t>“Про затвердження порядку надання послуг з тимчасового розміщення (проживання)”</w:t>
      </w:r>
      <w:r w:rsidRPr="00CA2A8D">
        <w:t xml:space="preserve"> </w:t>
      </w:r>
      <w:proofErr w:type="spellStart"/>
      <w:r w:rsidRPr="00CA2A8D">
        <w:t>від</w:t>
      </w:r>
      <w:proofErr w:type="spellEnd"/>
      <w:r w:rsidRPr="00CA2A8D">
        <w:t xml:space="preserve"> </w:t>
      </w:r>
      <w:r w:rsidRPr="00CA2A8D">
        <w:rPr>
          <w:lang w:val="uk-UA"/>
        </w:rPr>
        <w:t>15</w:t>
      </w:r>
      <w:r w:rsidRPr="00CA2A8D">
        <w:t>.</w:t>
      </w:r>
      <w:r w:rsidRPr="00CA2A8D">
        <w:rPr>
          <w:lang w:val="uk-UA"/>
        </w:rPr>
        <w:t>03</w:t>
      </w:r>
      <w:r w:rsidRPr="00CA2A8D">
        <w:t>.</w:t>
      </w:r>
      <w:r w:rsidRPr="00CA2A8D">
        <w:rPr>
          <w:lang w:val="uk-UA"/>
        </w:rPr>
        <w:t>2005</w:t>
      </w:r>
      <w:r w:rsidRPr="00CA2A8D">
        <w:t xml:space="preserve"> </w:t>
      </w:r>
      <w:r w:rsidRPr="00CA2A8D">
        <w:rPr>
          <w:lang w:val="uk-UA"/>
        </w:rPr>
        <w:t xml:space="preserve"> </w:t>
      </w:r>
      <w:r w:rsidRPr="00CA2A8D">
        <w:t>№</w:t>
      </w:r>
      <w:r w:rsidRPr="00CA2A8D">
        <w:rPr>
          <w:lang w:val="uk-UA"/>
        </w:rPr>
        <w:t>297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lastRenderedPageBreak/>
        <w:t>Указ Президента України</w:t>
      </w:r>
      <w:r w:rsidRPr="00CA2A8D">
        <w:t xml:space="preserve"> “</w:t>
      </w:r>
      <w:r w:rsidRPr="00CA2A8D">
        <w:rPr>
          <w:lang w:val="uk-UA"/>
        </w:rPr>
        <w:t>Про о</w:t>
      </w:r>
      <w:proofErr w:type="spellStart"/>
      <w:r w:rsidRPr="00CA2A8D">
        <w:t>сновні</w:t>
      </w:r>
      <w:proofErr w:type="spellEnd"/>
      <w:r w:rsidRPr="00CA2A8D">
        <w:t xml:space="preserve"> напрямки </w:t>
      </w:r>
      <w:proofErr w:type="spellStart"/>
      <w:r w:rsidRPr="00CA2A8D">
        <w:t>розвитку</w:t>
      </w:r>
      <w:proofErr w:type="spellEnd"/>
      <w:r w:rsidRPr="00CA2A8D">
        <w:t xml:space="preserve"> туризму в </w:t>
      </w:r>
      <w:proofErr w:type="spellStart"/>
      <w:r w:rsidRPr="00CA2A8D">
        <w:t>Україні</w:t>
      </w:r>
      <w:proofErr w:type="spellEnd"/>
      <w:r w:rsidRPr="00CA2A8D">
        <w:t xml:space="preserve"> до 2010 року” </w:t>
      </w:r>
      <w:proofErr w:type="spellStart"/>
      <w:r w:rsidRPr="00CA2A8D">
        <w:t>від</w:t>
      </w:r>
      <w:proofErr w:type="spellEnd"/>
      <w:r w:rsidRPr="00CA2A8D">
        <w:t xml:space="preserve"> 10.08.1999. №973/99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t xml:space="preserve">Указ Президента </w:t>
      </w:r>
      <w:proofErr w:type="spellStart"/>
      <w:r w:rsidRPr="00CA2A8D">
        <w:t>України</w:t>
      </w:r>
      <w:proofErr w:type="spellEnd"/>
      <w:r w:rsidRPr="00CA2A8D">
        <w:t xml:space="preserve"> “Про </w:t>
      </w:r>
      <w:proofErr w:type="spellStart"/>
      <w:proofErr w:type="gramStart"/>
      <w:r w:rsidRPr="00CA2A8D">
        <w:t>п</w:t>
      </w:r>
      <w:proofErr w:type="gramEnd"/>
      <w:r w:rsidRPr="00CA2A8D">
        <w:t>ідтримку</w:t>
      </w:r>
      <w:proofErr w:type="spellEnd"/>
      <w:r w:rsidRPr="00CA2A8D">
        <w:t xml:space="preserve"> </w:t>
      </w:r>
      <w:proofErr w:type="spellStart"/>
      <w:r w:rsidRPr="00CA2A8D">
        <w:t>розвитку</w:t>
      </w:r>
      <w:proofErr w:type="spellEnd"/>
      <w:r w:rsidRPr="00CA2A8D">
        <w:t xml:space="preserve"> туризму в </w:t>
      </w:r>
      <w:proofErr w:type="spellStart"/>
      <w:r w:rsidRPr="00CA2A8D">
        <w:t>Україні</w:t>
      </w:r>
      <w:proofErr w:type="spellEnd"/>
      <w:r w:rsidRPr="00CA2A8D">
        <w:t xml:space="preserve">” </w:t>
      </w:r>
      <w:proofErr w:type="spellStart"/>
      <w:r w:rsidRPr="00CA2A8D">
        <w:t>від</w:t>
      </w:r>
      <w:proofErr w:type="spellEnd"/>
      <w:r w:rsidRPr="00CA2A8D">
        <w:t xml:space="preserve"> 02.03.2001.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t>ДСТУ 4527:2006 “Послуги туристичні. Засоби розміщення. Терміни та визначення” від 28.02.2006.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t>ДСТУ 4268 “Послуги туристичні. Засоби розміщення. Загальні вимоги”</w:t>
      </w:r>
    </w:p>
    <w:p w:rsidR="009F7B2C" w:rsidRPr="008F7132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t xml:space="preserve">ДСТУ 4269 “Послуги туристичні. Класифікація готелів” 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 w:rsidRPr="00CA2A8D">
        <w:rPr>
          <w:lang w:val="uk-UA"/>
        </w:rPr>
        <w:t xml:space="preserve">Гнатюк М.Р. </w:t>
      </w:r>
      <w:r w:rsidRPr="00CA2A8D">
        <w:t xml:space="preserve">Закон </w:t>
      </w:r>
      <w:proofErr w:type="spellStart"/>
      <w:r w:rsidRPr="00CA2A8D">
        <w:t>України</w:t>
      </w:r>
      <w:proofErr w:type="spellEnd"/>
      <w:r w:rsidRPr="00CA2A8D">
        <w:t xml:space="preserve"> “Про туризм”</w:t>
      </w:r>
      <w:r w:rsidRPr="00CA2A8D">
        <w:rPr>
          <w:lang w:val="uk-UA"/>
        </w:rPr>
        <w:t>: Постатейний коментар. – К.: Видавничий Дім “</w:t>
      </w:r>
      <w:proofErr w:type="spellStart"/>
      <w:r w:rsidRPr="00CA2A8D">
        <w:rPr>
          <w:lang w:val="uk-UA"/>
        </w:rPr>
        <w:t>Ін</w:t>
      </w:r>
      <w:proofErr w:type="spellEnd"/>
      <w:r w:rsidRPr="00CA2A8D">
        <w:rPr>
          <w:lang w:val="uk-UA"/>
        </w:rPr>
        <w:t xml:space="preserve"> Юре”, 2006. – 200 с.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proofErr w:type="spellStart"/>
      <w:r w:rsidRPr="00CA2A8D">
        <w:rPr>
          <w:lang w:val="uk-UA"/>
        </w:rPr>
        <w:t>Дубенюк</w:t>
      </w:r>
      <w:proofErr w:type="spellEnd"/>
      <w:r w:rsidRPr="00CA2A8D">
        <w:rPr>
          <w:lang w:val="uk-UA"/>
        </w:rPr>
        <w:t xml:space="preserve"> Я. Порівняльна характеристика моделей управління туристичною галуззю в Україні та за кордоном // Формування ринкової економіки в Україні: наук. зб. – Спецвипуск 13: Економіка України в євроінтеграційних процесах. – Львів, 2004. – с.261-268.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t xml:space="preserve"> Нормативно-правові акти України з питань туризму: зб. Законодавчих та нормативних актів / </w:t>
      </w:r>
      <w:proofErr w:type="spellStart"/>
      <w:r w:rsidRPr="00CA2A8D">
        <w:rPr>
          <w:lang w:val="uk-UA"/>
        </w:rPr>
        <w:t>Упоряд</w:t>
      </w:r>
      <w:proofErr w:type="spellEnd"/>
      <w:r w:rsidRPr="00CA2A8D">
        <w:rPr>
          <w:lang w:val="uk-UA"/>
        </w:rPr>
        <w:t xml:space="preserve">. Н.І. </w:t>
      </w:r>
      <w:proofErr w:type="spellStart"/>
      <w:r w:rsidRPr="00CA2A8D">
        <w:rPr>
          <w:lang w:val="uk-UA"/>
        </w:rPr>
        <w:t>Камлик</w:t>
      </w:r>
      <w:proofErr w:type="spellEnd"/>
      <w:r w:rsidRPr="00CA2A8D">
        <w:rPr>
          <w:lang w:val="uk-UA"/>
        </w:rPr>
        <w:t xml:space="preserve"> – К.: </w:t>
      </w:r>
      <w:proofErr w:type="spellStart"/>
      <w:r w:rsidRPr="00CA2A8D">
        <w:rPr>
          <w:lang w:val="uk-UA"/>
        </w:rPr>
        <w:t>Атіка</w:t>
      </w:r>
      <w:proofErr w:type="spellEnd"/>
      <w:r w:rsidRPr="00CA2A8D">
        <w:rPr>
          <w:lang w:val="uk-UA"/>
        </w:rPr>
        <w:t>, 2004. – 464 с.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t xml:space="preserve">Правове регулювання туристичної діяльності в Україні / за ред. </w:t>
      </w:r>
      <w:proofErr w:type="spellStart"/>
      <w:r w:rsidRPr="00CA2A8D">
        <w:rPr>
          <w:lang w:val="uk-UA"/>
        </w:rPr>
        <w:t>В.К. Федор</w:t>
      </w:r>
      <w:proofErr w:type="spellEnd"/>
      <w:r w:rsidRPr="00CA2A8D">
        <w:rPr>
          <w:lang w:val="uk-UA"/>
        </w:rPr>
        <w:t xml:space="preserve">ченка – К.: </w:t>
      </w:r>
      <w:proofErr w:type="spellStart"/>
      <w:r w:rsidRPr="00CA2A8D">
        <w:rPr>
          <w:lang w:val="uk-UA"/>
        </w:rPr>
        <w:t>Юрінком–Інтер</w:t>
      </w:r>
      <w:proofErr w:type="spellEnd"/>
      <w:r w:rsidRPr="00CA2A8D">
        <w:rPr>
          <w:lang w:val="uk-UA"/>
        </w:rPr>
        <w:t>, 2002. – 640 с.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</w:pPr>
      <w:proofErr w:type="spellStart"/>
      <w:r w:rsidRPr="00CA2A8D">
        <w:t>Проблеми</w:t>
      </w:r>
      <w:proofErr w:type="spellEnd"/>
      <w:r w:rsidRPr="00CA2A8D">
        <w:t xml:space="preserve"> </w:t>
      </w:r>
      <w:proofErr w:type="spellStart"/>
      <w:r w:rsidRPr="00CA2A8D">
        <w:t>географії</w:t>
      </w:r>
      <w:proofErr w:type="spellEnd"/>
      <w:r w:rsidRPr="00CA2A8D">
        <w:t xml:space="preserve"> та менеджменту туризму:</w:t>
      </w:r>
      <w:r w:rsidRPr="00CA2A8D">
        <w:rPr>
          <w:lang w:val="uk-UA"/>
        </w:rPr>
        <w:t xml:space="preserve"> Монографія /</w:t>
      </w:r>
      <w:r w:rsidRPr="00CA2A8D">
        <w:t xml:space="preserve"> </w:t>
      </w:r>
      <w:proofErr w:type="spellStart"/>
      <w:r w:rsidRPr="00CA2A8D">
        <w:rPr>
          <w:lang w:val="uk-UA"/>
        </w:rPr>
        <w:t>Явкін</w:t>
      </w:r>
      <w:proofErr w:type="spellEnd"/>
      <w:r w:rsidRPr="00CA2A8D">
        <w:rPr>
          <w:lang w:val="uk-UA"/>
        </w:rPr>
        <w:t xml:space="preserve"> В.Г., Руденко В.П., Король О.Д. та ін.</w:t>
      </w:r>
      <w:r w:rsidRPr="00CA2A8D">
        <w:t xml:space="preserve">– </w:t>
      </w:r>
      <w:proofErr w:type="spellStart"/>
      <w:r w:rsidRPr="00CA2A8D">
        <w:t>Чернівці</w:t>
      </w:r>
      <w:proofErr w:type="spellEnd"/>
      <w:r w:rsidRPr="00CA2A8D">
        <w:t>: Рута, 2006. – 260 с.</w:t>
      </w:r>
    </w:p>
    <w:p w:rsidR="009F7B2C" w:rsidRPr="008F7132" w:rsidRDefault="009F7B2C" w:rsidP="00F14E2E">
      <w:pPr>
        <w:numPr>
          <w:ilvl w:val="0"/>
          <w:numId w:val="5"/>
        </w:numPr>
        <w:spacing w:line="360" w:lineRule="auto"/>
        <w:jc w:val="both"/>
      </w:pPr>
      <w:r w:rsidRPr="00CA2A8D">
        <w:rPr>
          <w:lang w:val="uk-UA"/>
        </w:rPr>
        <w:t xml:space="preserve">Туристична діяльність. Нормативна база / О.М. </w:t>
      </w:r>
      <w:proofErr w:type="spellStart"/>
      <w:r w:rsidRPr="00CA2A8D">
        <w:rPr>
          <w:lang w:val="uk-UA"/>
        </w:rPr>
        <w:t>Роїна</w:t>
      </w:r>
      <w:proofErr w:type="spellEnd"/>
      <w:r w:rsidRPr="00CA2A8D">
        <w:rPr>
          <w:lang w:val="uk-UA"/>
        </w:rPr>
        <w:t xml:space="preserve"> – К., 2005. – 448 с.</w:t>
      </w:r>
    </w:p>
    <w:p w:rsidR="009F7B2C" w:rsidRPr="008F7132" w:rsidRDefault="009F7B2C" w:rsidP="00F14E2E">
      <w:pPr>
        <w:pStyle w:val="2"/>
        <w:spacing w:line="480" w:lineRule="auto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proofErr w:type="spellStart"/>
      <w:r w:rsidRPr="008F7132">
        <w:rPr>
          <w:rFonts w:ascii="Times New Roman" w:hAnsi="Times New Roman"/>
          <w:b w:val="0"/>
          <w:bCs w:val="0"/>
          <w:color w:val="auto"/>
          <w:sz w:val="28"/>
          <w:szCs w:val="28"/>
        </w:rPr>
        <w:t>Додаткова</w:t>
      </w:r>
      <w:proofErr w:type="spellEnd"/>
      <w:r w:rsidRPr="008F713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 </w:t>
      </w:r>
      <w:proofErr w:type="spellStart"/>
      <w:r w:rsidRPr="008F7132">
        <w:rPr>
          <w:rFonts w:ascii="Times New Roman" w:hAnsi="Times New Roman"/>
          <w:b w:val="0"/>
          <w:bCs w:val="0"/>
          <w:color w:val="auto"/>
          <w:sz w:val="28"/>
          <w:szCs w:val="28"/>
        </w:rPr>
        <w:t>література</w:t>
      </w:r>
      <w:proofErr w:type="spellEnd"/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 w:rsidRPr="00CA2A8D">
        <w:rPr>
          <w:lang w:val="uk-UA"/>
        </w:rPr>
        <w:t>Господарський кодекс України №436-</w:t>
      </w:r>
      <w:r w:rsidRPr="00CA2A8D">
        <w:rPr>
          <w:lang w:val="en-US"/>
        </w:rPr>
        <w:t>IV</w:t>
      </w:r>
      <w:r w:rsidRPr="00CA2A8D">
        <w:t xml:space="preserve"> </w:t>
      </w:r>
      <w:r w:rsidRPr="00CA2A8D">
        <w:rPr>
          <w:lang w:val="uk-UA"/>
        </w:rPr>
        <w:t>16 січня 2003 року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proofErr w:type="spellStart"/>
      <w:r w:rsidRPr="00CA2A8D">
        <w:t>Апостолюк</w:t>
      </w:r>
      <w:proofErr w:type="spellEnd"/>
      <w:r w:rsidRPr="00CA2A8D">
        <w:t xml:space="preserve"> О. </w:t>
      </w:r>
      <w:proofErr w:type="spellStart"/>
      <w:r w:rsidRPr="00CA2A8D">
        <w:t>Економіко-правові</w:t>
      </w:r>
      <w:proofErr w:type="spellEnd"/>
      <w:r w:rsidRPr="00CA2A8D">
        <w:t xml:space="preserve"> </w:t>
      </w:r>
      <w:proofErr w:type="spellStart"/>
      <w:r w:rsidRPr="00CA2A8D">
        <w:t>аспекти</w:t>
      </w:r>
      <w:proofErr w:type="spellEnd"/>
      <w:r w:rsidRPr="00CA2A8D">
        <w:t xml:space="preserve"> </w:t>
      </w:r>
      <w:proofErr w:type="spellStart"/>
      <w:r w:rsidRPr="00CA2A8D">
        <w:t>туристичної</w:t>
      </w:r>
      <w:proofErr w:type="spellEnd"/>
      <w:r w:rsidRPr="00CA2A8D">
        <w:t xml:space="preserve"> </w:t>
      </w:r>
      <w:proofErr w:type="spellStart"/>
      <w:r w:rsidRPr="00CA2A8D">
        <w:t>діяльності</w:t>
      </w:r>
      <w:proofErr w:type="spellEnd"/>
      <w:r w:rsidRPr="00CA2A8D">
        <w:t xml:space="preserve"> в </w:t>
      </w:r>
      <w:proofErr w:type="spellStart"/>
      <w:r w:rsidRPr="00CA2A8D">
        <w:t>Україні</w:t>
      </w:r>
      <w:proofErr w:type="spellEnd"/>
      <w:r w:rsidRPr="00CA2A8D">
        <w:t xml:space="preserve"> // Наука молода: наук</w:t>
      </w:r>
      <w:proofErr w:type="gramStart"/>
      <w:r w:rsidRPr="00CA2A8D">
        <w:t>.</w:t>
      </w:r>
      <w:proofErr w:type="gramEnd"/>
      <w:r w:rsidRPr="00CA2A8D">
        <w:t xml:space="preserve"> </w:t>
      </w:r>
      <w:proofErr w:type="spellStart"/>
      <w:proofErr w:type="gramStart"/>
      <w:r w:rsidRPr="00CA2A8D">
        <w:t>з</w:t>
      </w:r>
      <w:proofErr w:type="gramEnd"/>
      <w:r w:rsidRPr="00CA2A8D">
        <w:t>б</w:t>
      </w:r>
      <w:proofErr w:type="spellEnd"/>
      <w:r w:rsidRPr="00CA2A8D">
        <w:t>. – 2004. –  №2. – с.37-40.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 w:rsidRPr="00CA2A8D">
        <w:t xml:space="preserve">Бойко М., </w:t>
      </w:r>
      <w:proofErr w:type="spellStart"/>
      <w:r w:rsidRPr="00CA2A8D">
        <w:t>Гопкало</w:t>
      </w:r>
      <w:proofErr w:type="spellEnd"/>
      <w:r w:rsidRPr="00CA2A8D">
        <w:t xml:space="preserve"> Л. Засади </w:t>
      </w:r>
      <w:proofErr w:type="spellStart"/>
      <w:r w:rsidRPr="00CA2A8D">
        <w:t>формування</w:t>
      </w:r>
      <w:proofErr w:type="spellEnd"/>
      <w:r w:rsidRPr="00CA2A8D">
        <w:t xml:space="preserve"> </w:t>
      </w:r>
      <w:proofErr w:type="spellStart"/>
      <w:proofErr w:type="gramStart"/>
      <w:r w:rsidRPr="00CA2A8D">
        <w:t>пр</w:t>
      </w:r>
      <w:proofErr w:type="gramEnd"/>
      <w:r w:rsidRPr="00CA2A8D">
        <w:t>іоритетних</w:t>
      </w:r>
      <w:proofErr w:type="spellEnd"/>
      <w:r w:rsidRPr="00CA2A8D">
        <w:t xml:space="preserve"> </w:t>
      </w:r>
      <w:proofErr w:type="spellStart"/>
      <w:r w:rsidRPr="00CA2A8D">
        <w:t>напрямів</w:t>
      </w:r>
      <w:proofErr w:type="spellEnd"/>
      <w:r w:rsidRPr="00CA2A8D">
        <w:t xml:space="preserve"> </w:t>
      </w:r>
      <w:proofErr w:type="spellStart"/>
      <w:r w:rsidRPr="00CA2A8D">
        <w:t>туристичної</w:t>
      </w:r>
      <w:proofErr w:type="spellEnd"/>
      <w:r w:rsidRPr="00CA2A8D">
        <w:t xml:space="preserve"> </w:t>
      </w:r>
      <w:proofErr w:type="spellStart"/>
      <w:r w:rsidRPr="00CA2A8D">
        <w:t>політики</w:t>
      </w:r>
      <w:proofErr w:type="spellEnd"/>
      <w:r w:rsidRPr="00CA2A8D">
        <w:t xml:space="preserve"> </w:t>
      </w:r>
      <w:proofErr w:type="spellStart"/>
      <w:r w:rsidRPr="00CA2A8D">
        <w:t>України</w:t>
      </w:r>
      <w:proofErr w:type="spellEnd"/>
      <w:r w:rsidRPr="00CA2A8D">
        <w:t xml:space="preserve"> // </w:t>
      </w:r>
      <w:proofErr w:type="spellStart"/>
      <w:r w:rsidRPr="00CA2A8D">
        <w:t>Регіональна</w:t>
      </w:r>
      <w:proofErr w:type="spellEnd"/>
      <w:r w:rsidRPr="00CA2A8D">
        <w:t xml:space="preserve"> </w:t>
      </w:r>
      <w:proofErr w:type="spellStart"/>
      <w:r w:rsidRPr="00CA2A8D">
        <w:t>економіка</w:t>
      </w:r>
      <w:proofErr w:type="spellEnd"/>
      <w:r w:rsidRPr="00CA2A8D">
        <w:t>. – 2005. – №1. – с.222-229.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proofErr w:type="spellStart"/>
      <w:r w:rsidRPr="00CA2A8D">
        <w:rPr>
          <w:lang w:val="uk-UA"/>
        </w:rPr>
        <w:t>Кифяк</w:t>
      </w:r>
      <w:proofErr w:type="spellEnd"/>
      <w:r w:rsidRPr="00CA2A8D">
        <w:rPr>
          <w:lang w:val="uk-UA"/>
        </w:rPr>
        <w:t xml:space="preserve"> В.Ф., </w:t>
      </w:r>
      <w:proofErr w:type="spellStart"/>
      <w:r w:rsidRPr="00CA2A8D">
        <w:rPr>
          <w:lang w:val="uk-UA"/>
        </w:rPr>
        <w:t>Брижак</w:t>
      </w:r>
      <w:proofErr w:type="spellEnd"/>
      <w:r w:rsidRPr="00CA2A8D">
        <w:rPr>
          <w:lang w:val="uk-UA"/>
        </w:rPr>
        <w:t xml:space="preserve"> П.М., </w:t>
      </w:r>
      <w:proofErr w:type="spellStart"/>
      <w:r w:rsidRPr="00CA2A8D">
        <w:rPr>
          <w:lang w:val="uk-UA"/>
        </w:rPr>
        <w:t>Кифяк</w:t>
      </w:r>
      <w:proofErr w:type="spellEnd"/>
      <w:r w:rsidRPr="00CA2A8D">
        <w:rPr>
          <w:lang w:val="uk-UA"/>
        </w:rPr>
        <w:t xml:space="preserve"> О.В. Правові аспекти діяльності підприємств сфери туризму. </w:t>
      </w:r>
      <w:proofErr w:type="spellStart"/>
      <w:r w:rsidRPr="00CA2A8D">
        <w:t>Чернівці</w:t>
      </w:r>
      <w:proofErr w:type="spellEnd"/>
      <w:r w:rsidRPr="00CA2A8D">
        <w:t xml:space="preserve">: Зелена </w:t>
      </w:r>
      <w:proofErr w:type="spellStart"/>
      <w:r w:rsidRPr="00CA2A8D">
        <w:t>Буковина</w:t>
      </w:r>
      <w:proofErr w:type="spellEnd"/>
      <w:r w:rsidRPr="00CA2A8D">
        <w:t>, 2004. – 176 с.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proofErr w:type="spellStart"/>
      <w:r w:rsidRPr="00CA2A8D">
        <w:lastRenderedPageBreak/>
        <w:t>Коментар</w:t>
      </w:r>
      <w:proofErr w:type="spellEnd"/>
      <w:r w:rsidRPr="00CA2A8D">
        <w:t xml:space="preserve"> </w:t>
      </w:r>
      <w:proofErr w:type="spellStart"/>
      <w:r w:rsidRPr="00CA2A8D">
        <w:t>щодо</w:t>
      </w:r>
      <w:proofErr w:type="spellEnd"/>
      <w:r w:rsidRPr="00CA2A8D">
        <w:t xml:space="preserve"> </w:t>
      </w:r>
      <w:proofErr w:type="spellStart"/>
      <w:r w:rsidRPr="00CA2A8D">
        <w:t>основних</w:t>
      </w:r>
      <w:proofErr w:type="spellEnd"/>
      <w:r w:rsidRPr="00CA2A8D">
        <w:t xml:space="preserve"> </w:t>
      </w:r>
      <w:proofErr w:type="spellStart"/>
      <w:r w:rsidRPr="00CA2A8D">
        <w:t>запропонованих</w:t>
      </w:r>
      <w:proofErr w:type="spellEnd"/>
      <w:r w:rsidRPr="00CA2A8D">
        <w:t xml:space="preserve"> </w:t>
      </w:r>
      <w:proofErr w:type="spellStart"/>
      <w:r w:rsidRPr="00CA2A8D">
        <w:t>змін</w:t>
      </w:r>
      <w:proofErr w:type="spellEnd"/>
      <w:r w:rsidRPr="00CA2A8D">
        <w:t xml:space="preserve"> в </w:t>
      </w:r>
      <w:proofErr w:type="spellStart"/>
      <w:r w:rsidRPr="00CA2A8D">
        <w:t>Законі</w:t>
      </w:r>
      <w:proofErr w:type="spellEnd"/>
      <w:r w:rsidRPr="00CA2A8D">
        <w:t xml:space="preserve"> “Про туризм” // Новости турбизнеса. – 2006. – №20 (70)</w:t>
      </w:r>
      <w:proofErr w:type="gramStart"/>
      <w:r w:rsidRPr="00CA2A8D">
        <w:t>.</w:t>
      </w:r>
      <w:proofErr w:type="gramEnd"/>
      <w:r w:rsidRPr="00CA2A8D">
        <w:t xml:space="preserve"> – </w:t>
      </w:r>
      <w:proofErr w:type="gramStart"/>
      <w:r w:rsidRPr="00CA2A8D">
        <w:t>с</w:t>
      </w:r>
      <w:proofErr w:type="gramEnd"/>
      <w:r w:rsidRPr="00CA2A8D">
        <w:t>.7</w:t>
      </w:r>
    </w:p>
    <w:p w:rsidR="009F7B2C" w:rsidRPr="00CA2A8D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proofErr w:type="spellStart"/>
      <w:r w:rsidRPr="00CA2A8D">
        <w:rPr>
          <w:lang w:val="uk-UA"/>
        </w:rPr>
        <w:t>Кошман</w:t>
      </w:r>
      <w:proofErr w:type="spellEnd"/>
      <w:r w:rsidRPr="00CA2A8D">
        <w:rPr>
          <w:lang w:val="uk-UA"/>
        </w:rPr>
        <w:t xml:space="preserve"> К. Становлення і розвиток стандартизації в Україні // Підприємництво, господарство і право. – 2002. – №1. – с.103-105.</w:t>
      </w:r>
    </w:p>
    <w:p w:rsidR="009F7B2C" w:rsidRPr="008F7132" w:rsidRDefault="009F7B2C" w:rsidP="00F14E2E">
      <w:pPr>
        <w:numPr>
          <w:ilvl w:val="0"/>
          <w:numId w:val="5"/>
        </w:numPr>
        <w:spacing w:line="360" w:lineRule="auto"/>
        <w:jc w:val="both"/>
        <w:rPr>
          <w:lang w:val="uk-UA"/>
        </w:rPr>
      </w:pPr>
      <w:r w:rsidRPr="00CA2A8D">
        <w:rPr>
          <w:lang w:val="uk-UA"/>
        </w:rPr>
        <w:t xml:space="preserve">Офіційний сайт Державної служби туризму і курортів – </w:t>
      </w:r>
      <w:r w:rsidRPr="00CA2A8D">
        <w:rPr>
          <w:lang w:val="en-US"/>
        </w:rPr>
        <w:t>www</w:t>
      </w:r>
      <w:r w:rsidRPr="00CA2A8D">
        <w:rPr>
          <w:lang w:val="uk-UA"/>
        </w:rPr>
        <w:t>.</w:t>
      </w:r>
      <w:r w:rsidRPr="00CA2A8D">
        <w:rPr>
          <w:lang w:val="en-US"/>
        </w:rPr>
        <w:t>tourism</w:t>
      </w:r>
      <w:r w:rsidRPr="00CA2A8D">
        <w:rPr>
          <w:lang w:val="uk-UA"/>
        </w:rPr>
        <w:t>.</w:t>
      </w:r>
      <w:proofErr w:type="spellStart"/>
      <w:r w:rsidRPr="00CA2A8D">
        <w:rPr>
          <w:lang w:val="en-US"/>
        </w:rPr>
        <w:t>gov</w:t>
      </w:r>
      <w:proofErr w:type="spellEnd"/>
      <w:r w:rsidRPr="00CA2A8D">
        <w:rPr>
          <w:lang w:val="uk-UA"/>
        </w:rPr>
        <w:t>.</w:t>
      </w:r>
      <w:proofErr w:type="spellStart"/>
      <w:r w:rsidRPr="00CA2A8D">
        <w:rPr>
          <w:lang w:val="en-US"/>
        </w:rPr>
        <w:t>ua</w:t>
      </w:r>
      <w:proofErr w:type="spellEnd"/>
    </w:p>
    <w:p w:rsidR="009F7B2C" w:rsidRDefault="009F7B2C" w:rsidP="00F14E2E">
      <w:pPr>
        <w:tabs>
          <w:tab w:val="left" w:pos="960"/>
          <w:tab w:val="left" w:pos="1276"/>
        </w:tabs>
        <w:autoSpaceDE w:val="0"/>
        <w:autoSpaceDN w:val="0"/>
        <w:adjustRightInd w:val="0"/>
        <w:jc w:val="both"/>
        <w:rPr>
          <w:lang w:val="uk-UA"/>
        </w:rPr>
      </w:pPr>
    </w:p>
    <w:p w:rsidR="009F7B2C" w:rsidRPr="00612224" w:rsidRDefault="009F7B2C" w:rsidP="00F14E2E">
      <w:pPr>
        <w:tabs>
          <w:tab w:val="left" w:pos="960"/>
          <w:tab w:val="left" w:pos="1276"/>
        </w:tabs>
        <w:autoSpaceDE w:val="0"/>
        <w:autoSpaceDN w:val="0"/>
        <w:adjustRightInd w:val="0"/>
        <w:jc w:val="both"/>
        <w:rPr>
          <w:lang w:val="uk-UA"/>
        </w:rPr>
      </w:pPr>
    </w:p>
    <w:p w:rsidR="009F7B2C" w:rsidRPr="00631997" w:rsidRDefault="009F7B2C" w:rsidP="00F14E2E">
      <w:pPr>
        <w:shd w:val="clear" w:color="auto" w:fill="FFFFFF"/>
        <w:tabs>
          <w:tab w:val="left" w:pos="365"/>
          <w:tab w:val="left" w:pos="1276"/>
        </w:tabs>
        <w:spacing w:before="14" w:line="226" w:lineRule="exact"/>
        <w:ind w:firstLine="709"/>
        <w:jc w:val="center"/>
        <w:rPr>
          <w:spacing w:val="-20"/>
          <w:lang w:val="uk-UA"/>
        </w:rPr>
      </w:pPr>
      <w:r>
        <w:rPr>
          <w:b/>
          <w:bCs/>
          <w:lang w:val="uk-UA"/>
        </w:rPr>
        <w:t>15</w:t>
      </w:r>
      <w:r w:rsidRPr="00631997">
        <w:rPr>
          <w:b/>
          <w:bCs/>
          <w:lang w:val="uk-UA"/>
        </w:rPr>
        <w:t>. Інформаційні ресурси</w:t>
      </w:r>
    </w:p>
    <w:p w:rsidR="009F7B2C" w:rsidRPr="00631997" w:rsidRDefault="009F7B2C" w:rsidP="00F14E2E">
      <w:pPr>
        <w:shd w:val="clear" w:color="auto" w:fill="FFFFFF"/>
        <w:tabs>
          <w:tab w:val="left" w:pos="365"/>
          <w:tab w:val="left" w:pos="1276"/>
        </w:tabs>
        <w:spacing w:before="14" w:line="226" w:lineRule="exact"/>
        <w:ind w:firstLine="709"/>
        <w:rPr>
          <w:spacing w:val="-20"/>
          <w:lang w:val="uk-UA"/>
        </w:rPr>
      </w:pPr>
    </w:p>
    <w:p w:rsidR="009F7B2C" w:rsidRPr="00631997" w:rsidRDefault="009F7B2C" w:rsidP="00F14E2E">
      <w:pPr>
        <w:tabs>
          <w:tab w:val="left" w:pos="1276"/>
        </w:tabs>
        <w:ind w:firstLine="709"/>
        <w:jc w:val="both"/>
        <w:rPr>
          <w:lang w:val="uk-UA"/>
        </w:rPr>
      </w:pPr>
      <w:r w:rsidRPr="00631997">
        <w:rPr>
          <w:lang w:val="uk-UA"/>
        </w:rPr>
        <w:t xml:space="preserve">1. Курс лекцій з дисципліни </w:t>
      </w:r>
    </w:p>
    <w:p w:rsidR="009F7B2C" w:rsidRPr="00631997" w:rsidRDefault="009F7B2C" w:rsidP="00F14E2E">
      <w:pPr>
        <w:tabs>
          <w:tab w:val="left" w:pos="1276"/>
        </w:tabs>
        <w:ind w:firstLine="709"/>
        <w:jc w:val="both"/>
        <w:rPr>
          <w:lang w:val="uk-UA"/>
        </w:rPr>
      </w:pPr>
      <w:r w:rsidRPr="00631997">
        <w:rPr>
          <w:lang w:val="uk-UA"/>
        </w:rPr>
        <w:t xml:space="preserve">2. Тестові завдання </w:t>
      </w:r>
    </w:p>
    <w:p w:rsidR="009F7B2C" w:rsidRPr="00631997" w:rsidRDefault="009F7B2C" w:rsidP="00F14E2E">
      <w:pPr>
        <w:tabs>
          <w:tab w:val="left" w:pos="1276"/>
        </w:tabs>
        <w:ind w:firstLine="709"/>
        <w:jc w:val="both"/>
        <w:rPr>
          <w:lang w:val="uk-UA"/>
        </w:rPr>
      </w:pPr>
      <w:r w:rsidRPr="00631997">
        <w:rPr>
          <w:lang w:val="uk-UA"/>
        </w:rPr>
        <w:t>3. Методичні розробки</w:t>
      </w:r>
    </w:p>
    <w:p w:rsidR="009F7B2C" w:rsidRPr="000651F6" w:rsidRDefault="009F7B2C" w:rsidP="00F14E2E">
      <w:pPr>
        <w:rPr>
          <w:lang w:val="uk-UA"/>
        </w:rPr>
      </w:pPr>
    </w:p>
    <w:p w:rsidR="009F7B2C" w:rsidRDefault="009F7B2C" w:rsidP="00F14E2E"/>
    <w:p w:rsidR="009F7B2C" w:rsidRPr="00631997" w:rsidRDefault="009F7B2C" w:rsidP="00F14E2E">
      <w:pPr>
        <w:jc w:val="center"/>
        <w:rPr>
          <w:lang w:val="uk-UA"/>
        </w:rPr>
      </w:pPr>
    </w:p>
    <w:p w:rsidR="009F7B2C" w:rsidRPr="00631997" w:rsidRDefault="009F7B2C" w:rsidP="00B46530">
      <w:pPr>
        <w:rPr>
          <w:lang w:val="uk-UA"/>
        </w:rPr>
      </w:pPr>
    </w:p>
    <w:p w:rsidR="009F7B2C" w:rsidRPr="00631997" w:rsidRDefault="009F7B2C" w:rsidP="00B46530">
      <w:pPr>
        <w:rPr>
          <w:lang w:val="uk-UA"/>
        </w:rPr>
      </w:pPr>
    </w:p>
    <w:p w:rsidR="009F7B2C" w:rsidRPr="000651F6" w:rsidRDefault="009F7B2C" w:rsidP="00F14E2E">
      <w:pPr>
        <w:ind w:left="720"/>
        <w:jc w:val="center"/>
        <w:rPr>
          <w:lang w:val="uk-UA"/>
        </w:rPr>
      </w:pPr>
      <w:r w:rsidRPr="00631997">
        <w:rPr>
          <w:lang w:val="uk-UA"/>
        </w:rPr>
        <w:br w:type="page"/>
      </w:r>
    </w:p>
    <w:p w:rsidR="009F7B2C" w:rsidRDefault="009F7B2C"/>
    <w:sectPr w:rsidR="009F7B2C" w:rsidSect="00A644D4">
      <w:headerReference w:type="default" r:id="rId8"/>
      <w:footerReference w:type="default" r:id="rId9"/>
      <w:pgSz w:w="11906" w:h="16838"/>
      <w:pgMar w:top="1134" w:right="851" w:bottom="993" w:left="1134" w:header="510" w:footer="51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B2C" w:rsidRDefault="009F7B2C" w:rsidP="00B62D8D">
      <w:r>
        <w:separator/>
      </w:r>
    </w:p>
  </w:endnote>
  <w:endnote w:type="continuationSeparator" w:id="0">
    <w:p w:rsidR="009F7B2C" w:rsidRDefault="009F7B2C" w:rsidP="00B6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2C" w:rsidRDefault="009F7B2C" w:rsidP="0059428D">
    <w:pPr>
      <w:pStyle w:val="a3"/>
      <w:framePr w:wrap="auto" w:vAnchor="text" w:hAnchor="margin" w:xAlign="right" w:y="1"/>
      <w:rPr>
        <w:rStyle w:val="a5"/>
      </w:rPr>
    </w:pPr>
  </w:p>
  <w:p w:rsidR="009F7B2C" w:rsidRDefault="009F7B2C" w:rsidP="005942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B2C" w:rsidRDefault="009F7B2C" w:rsidP="00B62D8D">
      <w:r>
        <w:separator/>
      </w:r>
    </w:p>
  </w:footnote>
  <w:footnote w:type="continuationSeparator" w:id="0">
    <w:p w:rsidR="009F7B2C" w:rsidRDefault="009F7B2C" w:rsidP="00B62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B2C" w:rsidRPr="00A644D4" w:rsidRDefault="009F7B2C" w:rsidP="00A644D4">
    <w:pPr>
      <w:pStyle w:val="a6"/>
      <w:jc w:val="right"/>
      <w:rPr>
        <w:sz w:val="20"/>
        <w:szCs w:val="20"/>
      </w:rPr>
    </w:pPr>
    <w:r w:rsidRPr="00A644D4">
      <w:rPr>
        <w:sz w:val="20"/>
        <w:szCs w:val="20"/>
      </w:rPr>
      <w:fldChar w:fldCharType="begin"/>
    </w:r>
    <w:r w:rsidRPr="00A644D4">
      <w:rPr>
        <w:sz w:val="20"/>
        <w:szCs w:val="20"/>
      </w:rPr>
      <w:instrText>PAGE   \* MERGEFORMAT</w:instrText>
    </w:r>
    <w:r w:rsidRPr="00A644D4">
      <w:rPr>
        <w:sz w:val="20"/>
        <w:szCs w:val="20"/>
      </w:rPr>
      <w:fldChar w:fldCharType="separate"/>
    </w:r>
    <w:r w:rsidR="00D04C8A">
      <w:rPr>
        <w:noProof/>
        <w:sz w:val="20"/>
        <w:szCs w:val="20"/>
      </w:rPr>
      <w:t>3</w:t>
    </w:r>
    <w:r w:rsidRPr="00A644D4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C3019"/>
    <w:multiLevelType w:val="hybridMultilevel"/>
    <w:tmpl w:val="1A5EDC26"/>
    <w:lvl w:ilvl="0" w:tplc="1690D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D1220D"/>
    <w:multiLevelType w:val="hybridMultilevel"/>
    <w:tmpl w:val="048A771C"/>
    <w:lvl w:ilvl="0" w:tplc="BAE451E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5B675788"/>
    <w:multiLevelType w:val="hybridMultilevel"/>
    <w:tmpl w:val="8910B45A"/>
    <w:lvl w:ilvl="0" w:tplc="F362B6F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F127C65"/>
    <w:multiLevelType w:val="singleLevel"/>
    <w:tmpl w:val="80327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570427D"/>
    <w:multiLevelType w:val="hybridMultilevel"/>
    <w:tmpl w:val="DC4ABCA0"/>
    <w:lvl w:ilvl="0" w:tplc="A4083D9C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74C87598"/>
    <w:multiLevelType w:val="hybridMultilevel"/>
    <w:tmpl w:val="41C45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530"/>
    <w:rsid w:val="00012050"/>
    <w:rsid w:val="00012A8D"/>
    <w:rsid w:val="000308E5"/>
    <w:rsid w:val="000651F6"/>
    <w:rsid w:val="00072207"/>
    <w:rsid w:val="000B7830"/>
    <w:rsid w:val="000E35A2"/>
    <w:rsid w:val="000F2401"/>
    <w:rsid w:val="00102E66"/>
    <w:rsid w:val="0011329D"/>
    <w:rsid w:val="00127540"/>
    <w:rsid w:val="0013573F"/>
    <w:rsid w:val="001647FD"/>
    <w:rsid w:val="00172E0C"/>
    <w:rsid w:val="001D2C7D"/>
    <w:rsid w:val="001D760B"/>
    <w:rsid w:val="00242D36"/>
    <w:rsid w:val="0027358B"/>
    <w:rsid w:val="002934E5"/>
    <w:rsid w:val="002D0F5F"/>
    <w:rsid w:val="002F3856"/>
    <w:rsid w:val="0030622F"/>
    <w:rsid w:val="003315E1"/>
    <w:rsid w:val="0034398C"/>
    <w:rsid w:val="00352D8A"/>
    <w:rsid w:val="003624E3"/>
    <w:rsid w:val="00362E91"/>
    <w:rsid w:val="00372AF8"/>
    <w:rsid w:val="00383CB0"/>
    <w:rsid w:val="0039454F"/>
    <w:rsid w:val="00440ACE"/>
    <w:rsid w:val="0045732A"/>
    <w:rsid w:val="0046470C"/>
    <w:rsid w:val="00466EFA"/>
    <w:rsid w:val="00475A55"/>
    <w:rsid w:val="00485303"/>
    <w:rsid w:val="004A307C"/>
    <w:rsid w:val="004C0B3F"/>
    <w:rsid w:val="005113AD"/>
    <w:rsid w:val="005446BA"/>
    <w:rsid w:val="0059428D"/>
    <w:rsid w:val="00596A90"/>
    <w:rsid w:val="005D05A6"/>
    <w:rsid w:val="005F4A1C"/>
    <w:rsid w:val="005F680A"/>
    <w:rsid w:val="00612224"/>
    <w:rsid w:val="00612B24"/>
    <w:rsid w:val="0062519F"/>
    <w:rsid w:val="00631997"/>
    <w:rsid w:val="00653D00"/>
    <w:rsid w:val="00744436"/>
    <w:rsid w:val="007977B0"/>
    <w:rsid w:val="007A4030"/>
    <w:rsid w:val="007C4868"/>
    <w:rsid w:val="007F7157"/>
    <w:rsid w:val="008261EE"/>
    <w:rsid w:val="0086159E"/>
    <w:rsid w:val="008676C7"/>
    <w:rsid w:val="008710D8"/>
    <w:rsid w:val="008A05D3"/>
    <w:rsid w:val="008D2710"/>
    <w:rsid w:val="008E640E"/>
    <w:rsid w:val="008F7132"/>
    <w:rsid w:val="00955A8F"/>
    <w:rsid w:val="009657C8"/>
    <w:rsid w:val="009C6516"/>
    <w:rsid w:val="009F1CBB"/>
    <w:rsid w:val="009F7B2C"/>
    <w:rsid w:val="00A51B31"/>
    <w:rsid w:val="00A644D4"/>
    <w:rsid w:val="00A651BF"/>
    <w:rsid w:val="00A666E7"/>
    <w:rsid w:val="00A729E6"/>
    <w:rsid w:val="00AA335F"/>
    <w:rsid w:val="00AB3EA3"/>
    <w:rsid w:val="00AD3F38"/>
    <w:rsid w:val="00AE313B"/>
    <w:rsid w:val="00B14106"/>
    <w:rsid w:val="00B24942"/>
    <w:rsid w:val="00B30FD8"/>
    <w:rsid w:val="00B36380"/>
    <w:rsid w:val="00B46530"/>
    <w:rsid w:val="00B62D8D"/>
    <w:rsid w:val="00B77650"/>
    <w:rsid w:val="00C50719"/>
    <w:rsid w:val="00CA2A8D"/>
    <w:rsid w:val="00CC7851"/>
    <w:rsid w:val="00D04C8A"/>
    <w:rsid w:val="00D121BA"/>
    <w:rsid w:val="00DB441B"/>
    <w:rsid w:val="00E4798C"/>
    <w:rsid w:val="00ED3D7E"/>
    <w:rsid w:val="00ED5C44"/>
    <w:rsid w:val="00EE3395"/>
    <w:rsid w:val="00EF5280"/>
    <w:rsid w:val="00F14E2E"/>
    <w:rsid w:val="00F8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0A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8F7132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8F713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6530"/>
    <w:pPr>
      <w:keepNext/>
      <w:jc w:val="center"/>
      <w:outlineLvl w:val="3"/>
    </w:pPr>
    <w:rPr>
      <w:rFonts w:eastAsia="Calibri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4653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7132"/>
    <w:rPr>
      <w:rFonts w:ascii="Cambria" w:hAnsi="Cambria"/>
      <w:b/>
      <w:color w:val="365F91"/>
      <w:sz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F7132"/>
    <w:rPr>
      <w:rFonts w:ascii="Cambria" w:hAnsi="Cambria"/>
      <w:b/>
      <w:color w:val="4F81BD"/>
      <w:sz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46530"/>
    <w:rPr>
      <w:rFonts w:ascii="Times New Roman" w:hAnsi="Times New Roman"/>
      <w:b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46530"/>
    <w:rPr>
      <w:rFonts w:ascii="Times New Roman" w:hAnsi="Times New Roman"/>
      <w:b/>
      <w:i/>
      <w:sz w:val="26"/>
      <w:lang w:val="ru-RU" w:eastAsia="ru-RU"/>
    </w:rPr>
  </w:style>
  <w:style w:type="paragraph" w:styleId="a3">
    <w:name w:val="footer"/>
    <w:basedOn w:val="a"/>
    <w:link w:val="a4"/>
    <w:uiPriority w:val="99"/>
    <w:rsid w:val="00B46530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4">
    <w:name w:val="Нижній колонтитул Знак"/>
    <w:basedOn w:val="a0"/>
    <w:link w:val="a3"/>
    <w:uiPriority w:val="99"/>
    <w:locked/>
    <w:rsid w:val="00B46530"/>
    <w:rPr>
      <w:rFonts w:ascii="Times New Roman" w:hAnsi="Times New Roman"/>
      <w:sz w:val="24"/>
      <w:lang w:val="ru-RU" w:eastAsia="ru-RU"/>
    </w:rPr>
  </w:style>
  <w:style w:type="character" w:styleId="a5">
    <w:name w:val="page number"/>
    <w:basedOn w:val="a0"/>
    <w:uiPriority w:val="99"/>
    <w:rsid w:val="00B46530"/>
    <w:rPr>
      <w:rFonts w:cs="Times New Roman"/>
    </w:rPr>
  </w:style>
  <w:style w:type="paragraph" w:styleId="a6">
    <w:name w:val="header"/>
    <w:basedOn w:val="a"/>
    <w:link w:val="a7"/>
    <w:uiPriority w:val="99"/>
    <w:rsid w:val="00B46530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ій колонтитул Знак"/>
    <w:basedOn w:val="a0"/>
    <w:link w:val="a6"/>
    <w:uiPriority w:val="99"/>
    <w:locked/>
    <w:rsid w:val="00B46530"/>
    <w:rPr>
      <w:rFonts w:ascii="Times New Roman" w:hAnsi="Times New Roman"/>
      <w:sz w:val="24"/>
      <w:lang w:val="ru-RU" w:eastAsia="ru-RU"/>
    </w:rPr>
  </w:style>
  <w:style w:type="paragraph" w:customStyle="1" w:styleId="11">
    <w:name w:val="Стиль1"/>
    <w:basedOn w:val="a"/>
    <w:uiPriority w:val="99"/>
    <w:rsid w:val="00B46530"/>
    <w:pPr>
      <w:ind w:firstLine="425"/>
    </w:pPr>
    <w:rPr>
      <w:rFonts w:ascii="Baltica" w:hAnsi="Baltica" w:cs="Baltica"/>
      <w:sz w:val="19"/>
      <w:szCs w:val="19"/>
      <w:lang w:val="uk-UA" w:eastAsia="en-US"/>
    </w:rPr>
  </w:style>
  <w:style w:type="character" w:styleId="a8">
    <w:name w:val="Hyperlink"/>
    <w:basedOn w:val="a0"/>
    <w:uiPriority w:val="99"/>
    <w:rsid w:val="00612224"/>
    <w:rPr>
      <w:rFonts w:cs="Times New Roman"/>
      <w:color w:val="0000FF"/>
      <w:u w:val="single"/>
    </w:rPr>
  </w:style>
  <w:style w:type="paragraph" w:customStyle="1" w:styleId="a9">
    <w:name w:val="Нормальний текст"/>
    <w:basedOn w:val="a"/>
    <w:uiPriority w:val="99"/>
    <w:rsid w:val="00A666E7"/>
    <w:pPr>
      <w:spacing w:before="120"/>
      <w:ind w:firstLine="567"/>
    </w:pPr>
    <w:rPr>
      <w:sz w:val="24"/>
      <w:szCs w:val="24"/>
      <w:lang w:val="uk-UA"/>
    </w:rPr>
  </w:style>
  <w:style w:type="paragraph" w:styleId="aa">
    <w:name w:val="Balloon Text"/>
    <w:basedOn w:val="a"/>
    <w:link w:val="ab"/>
    <w:uiPriority w:val="99"/>
    <w:semiHidden/>
    <w:rsid w:val="00A666E7"/>
    <w:rPr>
      <w:rFonts w:ascii="Tahoma" w:eastAsia="Calibri" w:hAnsi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locked/>
    <w:rsid w:val="00A666E7"/>
    <w:rPr>
      <w:rFonts w:ascii="Tahoma" w:hAnsi="Tahoma"/>
      <w:sz w:val="16"/>
      <w:lang w:val="ru-RU" w:eastAsia="ru-RU"/>
    </w:rPr>
  </w:style>
  <w:style w:type="paragraph" w:styleId="21">
    <w:name w:val="Body Text 2"/>
    <w:basedOn w:val="a"/>
    <w:link w:val="22"/>
    <w:uiPriority w:val="99"/>
    <w:semiHidden/>
    <w:rsid w:val="001D760B"/>
    <w:rPr>
      <w:rFonts w:eastAsia="SimSun"/>
      <w:i/>
      <w:iCs/>
      <w:sz w:val="20"/>
      <w:szCs w:val="20"/>
      <w:lang w:eastAsia="zh-CN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1D760B"/>
    <w:rPr>
      <w:rFonts w:ascii="Times New Roman" w:eastAsia="SimSun" w:hAnsi="Times New Roman"/>
      <w:i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19</Pages>
  <Words>16028</Words>
  <Characters>9137</Characters>
  <Application>Microsoft Office Word</Application>
  <DocSecurity>0</DocSecurity>
  <Lines>76</Lines>
  <Paragraphs>50</Paragraphs>
  <ScaleCrop>false</ScaleCrop>
  <Company>DG Win&amp;Soft</Company>
  <LinksUpToDate>false</LinksUpToDate>
  <CharactersWithSpaces>25115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Yuriy</dc:creator>
  <cp:keywords/>
  <dc:description/>
  <cp:lastModifiedBy>Користувач Windows</cp:lastModifiedBy>
  <cp:revision>36</cp:revision>
  <cp:lastPrinted>2020-02-27T09:12:00Z</cp:lastPrinted>
  <dcterms:created xsi:type="dcterms:W3CDTF">2016-09-11T09:31:00Z</dcterms:created>
  <dcterms:modified xsi:type="dcterms:W3CDTF">2020-09-06T13:49:00Z</dcterms:modified>
</cp:coreProperties>
</file>