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1" w:rsidRPr="005654B1" w:rsidRDefault="005654B1" w:rsidP="00565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  <w:t>Рекомендована література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Цивільний кодекс України від 16 січня 2003 року [із змінами та доповненнями] // Відомості Верховної Ради України. — 2003. — №№ 40—44. — Ст. 356.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Господарський кодекс України від 16 січня 2003 року [із змінами та доповненнями] // Відомості Верховної Ради України. — 2003. — № 18, № 19—20, № 21—22. — Ст. 144. 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державне замовлення для задоволення пріоритетних державних потреб : Закон України від 22 грудня 1995 року в редакції Закон у від 15 грудня 2005 року // Відомості Верховної Ради України. — 2006. — № 14. — Ст. 118.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державну підтримку сільського господарства : Закон  України від 24 червня 2004 року із змінами та доповненнями // Відомості Верховної Ради України. – 2004. — № 49. – Ст. 527.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зерно та ринок зерна в Україні : Закон  України від 4 липня 2002 року із змінами та доповненнями // Відомості Верховної Ради України. — 2002. — № 35. — Ст. 258.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фінансовий лізинг : Закон  України від 11 грудня 2003 року // Відомості Верховної Ради України. — 1998. — № 16. — Ст. 68.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Міжнародні правила по тлумаченню термінів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“Інкотермс”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в редакції 1990 року, затверджені Міжнародною торгівельною палатою 1 вересня 1990 року № 460 // Урядовий  кур'єр. — 1994. — 6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жов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.  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заходи щодо розвитку продовольчого ринку та сприяння експорту сільськогосподарської продукції та продовольчих товарів : Указ Президента України від 7 серпня 2001 року // Урядовий кур'єр. — 2001. — 14 серпня. — № 145.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заходи щодо вдосконалення функціонування ринків з продажу продовольчих та непродовольчих товарів : Указ Президента України від 23 травня 2001 року // Урядовий кур'єр. – 2001. — № 93.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додаткові заходи щодо дальшого розвитку лізингу в аграрному секторі економіки : Указ Президента України від 23 лютого 2001 року // Офіційний вісник України. — 2001. — № 9. — Ст. 346.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Про запровадження режиму державних заставних закупівель зерна : Постанова Кабінету Міністрів України від 6 серпня 2008 року № 705 // Офіційний вісник України. — 2008. — № 59. — Ст. 1988. 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оптові продовольчі ринки : Постанова Кабінету Міністрів України від 9 червня 1999 року // Офіційний вісник України. – 1000. — № 23.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 Концепцію розвитку біржового ринку сільськогосподарської продукції : Постанова Кабінету Міністрів України від 5 серпня 1997 року.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Положення про закупівлю товарів, робіт і послуг за державні кошти, затверджене Постановою Кабінету Міністрів України від 17 жовтня 2008 року № 921 у редакції Постанови Кабінету Міністрів України від 19 листопада 2008 року № 1017 // Офіційний вісник України — 2008. — № 80. — Ст. 2692.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lastRenderedPageBreak/>
        <w:t>Про затвердження Типової форми договору про закупівлю зерна за бюджетні кошти : Наказ Міністерства аграрної політики України від 9 січня 2004 року № 3 // Офіційний вісник України. — 2004. — № 4. — Ст. 194.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Положення про договори на створення (передачу) науково-технічної продукції, затверджене Постановою Державного комітету СРСР з науки та техніки від 19 листопада 1987 року № 435 // </w:t>
      </w:r>
      <w:r w:rsidRPr="005654B1">
        <w:rPr>
          <w:rFonts w:ascii="Times New Roman" w:eastAsia="Times New Roman" w:hAnsi="Times New Roman" w:cs="Times New Roman"/>
          <w:iCs/>
          <w:color w:val="595959"/>
          <w:sz w:val="28"/>
          <w:szCs w:val="28"/>
          <w:lang w:val="uk-UA"/>
        </w:rPr>
        <w:t xml:space="preserve">Офіційний </w:t>
      </w:r>
      <w:proofErr w:type="spellStart"/>
      <w:r w:rsidRPr="005654B1">
        <w:rPr>
          <w:rFonts w:ascii="Times New Roman" w:eastAsia="Times New Roman" w:hAnsi="Times New Roman" w:cs="Times New Roman"/>
          <w:iCs/>
          <w:color w:val="595959"/>
          <w:sz w:val="28"/>
          <w:szCs w:val="28"/>
          <w:lang w:val="uk-UA"/>
        </w:rPr>
        <w:t>веб-сайт</w:t>
      </w:r>
      <w:proofErr w:type="spellEnd"/>
      <w:r w:rsidRPr="005654B1">
        <w:rPr>
          <w:rFonts w:ascii="Times New Roman" w:eastAsia="Times New Roman" w:hAnsi="Times New Roman" w:cs="Times New Roman"/>
          <w:iCs/>
          <w:color w:val="595959"/>
          <w:sz w:val="28"/>
          <w:szCs w:val="28"/>
          <w:lang w:val="uk-UA"/>
        </w:rPr>
        <w:t xml:space="preserve"> Верховної Ради України [Електронний ресурс] : </w:t>
      </w:r>
      <w:hyperlink r:id="rId5" w:history="1">
        <w:r w:rsidRPr="005654B1">
          <w:rPr>
            <w:rFonts w:ascii="Times New Roman" w:eastAsia="Times New Roman" w:hAnsi="Times New Roman" w:cs="Times New Roman"/>
            <w:iCs/>
            <w:color w:val="595959"/>
            <w:sz w:val="28"/>
            <w:u w:val="single"/>
            <w:lang w:val="uk-UA"/>
          </w:rPr>
          <w:t>http://zako№1.rada.gov.ua</w:t>
        </w:r>
      </w:hyperlink>
      <w:r w:rsidRPr="005654B1">
        <w:rPr>
          <w:rFonts w:ascii="Times New Roman" w:eastAsia="Times New Roman" w:hAnsi="Times New Roman" w:cs="Times New Roman"/>
          <w:iCs/>
          <w:color w:val="595959"/>
          <w:sz w:val="28"/>
          <w:szCs w:val="28"/>
          <w:lang w:val="uk-UA"/>
        </w:rPr>
        <w:t>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О. М. Організаційно-правові питання оптового ринку сільськогосподарської продукції в України : автореф. дис. канд.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юрид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. наук... 12.00.06. / Олена Михайлівна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; Національна юридична академія України ім. Ярослава Мудрого. – Х., 2007. – 20 с.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О. М. Розвиток Закон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одавства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щодо оптової реалізації аграрної продукції :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історико-правовий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аналіз / Олена Михайлівна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Право України. – 2007. – № 12. – С. 48-51.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О. М. Правове забезпечення реалізації сільськогосподарської продукції та сировини за допомогою оптового ринку сільськогосподарської продукції / Олена Михайлівна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Батигіна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Підприємництво, господарство і право. – 2005. – № 7. – С. 91-93.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Гайнетдинов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М.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Фьючерсная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торговля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сельскохозяйственной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продукцией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 М.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Гайнетдинов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Хозяйство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и право. – 1993. – № 11. – С. 17-19.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Головко Н. В. Особливості правового регулювання закупівлі сільськогосподарської продукції для державних потреб : автореф. дис. канд.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юрид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. наук... 12.00.06. / Надія Вікторівна Головко ; Національна юридична академія України ім. Ярослава Мудрого. – Х., 2009. – 18 с.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</w:rPr>
      </w:pPr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Головко Н. В.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Значення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цін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і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ціноутворення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у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сфері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закупівлі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сільськогосподарської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продукції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для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державних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потреб</w:t>
      </w:r>
      <w:proofErr w:type="gram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/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Н</w:t>
      </w:r>
      <w:proofErr w:type="gram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адія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Вікторівна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Головко //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Проблеми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 Закон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ності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 xml:space="preserve">. – 2008. -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вип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</w:rPr>
        <w:t>. 97. – С. 102-108.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Договорные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отношения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сельскохозяйственных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товаропроизводителей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: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монография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под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ред. З. С.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Беляевой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, И. А.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Иконицкой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. – М. : Колос, 2003. – 256 с.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Кучерук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К. І. Роль договору у сфері агропромислового комплексу України / Катерина Іванівна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Кучерук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Правова держава. – 2001. - вип. 12. – С. 568-572.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Кучерук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К. І. Роль договору в сфері агропромислового комплексу України / Катерина Іванівна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Кучерук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Держава і право. – 2001. - вип. 10. – С. 366-370.</w:t>
      </w:r>
    </w:p>
    <w:p w:rsidR="005654B1" w:rsidRPr="005654B1" w:rsidRDefault="005654B1" w:rsidP="005654B1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</w:pP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Луць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В. В. Договори про реалізацію сільськогосподарської продукції / В. В.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Луць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// Зобов’язальне право : теорія і практика :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навч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посіб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. / ред. О. В.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Дзери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. – К. : </w:t>
      </w:r>
      <w:proofErr w:type="spellStart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>Юрінком</w:t>
      </w:r>
      <w:proofErr w:type="spellEnd"/>
      <w:r w:rsidRPr="005654B1">
        <w:rPr>
          <w:rFonts w:ascii="Times New Roman" w:eastAsia="Times New Roman" w:hAnsi="Times New Roman" w:cs="Times New Roman"/>
          <w:color w:val="595959"/>
          <w:sz w:val="28"/>
          <w:szCs w:val="28"/>
          <w:lang w:val="uk-UA"/>
        </w:rPr>
        <w:t xml:space="preserve"> Інтер, 1998. – С. 354-364.</w:t>
      </w:r>
    </w:p>
    <w:p w:rsidR="00146E27" w:rsidRPr="005654B1" w:rsidRDefault="00146E27" w:rsidP="005654B1"/>
    <w:sectPr w:rsidR="00146E27" w:rsidRPr="005654B1" w:rsidSect="007D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</w:abstractNum>
  <w:abstractNum w:abstractNumId="1">
    <w:nsid w:val="00000008"/>
    <w:multiLevelType w:val="multi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32724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F74B1B"/>
    <w:multiLevelType w:val="hybridMultilevel"/>
    <w:tmpl w:val="1E82C0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8D7685"/>
    <w:multiLevelType w:val="hybridMultilevel"/>
    <w:tmpl w:val="378451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41E777F"/>
    <w:multiLevelType w:val="hybridMultilevel"/>
    <w:tmpl w:val="3852F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1528E"/>
    <w:multiLevelType w:val="hybridMultilevel"/>
    <w:tmpl w:val="9174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216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B41"/>
    <w:rsid w:val="00146E27"/>
    <w:rsid w:val="001D5B41"/>
    <w:rsid w:val="003225C2"/>
    <w:rsid w:val="005654B1"/>
    <w:rsid w:val="007D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1.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2019-03-09T20:07:00Z</dcterms:created>
  <dcterms:modified xsi:type="dcterms:W3CDTF">2019-03-09T21:57:00Z</dcterms:modified>
</cp:coreProperties>
</file>