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55" w:rsidRPr="00E33155" w:rsidRDefault="00E33155" w:rsidP="00E3315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33155">
        <w:rPr>
          <w:rFonts w:ascii="Times New Roman" w:eastAsia="Calibri" w:hAnsi="Times New Roman" w:cs="Times New Roman"/>
          <w:b/>
          <w:sz w:val="28"/>
          <w:szCs w:val="28"/>
        </w:rPr>
        <w:t xml:space="preserve">Лекція </w:t>
      </w:r>
      <w:r w:rsidR="00632589">
        <w:rPr>
          <w:rFonts w:ascii="Times New Roman" w:eastAsia="Calibri" w:hAnsi="Times New Roman" w:cs="Times New Roman"/>
          <w:b/>
          <w:sz w:val="28"/>
          <w:szCs w:val="28"/>
        </w:rPr>
        <w:t>3</w:t>
      </w:r>
      <w:bookmarkStart w:id="0" w:name="_GoBack"/>
      <w:bookmarkEnd w:id="0"/>
    </w:p>
    <w:p w:rsidR="00E33155" w:rsidRPr="00E33155" w:rsidRDefault="00E33155" w:rsidP="00E33155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E33155">
        <w:rPr>
          <w:rFonts w:ascii="Times New Roman" w:eastAsia="Calibri" w:hAnsi="Times New Roman" w:cs="Times New Roman"/>
          <w:sz w:val="36"/>
          <w:szCs w:val="36"/>
        </w:rPr>
        <w:t xml:space="preserve">Тема 2. </w:t>
      </w:r>
      <w:r w:rsidRPr="00E33155">
        <w:rPr>
          <w:rFonts w:ascii="Times New Roman" w:eastAsia="Calibri" w:hAnsi="Times New Roman" w:cs="Times New Roman"/>
          <w:b/>
          <w:sz w:val="28"/>
          <w:szCs w:val="28"/>
        </w:rPr>
        <w:t xml:space="preserve">ПЕРСПЕКТИВНІ ТЕХНОЛОГІЇ І БІОЛОГІЧНІ ОСОБЛИВОСТІ ТВАРИН (частина 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E33155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E33155" w:rsidRPr="00E33155" w:rsidRDefault="00E33155" w:rsidP="00E33155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E33155">
        <w:rPr>
          <w:rFonts w:ascii="Times New Roman" w:eastAsia="Calibri" w:hAnsi="Times New Roman" w:cs="Times New Roman"/>
          <w:b/>
          <w:sz w:val="36"/>
          <w:szCs w:val="36"/>
        </w:rPr>
        <w:t xml:space="preserve">План </w:t>
      </w:r>
    </w:p>
    <w:p w:rsidR="00E33155" w:rsidRPr="00E33155" w:rsidRDefault="00E33155" w:rsidP="007B178B">
      <w:pPr>
        <w:spacing w:after="0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Pr="00E3315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 Індивідуальний розвиток сільськогосподарських тварин</w:t>
      </w:r>
    </w:p>
    <w:p w:rsidR="00E33155" w:rsidRPr="00E33155" w:rsidRDefault="00E33155" w:rsidP="007B178B">
      <w:pPr>
        <w:spacing w:after="0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</w:t>
      </w:r>
      <w:r w:rsidRPr="00E3315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 Закономірності росту окремих частин тіла та основних тканин</w:t>
      </w:r>
    </w:p>
    <w:p w:rsidR="00E33155" w:rsidRDefault="00E33155" w:rsidP="007B178B">
      <w:pPr>
        <w:spacing w:after="0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</w:t>
      </w:r>
      <w:r w:rsidRPr="00E3315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 Облік росту сільськогосподарських тварин</w:t>
      </w:r>
    </w:p>
    <w:p w:rsidR="00132807" w:rsidRPr="00132807" w:rsidRDefault="00132807" w:rsidP="00132807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3280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Література: </w:t>
      </w:r>
    </w:p>
    <w:p w:rsidR="00132807" w:rsidRPr="00132807" w:rsidRDefault="00132807" w:rsidP="00132807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328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proofErr w:type="spellStart"/>
      <w:r w:rsidRPr="00132807">
        <w:rPr>
          <w:rFonts w:ascii="Times New Roman" w:eastAsia="Times New Roman" w:hAnsi="Times New Roman" w:cs="Times New Roman"/>
          <w:sz w:val="28"/>
          <w:szCs w:val="28"/>
          <w:lang w:eastAsia="uk-UA"/>
        </w:rPr>
        <w:t>Калетнік</w:t>
      </w:r>
      <w:proofErr w:type="spellEnd"/>
      <w:r w:rsidRPr="001328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Г.М., Кулик М.Ф., Петриченко В.Ф. та ін. Основи перспективних технологій виробництва продукції тваринництва. Вінниця, 2007. 584 с.</w:t>
      </w:r>
    </w:p>
    <w:p w:rsidR="00132807" w:rsidRPr="00132807" w:rsidRDefault="00132807" w:rsidP="00132807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328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Лихач В.Я., Лихач А.В., </w:t>
      </w:r>
      <w:proofErr w:type="spellStart"/>
      <w:r w:rsidRPr="00132807">
        <w:rPr>
          <w:rFonts w:ascii="Times New Roman" w:eastAsia="Times New Roman" w:hAnsi="Times New Roman" w:cs="Times New Roman"/>
          <w:sz w:val="28"/>
          <w:szCs w:val="28"/>
          <w:lang w:eastAsia="uk-UA"/>
        </w:rPr>
        <w:t>Шебанін</w:t>
      </w:r>
      <w:proofErr w:type="spellEnd"/>
      <w:r w:rsidRPr="001328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В.О. Інноваційні технології виробництва продукції тваринництва. Миколаїв. МНАУ. 2015. 365 с.</w:t>
      </w:r>
    </w:p>
    <w:p w:rsidR="00132807" w:rsidRPr="00132807" w:rsidRDefault="00132807" w:rsidP="00132807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328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</w:t>
      </w:r>
      <w:proofErr w:type="spellStart"/>
      <w:r w:rsidRPr="00132807">
        <w:rPr>
          <w:rFonts w:ascii="Times New Roman" w:eastAsia="Times New Roman" w:hAnsi="Times New Roman" w:cs="Times New Roman"/>
          <w:sz w:val="28"/>
          <w:szCs w:val="28"/>
          <w:lang w:eastAsia="uk-UA"/>
        </w:rPr>
        <w:t>Шалімов</w:t>
      </w:r>
      <w:proofErr w:type="spellEnd"/>
      <w:r w:rsidRPr="001328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М.О. Інноваційні технології виробництва і переробки продукції тваринництва. Одеса. ОДАУ. 2020. 181 с.</w:t>
      </w:r>
    </w:p>
    <w:p w:rsidR="00132807" w:rsidRPr="00E33155" w:rsidRDefault="00132807" w:rsidP="00132807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1328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 </w:t>
      </w:r>
      <w:proofErr w:type="spellStart"/>
      <w:r w:rsidRPr="00132807">
        <w:rPr>
          <w:rFonts w:ascii="Times New Roman" w:eastAsia="Times New Roman" w:hAnsi="Times New Roman" w:cs="Times New Roman"/>
          <w:sz w:val="28"/>
          <w:szCs w:val="28"/>
          <w:lang w:eastAsia="uk-UA"/>
        </w:rPr>
        <w:t>Palamarchyk</w:t>
      </w:r>
      <w:proofErr w:type="spellEnd"/>
      <w:r w:rsidRPr="001328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D. M. </w:t>
      </w:r>
      <w:proofErr w:type="spellStart"/>
      <w:r w:rsidRPr="00132807">
        <w:rPr>
          <w:rFonts w:ascii="Times New Roman" w:eastAsia="Times New Roman" w:hAnsi="Times New Roman" w:cs="Times New Roman"/>
          <w:sz w:val="28"/>
          <w:szCs w:val="28"/>
          <w:lang w:eastAsia="uk-UA"/>
        </w:rPr>
        <w:t>The</w:t>
      </w:r>
      <w:proofErr w:type="spellEnd"/>
      <w:r w:rsidR="00A63A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32807">
        <w:rPr>
          <w:rFonts w:ascii="Times New Roman" w:eastAsia="Times New Roman" w:hAnsi="Times New Roman" w:cs="Times New Roman"/>
          <w:sz w:val="28"/>
          <w:szCs w:val="28"/>
          <w:lang w:eastAsia="uk-UA"/>
        </w:rPr>
        <w:t>methodology</w:t>
      </w:r>
      <w:proofErr w:type="spellEnd"/>
      <w:r w:rsidR="00A63A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32807">
        <w:rPr>
          <w:rFonts w:ascii="Times New Roman" w:eastAsia="Times New Roman" w:hAnsi="Times New Roman" w:cs="Times New Roman"/>
          <w:sz w:val="28"/>
          <w:szCs w:val="28"/>
          <w:lang w:eastAsia="uk-UA"/>
        </w:rPr>
        <w:t>toestimatetheextentoftheinnovationprocess</w:t>
      </w:r>
      <w:proofErr w:type="spellEnd"/>
      <w:r w:rsidRPr="001328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132807">
        <w:rPr>
          <w:rFonts w:ascii="Times New Roman" w:eastAsia="Times New Roman" w:hAnsi="Times New Roman" w:cs="Times New Roman"/>
          <w:sz w:val="28"/>
          <w:szCs w:val="28"/>
          <w:lang w:eastAsia="uk-UA"/>
        </w:rPr>
        <w:t>Formy</w:t>
      </w:r>
      <w:proofErr w:type="spellEnd"/>
      <w:r w:rsidR="00E66F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32807">
        <w:rPr>
          <w:rFonts w:ascii="Times New Roman" w:eastAsia="Times New Roman" w:hAnsi="Times New Roman" w:cs="Times New Roman"/>
          <w:sz w:val="28"/>
          <w:szCs w:val="28"/>
          <w:lang w:eastAsia="uk-UA"/>
        </w:rPr>
        <w:t>vannyarunkovuhvidnosun</w:t>
      </w:r>
      <w:proofErr w:type="spellEnd"/>
      <w:r w:rsidRPr="001328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v </w:t>
      </w:r>
      <w:proofErr w:type="spellStart"/>
      <w:r w:rsidRPr="00132807">
        <w:rPr>
          <w:rFonts w:ascii="Times New Roman" w:eastAsia="Times New Roman" w:hAnsi="Times New Roman" w:cs="Times New Roman"/>
          <w:sz w:val="28"/>
          <w:szCs w:val="28"/>
          <w:lang w:eastAsia="uk-UA"/>
        </w:rPr>
        <w:t>Ykraini</w:t>
      </w:r>
      <w:proofErr w:type="spellEnd"/>
      <w:r w:rsidRPr="001328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132807">
        <w:rPr>
          <w:rFonts w:ascii="Times New Roman" w:eastAsia="Times New Roman" w:hAnsi="Times New Roman" w:cs="Times New Roman"/>
          <w:sz w:val="28"/>
          <w:szCs w:val="28"/>
          <w:lang w:eastAsia="uk-UA"/>
        </w:rPr>
        <w:t>vol</w:t>
      </w:r>
      <w:proofErr w:type="spellEnd"/>
      <w:r w:rsidRPr="001328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10 (125). </w:t>
      </w:r>
      <w:proofErr w:type="spellStart"/>
      <w:r w:rsidRPr="00132807">
        <w:rPr>
          <w:rFonts w:ascii="Times New Roman" w:eastAsia="Times New Roman" w:hAnsi="Times New Roman" w:cs="Times New Roman"/>
          <w:sz w:val="28"/>
          <w:szCs w:val="28"/>
          <w:lang w:eastAsia="uk-UA"/>
        </w:rPr>
        <w:t>pp</w:t>
      </w:r>
      <w:proofErr w:type="spellEnd"/>
      <w:r w:rsidRPr="00132807">
        <w:rPr>
          <w:rFonts w:ascii="Times New Roman" w:eastAsia="Times New Roman" w:hAnsi="Times New Roman" w:cs="Times New Roman"/>
          <w:sz w:val="28"/>
          <w:szCs w:val="28"/>
          <w:lang w:eastAsia="uk-UA"/>
        </w:rPr>
        <w:t>. 101-105.</w:t>
      </w:r>
    </w:p>
    <w:p w:rsidR="00E33155" w:rsidRPr="00E33155" w:rsidRDefault="00E33155" w:rsidP="00E33155">
      <w:pPr>
        <w:spacing w:after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E33155" w:rsidRPr="00E33155" w:rsidRDefault="007B178B" w:rsidP="00E33155">
      <w:pPr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E33155" w:rsidRPr="00E3315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 Індивідуальний розвиток сільськогосподарськихтварин</w:t>
      </w:r>
    </w:p>
    <w:p w:rsidR="00E33155" w:rsidRPr="00E33155" w:rsidRDefault="00E33155" w:rsidP="00E33155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Індивідуальний розвиток охоплює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морфологічні, біохімічні та фі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зіологічні зміни, які відбуваються в організмі тварин різних видів, від часу утворення зиготи і до к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інця використання або життя тва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рини.</w:t>
      </w:r>
    </w:p>
    <w:p w:rsidR="00E33155" w:rsidRPr="00E33155" w:rsidRDefault="00E33155" w:rsidP="00E33155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У 1866 р. німецький учений Е.</w:t>
      </w:r>
      <w:proofErr w:type="spellStart"/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Геккель</w:t>
      </w:r>
      <w:proofErr w:type="spellEnd"/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обґрунтував і сформулю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вав так званий біогенетичний закон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ввів у біологію терміни онто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генез та філогенез. Термін онтог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енез означає індивідуальний роз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виток особин, філогенез — історичний розвиток виду. Ці процеси взаємопов’язані.</w:t>
      </w:r>
    </w:p>
    <w:p w:rsidR="00E33155" w:rsidRPr="00E33155" w:rsidRDefault="00E33155" w:rsidP="007B178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Професор К.Б. </w:t>
      </w: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Свечин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індивідуальному розвитку розрізняє два основних процеси: ріст і диференціювання. Ріст — це збільшення маси клітин організму, його тканин та органів, їхніх лінійних і об’ємних розмірів, яке відбуваєть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ся головним чином за рахунок кі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лькісних змін живої речовини 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внаслідок новоутворень. Диферен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ціювання — це виникнення в проц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есі розвитку організму біохіміч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них, морфологічних та функціон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альних відмінностей між клітина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ми, тканинами й органами.</w:t>
      </w:r>
    </w:p>
    <w:p w:rsidR="00E33155" w:rsidRPr="00E33155" w:rsidRDefault="00E33155" w:rsidP="007B178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Індивідуальний розвиток тварин охоплює всі зміни у про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цесі ро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сту, диференціювання, спеціалізації, 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інтеграції тощо, які в різні пе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ріоди відбуваються з неоднаковою інтенсивністю. Вони пов’язані між собою і мають свої особливості. Молоді тварини розвиваються у результаті переважання процесів асиміляції над про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цесами дисимі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ляції. В зрілому організмі нових кл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ітин утворюється стільки, скіль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ки й розпадається, у старих же тварин 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процеси відновлення посту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паються розпаду.</w:t>
      </w:r>
    </w:p>
    <w:p w:rsidR="00E33155" w:rsidRPr="00E33155" w:rsidRDefault="00E33155" w:rsidP="007B178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Кількісні та якісні зміни в різн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і періоди розвитку організму зу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мовлені </w:t>
      </w: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еволюційно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відбуваються за постійної взаємодії спадкової основи (генотипу) та умов зовнішн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ього середовища. В процесі інди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відуального розвитку спостерігається певна періодичність, про що свідчать різна швидкість росту органів і тканин тіла, періодичність та ритмічність реакцій орган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ізму на закономірні зміни у зов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нішньому середовищі.</w:t>
      </w:r>
    </w:p>
    <w:p w:rsidR="00E33155" w:rsidRPr="00E33155" w:rsidRDefault="00E33155" w:rsidP="007B178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Індивідуальний розвиток твар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ин поділяють на два основних пе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ріоди: внутрішньоутробний (ембріональний) та 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після утробний 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(постембріональний).</w:t>
      </w:r>
    </w:p>
    <w:p w:rsidR="00E33155" w:rsidRPr="00E33155" w:rsidRDefault="00E33155" w:rsidP="007B178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Період внутрішньоутробно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го розвитку організму починаєть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ся з моменту запліднення яйцеклі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тини й утворення зиготи і закін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чується народженням особини. Він має три </w:t>
      </w: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підперіоди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зародковий, </w:t>
      </w: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передплідний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плідний.</w:t>
      </w:r>
    </w:p>
    <w:p w:rsidR="00E33155" w:rsidRPr="00E33155" w:rsidRDefault="00E33155" w:rsidP="00E33155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зародковий </w:t>
      </w: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підперіод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поді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ляється зигота, формуються осно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вні органи і тканини, утворюється зародок. 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</w:t>
      </w:r>
      <w:proofErr w:type="spellStart"/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передпліднийпід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період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інтенсифікується процес диференціювання і формуються основні морфологічні породні оз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наки. У плідний </w:t>
      </w:r>
      <w:proofErr w:type="spellStart"/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підперіод</w:t>
      </w:r>
      <w:proofErr w:type="spellEnd"/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інтен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сивно збільшується маса тіла, від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буваються фізіологічні та морфо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логічні зміни, завершується диференціювання тканин і органів, утворюється плід. У процесі онтогенезу інтенсивність росту живої маси тварин у різні періоди неоднакова — в ембріональний вона набагато більша, ніж у постембріональний.</w:t>
      </w:r>
    </w:p>
    <w:p w:rsidR="00E33155" w:rsidRPr="00E33155" w:rsidRDefault="00E33155" w:rsidP="007B178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Тривалість </w:t>
      </w: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підперіодів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період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у ембріонального розвитку зумов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лена спадково й у різних сільськ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огосподарських тварин значно ва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ріює. Наприклад, у верблюдиць вагітність у середньому триває 390 днів, ослиць — 360, кобил — 340, великої рогатої худоби — 280, овець і кіз — 150, свиней — 115, кролиць — 30 днів. Тривалість внутрішньоутробного розвитку може коливатися в невеликих межах і залежить від породи, умов годівлі й утримання самок, вгодованості та стану їхнього здоров’я.</w:t>
      </w:r>
    </w:p>
    <w:p w:rsidR="00E33155" w:rsidRPr="00E33155" w:rsidRDefault="00E33155" w:rsidP="007B178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Спадково зумовлена також 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величина живої маси новонароджених. Так, лоша важить 40-60 кг, теля — 25-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40, яг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ня — 3-5, порося — 1-1,5 кг, кроленя — 45-55 г. Жива маса залежить від ви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ду, породи, статі, умов годівлі та жив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ої маси матері у період вагітно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сті. Самці при народ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женні важчі, ніж самки, на 10-20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%.</w:t>
      </w:r>
    </w:p>
    <w:p w:rsidR="00E33155" w:rsidRPr="00E33155" w:rsidRDefault="00E33155" w:rsidP="007B178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Післяутробний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(постембріональний) період триває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на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родження тварини до кінця її життя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Він поділяється на п’ять </w:t>
      </w:r>
      <w:proofErr w:type="spellStart"/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періодів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новонародженості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, молочн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ий, статевого дозрівання, госпо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дарської зрілості й старіння.</w:t>
      </w:r>
    </w:p>
    <w:p w:rsidR="00E33155" w:rsidRPr="00E33155" w:rsidRDefault="00E33155" w:rsidP="007B178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Підперіодновонародженості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починається з переходу від внутрішньоутробного до </w:t>
      </w: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післяутробн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ого</w:t>
      </w:r>
      <w:proofErr w:type="spellEnd"/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розвитку. В цей час відбува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ються адаптація (пристосування) 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організму новонародженого до но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вих умов існування, становлення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функцій кровотворення, терморе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гуляції, сечовиділення, змінюєть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ся характер дихання та інших фу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нкцій організму. Під дією зовнішніх чинників виробляються умовні рефлекси. </w:t>
      </w: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Підперіодновонародженості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триває 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1,5-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2 тижні. У цей час основним кормом є спочатку молозиво, а потім молоко матері.</w:t>
      </w:r>
    </w:p>
    <w:p w:rsidR="00E33155" w:rsidRPr="00E33155" w:rsidRDefault="00E33155" w:rsidP="007B178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Молочний </w:t>
      </w: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підперіод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триває кілька місяців — до відлучення молодняку від матерів або припинення випоювання йому молока: для по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росят — до 2 міс, ягнят — 3,5-4, телят — 5-6, лошат — 6-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8 міс. У цей час тварин пост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упово привчають до поїдання рос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линних кормів, що сприяє посилено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му розвитку органів травної сис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теми.</w:t>
      </w:r>
    </w:p>
    <w:p w:rsidR="00E33155" w:rsidRPr="00E33155" w:rsidRDefault="00E33155" w:rsidP="007B178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Підперіод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статевого дозрівання триває доти, поки тварини не стануть здатними до розмноження, тобто коли досягнуть статевої зрілості. </w:t>
      </w:r>
    </w:p>
    <w:p w:rsidR="00E33155" w:rsidRPr="00E33155" w:rsidRDefault="00E33155" w:rsidP="007B178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Підперіод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господарської зрілості охоплює час виробничого використання тварин, розквіту їхньої функціональної діяльності, максимальної продуктивності та відтворної зда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тності. Він настає у свиней у 2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3 роки, овець і кіз — 2-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великої рогатої худоби — 5-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6,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коней — у 6-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 років. Тривалість цього </w:t>
      </w: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підперіоду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залежить від умов годівлі, догляду, утримання та використання тварин.</w:t>
      </w:r>
    </w:p>
    <w:p w:rsidR="00E33155" w:rsidRPr="00E33155" w:rsidRDefault="00E33155" w:rsidP="007B178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Підперіод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старіння характ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еризується зниженням інтенсивно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сті обміну речовин, відтворної зда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тності, продуктивності, поступо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вим згасанням функціональної дія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льності організму. В період ста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ріння утримання тварин стає збитковим і їх вибраковують, тому строк використання останніх коротший, ніж тривалість життя. Та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к, для свиней він становить 4-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років (тривалість життя — 15-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20), овець — 6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-8 (10-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15)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, великої рогатої худоби — 10-12 (20-25), коней — 18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20 (35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-40 років).</w:t>
      </w:r>
    </w:p>
    <w:p w:rsidR="00E33155" w:rsidRDefault="00E33155" w:rsidP="007B178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Тривалість життя та використ</w:t>
      </w:r>
      <w:r w:rsidR="007B178B">
        <w:rPr>
          <w:rFonts w:ascii="Times New Roman" w:eastAsia="Times New Roman" w:hAnsi="Times New Roman" w:cs="Times New Roman"/>
          <w:sz w:val="28"/>
          <w:szCs w:val="28"/>
          <w:lang w:eastAsia="uk-UA"/>
        </w:rPr>
        <w:t>ання тварин пов’язані з породни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ми, індивідуальними, продуктивними і племінними якостями, що значною мірою залежать від їхніх спадкових особливостей. При цьому необхідно пам’ятати, що повноцінна збалансована годівля, раціональний режим догляду та утримання сприяють подовженню періоду господарського використання тварин.</w:t>
      </w:r>
    </w:p>
    <w:p w:rsidR="007B178B" w:rsidRPr="00E33155" w:rsidRDefault="007B178B" w:rsidP="007B178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33155" w:rsidRPr="00E33155" w:rsidRDefault="00626D60" w:rsidP="00E33155">
      <w:pPr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</w:t>
      </w:r>
      <w:r w:rsidR="00E33155" w:rsidRPr="00E3315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 Закономірності росту окремих частин тіла та основних тканин</w:t>
      </w:r>
    </w:p>
    <w:p w:rsidR="00E33155" w:rsidRPr="00E33155" w:rsidRDefault="00E33155" w:rsidP="00626D6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У процесі індивідуального розвитку інтенсивність росту живої маси тварин у різні періоди неод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накова: в ембріональний вона ви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ща, ніж у постембріональний, тобт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о з віком тварин знижується. Та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ка закономірність характерна не л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ише для росту живої маси в ціло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му, а й для окремих частин тіла.</w:t>
      </w:r>
    </w:p>
    <w:p w:rsidR="00E33155" w:rsidRPr="00E33155" w:rsidRDefault="00E33155" w:rsidP="00626D6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Вивчаючи інтенсивність росту тканин та органів великої рогатої худоби у другій половині ембріонального і в постембріональному періоді, А О. </w:t>
      </w: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Малігонов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Г.Ф. </w:t>
      </w: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Ра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сходов</w:t>
      </w:r>
      <w:proofErr w:type="spellEnd"/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дійшли висновку, що орга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ни, які повільно ростуть в ембріональний період, швидше ростуть у постембріональний, і навпаки. Вони розподілили їх на три групи: найшвидше ростуть в ембріональний період підшлункова залоза, кишки, кістяк, серце, шкіра, м’язи;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із середньою швидкістю збільшу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ються об’єм крові, селезінка, шлунок, нирки, язик; повільно ростуть печінка, щитоподібна залоза, легені, сім’яники, головний мозок.</w:t>
      </w:r>
    </w:p>
    <w:p w:rsidR="00E33155" w:rsidRPr="00E33155" w:rsidRDefault="00E33155" w:rsidP="00626D6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Нерівномірність росту тканин і органів зумовлена необхідністю пристосування тварин до певних умов існування, які виникли в процесі еволюції. Тому до моменту 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народження більш розвинені се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рце, легені, органи травлення, руху та ін.</w:t>
      </w:r>
    </w:p>
    <w:p w:rsidR="00E33155" w:rsidRPr="00E33155" w:rsidRDefault="00E33155" w:rsidP="00626D6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У більшості сільськогосподарсь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ких тварин кістки скелета протя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гом онтогенезу ростуть із неоднаковою швидкістю. Розрізняють три типи його ембріонального росту: інтенсивніший ріст периферичного скелета; інтенсивніший ріст осьо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вого скелета; однакова інтенсив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ність росту обох відділів.</w:t>
      </w:r>
    </w:p>
    <w:p w:rsidR="00E33155" w:rsidRPr="00E33155" w:rsidRDefault="00E33155" w:rsidP="00626D6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Велика рогата худоба, коні, вівці, 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кози та інші травоїдні за інтен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сивністю росту скелета належать до першого типу, тобто в утробний період у них інтенсивніше ростуть кістки периферичного скелета порівняно з осьовим. Вони народжуються відносно </w:t>
      </w: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високоногими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, з укороченими тулубом і головою. Така будова тіла утворилася в про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цесі еволюції. Завдяки цьому молодняк відразу ж після народження може самостійно рухатися, діставати до дійок вим’я матері й ряту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 xml:space="preserve">ватися від переслідування хижаками. В </w:t>
      </w: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післяутробний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період у них інтенсивніше ростуть кістки осьовог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о скелета — хребет, грудна і та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зова кістки, ребра. До другого типу належать гризуни, хижаки та свині, до третього — морські свинки.</w:t>
      </w:r>
    </w:p>
    <w:p w:rsidR="00E33155" w:rsidRPr="00E33155" w:rsidRDefault="00E33155" w:rsidP="00626D6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Жива маса після народження тварин максимально збільшується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великої рогатої худоби від 4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5 до 15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-18 міс, свиней 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— від 4 до 8, овець — від 1,5-2 до 6-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7 міс, пот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ім швидкість росту сповільнюєть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ся. На розвиток травного каналу знач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ною мірою впливають тип і рі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вень годівлі. Ріст м’язів залежить також від швидкості росту кісток, до яких вони прикріплені.</w:t>
      </w:r>
    </w:p>
    <w:p w:rsidR="00E33155" w:rsidRPr="00E33155" w:rsidRDefault="00E33155" w:rsidP="00626D6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На індивідуальний розвиток тварин великий вплив мають як спадкові чинники, так і чинник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и зовнішнього середовища. Діяль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ність залоз внутрішньої секреції (гіпофіз, щитоподібна й статеві) та нервової системи зумовлені спадковістю. Серед зовнішніх чинників найсуттєвіший вплив на розвиток тварин мають годівля, кліматичні умови, вологість і температура повітря, освітленість, атмосферний тиск та ін. їхня дія залежить від виду і віку тварин, тривалості та сили впливу.</w:t>
      </w:r>
    </w:p>
    <w:p w:rsidR="00E33155" w:rsidRPr="00E33155" w:rsidRDefault="00E33155" w:rsidP="00626D6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Провівши фундаментальні дослідження щодо вивчення впливу різних рівнів годівлі на ріст маси і лінійних розмірів скелета овець, М.П. </w:t>
      </w: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Чирвинський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дійшов висновку, що за недостатньої годівлі найбільше гальмується ріст маси тих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частин скелета, які в цей пері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од найшвидше ростуть. Дослідженнями А.О. </w:t>
      </w: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Малігонова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його співробітників, проведеними на вели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кій рогатій худобі, було підтве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рджено висновки М. П. </w:t>
      </w: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Чирвинського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доповнено даними про те, що така закономірність поширюється на всі органи й тканини.</w:t>
      </w:r>
    </w:p>
    <w:p w:rsidR="00E33155" w:rsidRPr="00E33155" w:rsidRDefault="00E33155" w:rsidP="00626D6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Це дало можливість сформу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лювати так званий закон недороз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витку, або закон </w:t>
      </w: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Чирвинського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— </w:t>
      </w: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Малігонова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:ступінь недорозвитку різних тканин та органів перебуває в певному зв'язку з інтенсивністю росту того чи іншого 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органа й тканини; органи з інтенсивним ростом </w:t>
      </w: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недорозвивають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ся</w:t>
      </w:r>
      <w:proofErr w:type="spellEnd"/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недостатньої годівлі біль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ше, ніж органи з менш інтенсивним росто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м і, навпаки, за посиленої годі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влі тварин у певний період їхнього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розвитку найінтенсивніше рости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муть й розвиватимуться ті частини та органи, які мають у цей період найбільшу природну швидкість росту.</w:t>
      </w:r>
    </w:p>
    <w:p w:rsidR="00E33155" w:rsidRPr="00E33155" w:rsidRDefault="00E33155" w:rsidP="00626D6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Залежно від стадії, на якій відбул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ася затримка росту, А. О. </w:t>
      </w:r>
      <w:proofErr w:type="spellStart"/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Малі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гонов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виділив три форми недорозвитку: </w:t>
      </w: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ембріоналізм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, інфанти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лізм, неотенію. Перша виникає внаслідок затримки росту плода в ембріональний період, що пов’язано передусім із недостатньою або неповноцінною годівлею матері під час вагітності та іншими причинами. У таких тварин і в дорослому віці зберігаються деякі риси ембріона — непропорційно велика голова, тонкі й короткі кінцівки. Друга форма є наслідком затримки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росту в постембріональний пері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од. Основні причини — несприятливі умови годівлі та утримання, рання вагітність, хвороби тощо. Такі тварини </w:t>
      </w: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високоногі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плоскогруді, мають короткий тулуб, недорозвинені статеві органи. Третя форма — це передчасний розвиток 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статевих органів у тварин, недо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розвинених в ембріональний чи постембріональний період.</w:t>
      </w:r>
    </w:p>
    <w:p w:rsidR="00E33155" w:rsidRPr="00E33155" w:rsidRDefault="00E33155" w:rsidP="00626D6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Здатність тварин компенсувати у майбутньому деяку затримку росту, зумовлену недостатньою годівлею чи іншими причинами, є спадковою і має велике практичне значення. Рівень компенсації затримки розвитку залежить від вік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у, тривалості пригнічення і сту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пеня недогодівлі. Чим коротший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несприятливий період, менша за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тримка і молодша тварина, тим швидше і біль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шою мірою відбува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ється компенсація. При цьому необхідно враховувати, що найбільш захищеними проти негативних впливів є органи і тканини, найва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жливіші для життя індивідуума.</w:t>
      </w:r>
    </w:p>
    <w:p w:rsidR="00E33155" w:rsidRPr="00E33155" w:rsidRDefault="00E33155" w:rsidP="00626D6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Повноцінна збалансована годівля сприяє прискоренню розвитку органів і тканин. Наприклад, статеве дозрівання телиць та ї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хнє запліднення настають на 3-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6 міс раніше за достатньої год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івлі, ніж за помірної, і на 6-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9 міс раніше, ніж за зниженої.</w:t>
      </w:r>
    </w:p>
    <w:p w:rsidR="00E33155" w:rsidRPr="00E33155" w:rsidRDefault="00E33155" w:rsidP="00626D6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Таким чином, численні дослідження свідчать про великий вплив умов годівлі молодняку з перших днів його життя на інтенсивність росту і розвитку, формування ско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роспілих високопродуктивних тва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рин. Важливу роль при цьому відіграють загальний рівень годівлі, її біологічна повноцінність, структу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ра раціонів (співвідношення кор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мів за поживністю), різний розподіл поживних речовин за окремими періодами росту.</w:t>
      </w:r>
    </w:p>
    <w:p w:rsidR="00E33155" w:rsidRPr="00E33155" w:rsidRDefault="00E33155" w:rsidP="00626D6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Певна ритмічність годівлі також має вплив на ріст і розвиток тварин. Професор В. І. Федоров, щодня і щодекади зважуючи телят, дійшов висновку, що їхній ріст характеризується хвилеподібною кривою, довжина хвилі якої досить постійна. Тривалість періоду підвищення і зниження інтенсивності росту телят становить до 12 днів.</w:t>
      </w:r>
    </w:p>
    <w:p w:rsidR="00E33155" w:rsidRPr="00E33155" w:rsidRDefault="00E33155" w:rsidP="00626D6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Застосування перемінного 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рівня годівлі (збільшення на 20% до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бової 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даванки в період послаблення росту телят і зменшення її у період посилення росту) забезпечує вищі середньодобові прирости порівняно з приростами телят контрольної групи, яких годували звичайним способом. Збільшення 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приростів досягається без додат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кових витрат кормів і затрат п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раці, винятково завдяки викорис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танню закономірностей саме процесів росту.</w:t>
      </w:r>
    </w:p>
    <w:p w:rsidR="00E33155" w:rsidRPr="00E33155" w:rsidRDefault="00E33155" w:rsidP="00626D6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Проведені дослідження показ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ують, що привчання телят із ран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нього віку до поїдання грубих кор</w:t>
      </w:r>
      <w:r w:rsidR="00626D60">
        <w:rPr>
          <w:rFonts w:ascii="Times New Roman" w:eastAsia="Times New Roman" w:hAnsi="Times New Roman" w:cs="Times New Roman"/>
          <w:sz w:val="28"/>
          <w:szCs w:val="28"/>
          <w:lang w:eastAsia="uk-UA"/>
        </w:rPr>
        <w:t>мів рослинного походження, особ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ливо високоякісного сіна, стимулювало розвиток травного каналу. Професор М. А. Кравченко, вивчаючи проб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>леми управління онтоге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незом, підкреслює, що спрямоване вирощування — це система дії різних чинників на індивідуальний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розвиток тварин, яку застосову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ють у відповідні періоди життя, щоб максимально розвинути у них бажані ознаки, зумовлені спадковістю.</w:t>
      </w:r>
    </w:p>
    <w:p w:rsidR="00E33155" w:rsidRPr="00E33155" w:rsidRDefault="00E33155" w:rsidP="00626D6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У разі спрямованого вирощування намагаються максимально розвинути у тварин бажані озн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>аки, затримуючи розвиток небажа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них. Наприклад, формуванню м’яс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>ної продуктивності сприяє інтенсивна (до 12-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15 міс) годівля в період прискореного росту м’язової та жирової тканин. Ремонтних те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>лиць молочних порід слід вирощу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вати так, щоб їхня жива маса впродовж усіх вікових періодів була не нижчою від вимог стандарту першого класу.</w:t>
      </w:r>
    </w:p>
    <w:p w:rsidR="00E33155" w:rsidRPr="00E33155" w:rsidRDefault="00E33155" w:rsidP="00D7639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Формування молочної продуктивності починається з настанням статевої зрілості й закінчується першим отеленням, коли посилено росте молочна залоза. Тому в цей період необхідно забезпечувати тварин повноцінною посиленою годівлею.</w:t>
      </w:r>
    </w:p>
    <w:p w:rsidR="00E33155" w:rsidRPr="00E33155" w:rsidRDefault="00E33155" w:rsidP="00D7639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Система спрямованого вирощ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>ування залежно від мети викорис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тання дорослих тварин передбачає два напрями: вирощування племінного та </w:t>
      </w: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неплемінного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(користувального) молодняку. Вимоги при цьому різні. Науковці, вивчаючи протягом багатьох десятиріч питання спрямованого вирощування тварин, узагальнили дані передових господарств і науково-дос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>лідних установ та розробили нау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ково обґрунтовані технологічні схеми вирощування тварин різних видів, типів, напрямів продуктивності, віку, статі тощо.</w:t>
      </w:r>
    </w:p>
    <w:p w:rsidR="00E33155" w:rsidRPr="00E33155" w:rsidRDefault="00E33155" w:rsidP="00D7639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На індивідуальний розвиток тварин, крім годівлі, діють також інші зовнішні чинники, що маю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ть вплив на формування </w:t>
      </w:r>
      <w:proofErr w:type="spellStart"/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господарсько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корисних ознак: мікроклімат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>, температура і вологість примі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щень, освітленість, моціон, кліматичні та інші умови.</w:t>
      </w:r>
    </w:p>
    <w:p w:rsidR="00E33155" w:rsidRDefault="00E33155" w:rsidP="00D7639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Завдяки дослідженням багатьох учених виявлено зв’язок типів нервової діяльності тварин, їхньої пов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едінки з важливими </w:t>
      </w:r>
      <w:proofErr w:type="spellStart"/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сько</w:t>
      </w:r>
      <w:proofErr w:type="spellEnd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корисними ознаками. Сформувалася окрема галузь науки — етологія, яка й вивчає поведінк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>у тварин. Особливо великого зна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чення набула вона в разі переве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>дення виробництва продукції тва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ринництва на промислову основу.</w:t>
      </w:r>
    </w:p>
    <w:p w:rsidR="00D7639B" w:rsidRPr="00E33155" w:rsidRDefault="00D7639B" w:rsidP="00D7639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33155" w:rsidRPr="00E33155" w:rsidRDefault="00D7639B" w:rsidP="00E33155">
      <w:pPr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</w:t>
      </w:r>
      <w:r w:rsidR="00E33155" w:rsidRPr="00E3315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 Облік росту сільськогосподарських тварин</w:t>
      </w:r>
    </w:p>
    <w:p w:rsidR="00E33155" w:rsidRPr="00E33155" w:rsidRDefault="00E33155" w:rsidP="00D7639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Інтенсивність росту і розвитку тварин у різні періоди онтогенезу 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неоднакова. Про швидкість збіл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>ьшення живої маси, лінійних про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мірів та об’ємних показників роблять висновок за абсолютним або відносним приростом усього тіла,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окремих органів чи тканин упро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довж певного періоду.</w:t>
      </w:r>
    </w:p>
    <w:p w:rsidR="00E33155" w:rsidRPr="00E33155" w:rsidRDefault="00E33155" w:rsidP="00D7639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Живу масу тварин визначають 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підставі систематичних зважу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вань, інтервали між якими можуть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бути різними і залежать від ме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 роботи. При цьому необхідно пам’ятати, що молодих тварин у період інтенсивного росту, а також 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>дрібних і скороспілих треба зва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жувати частіше, ніж старих, </w:t>
      </w: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пізнь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>оспілих</w:t>
      </w:r>
      <w:proofErr w:type="spellEnd"/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великих. Ступінь точ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ності зважування залежить від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величини тварин. Дрібних зважу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ють із точністю до 1 г, великих — до 100 г.</w:t>
      </w:r>
    </w:p>
    <w:p w:rsidR="00E33155" w:rsidRPr="00E33155" w:rsidRDefault="00E33155" w:rsidP="00D7639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зоотехнічній практиці тварин зважують у перший день після народження, а потім щомісяця або рідше до певного віку. Це пов’язано з метою зважувань і 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видом тварин. Для отримання точ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ніших результатів тварин зважують в однаковий час — уранці до годівлі й напування, а корів — після ранкового доїння. Величина живої маси при народженні — дуже важлива селекційна ознака, яка є показником подальшого розвитку організму.</w:t>
      </w:r>
    </w:p>
    <w:p w:rsidR="00E33155" w:rsidRPr="00E33155" w:rsidRDefault="00E33155" w:rsidP="00D7639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Повніше уявлення про ріст тварин можна мати, якщо доповнити зважування систематичним взяттям промірів, оскільки організм, який росте, за тимчасової недостатньої годівлі може збільшуватися у висоту, довжину, ширину й глиб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>ину без зміни величини живої ма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си. Лінійний ріст у сантиметрах вимірюють за допомогою мірної па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лиці, циркуля, стрічки у ті самі дні, коли їх зважують.</w:t>
      </w:r>
    </w:p>
    <w:p w:rsidR="00E33155" w:rsidRPr="00E33155" w:rsidRDefault="00E33155" w:rsidP="00D7639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Дані систематичних зважувань і вимірювань характеризують швидкість росту, що має велике господарське значення, тому що тварини, які інтенсивніше ростуть, менше витрачають поживних речовин на одиницю приросту, ні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>ж ті, що ростуть повільно. Швид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кість росту визначають за абсолютними та відносними показниками приростів за добу, місяць, рік.</w:t>
      </w:r>
    </w:p>
    <w:p w:rsidR="00E33155" w:rsidRDefault="00E33155" w:rsidP="00D7639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Абсолютний приріст обчислюють за певний проміжок часу як різницю показників у кінці й на початку періоду за формулою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30"/>
      </w:tblGrid>
      <w:tr w:rsidR="00E33155" w:rsidRPr="00E33155" w:rsidTr="005B700A">
        <w:trPr>
          <w:trHeight w:val="360"/>
          <w:tblCellSpacing w:w="15" w:type="dxa"/>
        </w:trPr>
        <w:tc>
          <w:tcPr>
            <w:tcW w:w="0" w:type="auto"/>
            <w:hideMark/>
          </w:tcPr>
          <w:p w:rsidR="00E33155" w:rsidRPr="00E33155" w:rsidRDefault="00E33155" w:rsidP="00D7639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315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906780" cy="297180"/>
                  <wp:effectExtent l="0" t="0" r="7620" b="7620"/>
                  <wp:docPr id="1" name="Рисунок 1" descr="https://buklib.net/image/47/image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buklib.net/image/47/image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3155" w:rsidRPr="00E33155" w:rsidRDefault="00E33155" w:rsidP="00D7639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де</w:t>
      </w:r>
      <w:r w:rsidRPr="00E33155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82880" cy="160020"/>
            <wp:effectExtent l="0" t="0" r="7620" b="0"/>
            <wp:docPr id="2" name="Рисунок 2" descr="https://buklib.net/image/47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uklib.net/image/47/image00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— абсолютний приріст;</w:t>
      </w:r>
      <w:r w:rsidRPr="00E33155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82880" cy="160020"/>
            <wp:effectExtent l="0" t="0" r="7620" b="0"/>
            <wp:docPr id="3" name="Рисунок 3" descr="https://buklib.net/image/47/image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uklib.net/image/47/image00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E33155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60020" cy="190500"/>
            <wp:effectExtent l="0" t="0" r="0" b="0"/>
            <wp:docPr id="4" name="Рисунок 4" descr="https://buklib.net/image/47/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uklib.net/image/47/image01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>, — відповідно показник на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прикінці і на початку облікового періоду.</w:t>
      </w:r>
    </w:p>
    <w:p w:rsidR="00E33155" w:rsidRPr="00E33155" w:rsidRDefault="00E33155" w:rsidP="00D7639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Середньодобовий приріст визначають за формулою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45"/>
        <w:gridCol w:w="45"/>
      </w:tblGrid>
      <w:tr w:rsidR="00E33155" w:rsidRPr="00E33155" w:rsidTr="005B700A">
        <w:trPr>
          <w:trHeight w:val="516"/>
          <w:tblCellSpacing w:w="15" w:type="dxa"/>
        </w:trPr>
        <w:tc>
          <w:tcPr>
            <w:tcW w:w="0" w:type="auto"/>
            <w:gridSpan w:val="2"/>
            <w:hideMark/>
          </w:tcPr>
          <w:p w:rsidR="00E33155" w:rsidRPr="00E33155" w:rsidRDefault="00E33155" w:rsidP="00E3315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315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952500" cy="411480"/>
                  <wp:effectExtent l="0" t="0" r="0" b="7620"/>
                  <wp:docPr id="5" name="Рисунок 5" descr="https://buklib.net/image/47/image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buklib.net/image/47/image0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3155" w:rsidRPr="00E33155" w:rsidTr="005B700A">
        <w:trPr>
          <w:gridAfter w:val="1"/>
          <w:trHeight w:val="204"/>
          <w:tblCellSpacing w:w="15" w:type="dxa"/>
        </w:trPr>
        <w:tc>
          <w:tcPr>
            <w:tcW w:w="0" w:type="auto"/>
            <w:hideMark/>
          </w:tcPr>
          <w:p w:rsidR="00E33155" w:rsidRPr="00E33155" w:rsidRDefault="00E33155" w:rsidP="00E3315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E33155" w:rsidRPr="00E33155" w:rsidRDefault="00E33155" w:rsidP="00E33155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 — </w:t>
      </w:r>
      <w:r w:rsidR="00D7639B" w:rsidRPr="00E33155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60020" cy="160020"/>
            <wp:effectExtent l="0" t="0" r="0" b="0"/>
            <wp:docPr id="6" name="Рисунок 6" descr="https://buklib.net/image/47/image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buklib.net/image/47/image01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середньодобовий приріст;</w:t>
      </w:r>
      <w:r w:rsidRPr="00E33155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06680" cy="144780"/>
            <wp:effectExtent l="0" t="0" r="7620" b="7620"/>
            <wp:docPr id="7" name="Рисунок 7" descr="https://buklib.net/image/47/image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buklib.net/image/47/image01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— тривалість періоду.</w:t>
      </w:r>
    </w:p>
    <w:p w:rsidR="00E33155" w:rsidRPr="00E33155" w:rsidRDefault="00E33155" w:rsidP="00D7639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Абсолютні показники певною мірою характеризують швидкість росту тварин і мають велике практичне значення, оскільки дають можливість порівнювати фактич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>ні результати з плановими, конт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ролювати виконання 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завдань, робити розрахунки щодо заробітної плати працівників господарства.</w:t>
      </w:r>
    </w:p>
    <w:p w:rsidR="00E33155" w:rsidRPr="00E33155" w:rsidRDefault="00E33155" w:rsidP="00D7639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Молоді тварини ростуть нерівномірно, тому показник абсолютно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го приросту не відображує дійсної інтенсивності процесів росту, ступеня їхньої напруженості, тобто взаємовідношення між величиною маси тіла, яка збільшується, і швид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>кістю росту. З цією метою визна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чають відносний приріст, який обчислюють у відсотках або разах за формулою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62"/>
      </w:tblGrid>
      <w:tr w:rsidR="00E33155" w:rsidRPr="00E33155" w:rsidTr="005B700A">
        <w:trPr>
          <w:trHeight w:val="588"/>
          <w:tblCellSpacing w:w="15" w:type="dxa"/>
        </w:trPr>
        <w:tc>
          <w:tcPr>
            <w:tcW w:w="0" w:type="auto"/>
            <w:hideMark/>
          </w:tcPr>
          <w:p w:rsidR="00E33155" w:rsidRPr="00E33155" w:rsidRDefault="00E33155" w:rsidP="00E3315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315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1379220" cy="464820"/>
                  <wp:effectExtent l="0" t="0" r="0" b="0"/>
                  <wp:docPr id="8" name="Рисунок 8" descr="https://buklib.net/image/47/image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buklib.net/image/47/image0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220" cy="46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3155" w:rsidRPr="00E33155" w:rsidRDefault="00E33155" w:rsidP="00D7639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де</w:t>
      </w:r>
      <w:r w:rsidRPr="00E33155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60020" cy="190500"/>
            <wp:effectExtent l="0" t="0" r="0" b="0"/>
            <wp:docPr id="9" name="Рисунок 9" descr="https://buklib.net/image/47/image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buklib.net/image/47/image01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— відносний приріст у відсотках за певний проміжок часу.</w:t>
      </w:r>
    </w:p>
    <w:p w:rsidR="00E33155" w:rsidRPr="00E33155" w:rsidRDefault="00E33155" w:rsidP="00D7639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Наприклад, двоє телят чорно-рябої породи при народженні мали живу масу 32 і 38 кг, через місяць — 55 і 61 кг. Абсолютний приріст у них був однаковим — 23 кг, проте відносний (або напруженість ростових процесів) виявився різним: у першого теляти </w:t>
      </w:r>
      <w:proofErr w:type="spellStart"/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E33155">
        <w:rPr>
          <w:rFonts w:ascii="Times New Roman" w:eastAsia="Times New Roman" w:hAnsi="Times New Roman" w:cs="Times New Roman"/>
          <w:sz w:val="28"/>
          <w:szCs w:val="28"/>
          <w:vertAlign w:val="subscript"/>
          <w:lang w:eastAsia="uk-UA"/>
        </w:rPr>
        <w:t>п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100 % • (55 - 32) : 32 = 72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%, у другого В</w:t>
      </w:r>
      <w:r w:rsidRPr="00E33155">
        <w:rPr>
          <w:rFonts w:ascii="Times New Roman" w:eastAsia="Times New Roman" w:hAnsi="Times New Roman" w:cs="Times New Roman"/>
          <w:sz w:val="28"/>
          <w:szCs w:val="28"/>
          <w:vertAlign w:val="subscript"/>
          <w:lang w:eastAsia="uk-UA"/>
        </w:rPr>
        <w:t>п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 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= 100 % х </w:t>
      </w:r>
      <w:proofErr w:type="spellStart"/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>х</w:t>
      </w:r>
      <w:proofErr w:type="spellEnd"/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(61 — 38) : 38 = 61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%, тобто за інтенсивністю росту перше теля мало переваги перед другим.</w:t>
      </w:r>
    </w:p>
    <w:p w:rsidR="00E33155" w:rsidRPr="00E33155" w:rsidRDefault="00E33155" w:rsidP="00D7639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Точніші результати під час обчислення відносної швидкості росту за тривалий період можна отрим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>ати, використовуючи формулу, за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пропоновану С. Броді: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30"/>
      </w:tblGrid>
      <w:tr w:rsidR="00E33155" w:rsidRPr="00E33155" w:rsidTr="005B700A">
        <w:trPr>
          <w:trHeight w:val="576"/>
          <w:tblCellSpacing w:w="15" w:type="dxa"/>
        </w:trPr>
        <w:tc>
          <w:tcPr>
            <w:tcW w:w="0" w:type="auto"/>
            <w:hideMark/>
          </w:tcPr>
          <w:p w:rsidR="00E33155" w:rsidRPr="00E33155" w:rsidRDefault="00E33155" w:rsidP="00E3315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315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1295400" cy="457200"/>
                  <wp:effectExtent l="0" t="0" r="0" b="0"/>
                  <wp:docPr id="10" name="Рисунок 10" descr="https://buklib.net/image/47/image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buklib.net/image/47/image0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563B9" w:rsidRDefault="00E33155" w:rsidP="00D7639B">
      <w:pPr>
        <w:ind w:firstLine="709"/>
        <w:jc w:val="both"/>
      </w:pP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Встановлено, що молоді тва</w:t>
      </w:r>
      <w:r w:rsidR="00D7639B">
        <w:rPr>
          <w:rFonts w:ascii="Times New Roman" w:eastAsia="Times New Roman" w:hAnsi="Times New Roman" w:cs="Times New Roman"/>
          <w:sz w:val="28"/>
          <w:szCs w:val="28"/>
          <w:lang w:eastAsia="uk-UA"/>
        </w:rPr>
        <w:t>рини мають значно вищу інтенсив</w:t>
      </w:r>
      <w:r w:rsidRPr="00E33155">
        <w:rPr>
          <w:rFonts w:ascii="Times New Roman" w:eastAsia="Times New Roman" w:hAnsi="Times New Roman" w:cs="Times New Roman"/>
          <w:sz w:val="28"/>
          <w:szCs w:val="28"/>
          <w:lang w:eastAsia="uk-UA"/>
        </w:rPr>
        <w:t>ність росту й розвитку, ніж дорослі. За відносною швидкістю росту оцінюють господарське біологічні особливості тварин, інтенсивність процесів дисиміляції в організмі.</w:t>
      </w:r>
    </w:p>
    <w:sectPr w:rsidR="000563B9" w:rsidSect="00516F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hyphenationZone w:val="425"/>
  <w:characterSpacingControl w:val="doNotCompress"/>
  <w:compat/>
  <w:rsids>
    <w:rsidRoot w:val="001B1D97"/>
    <w:rsid w:val="000563B9"/>
    <w:rsid w:val="00132807"/>
    <w:rsid w:val="001B1D97"/>
    <w:rsid w:val="001F0A83"/>
    <w:rsid w:val="00516F29"/>
    <w:rsid w:val="00626D60"/>
    <w:rsid w:val="00632589"/>
    <w:rsid w:val="007B178B"/>
    <w:rsid w:val="00920F6A"/>
    <w:rsid w:val="009242DB"/>
    <w:rsid w:val="00A63AB7"/>
    <w:rsid w:val="00D7639B"/>
    <w:rsid w:val="00E33155"/>
    <w:rsid w:val="00E66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31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31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2860</Words>
  <Characters>16304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dcterms:created xsi:type="dcterms:W3CDTF">2021-06-02T19:29:00Z</dcterms:created>
  <dcterms:modified xsi:type="dcterms:W3CDTF">2021-06-02T19:29:00Z</dcterms:modified>
</cp:coreProperties>
</file>