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81" w:rsidRPr="008379F9" w:rsidRDefault="004D0481" w:rsidP="008379F9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  <w:proofErr w:type="spellStart"/>
      <w:r w:rsidRPr="008379F9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Лекція</w:t>
      </w:r>
      <w:proofErr w:type="spellEnd"/>
      <w:r w:rsidRPr="008379F9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 xml:space="preserve"> 4</w:t>
      </w:r>
    </w:p>
    <w:p w:rsidR="00620F94" w:rsidRPr="008379F9" w:rsidRDefault="00562A52" w:rsidP="008379F9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379F9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Тема</w:t>
      </w:r>
      <w:r w:rsidR="00620F94" w:rsidRPr="008379F9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3.</w:t>
      </w:r>
      <w:r w:rsidR="004D0481" w:rsidRPr="008379F9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СУЧАСНІ СЕЛЕКЦІЙНІ ДОСЯГНЕННЯ У ТВАРИННИЦТВІ</w:t>
      </w:r>
    </w:p>
    <w:p w:rsidR="008C5553" w:rsidRPr="008379F9" w:rsidRDefault="004D0481" w:rsidP="008379F9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9F9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 НАПРЯМКИ СЕЛЕКЦІЙНОГО ПРОЦЕСУ НА ПЕРСПЕКТИВУ (частина 1)</w:t>
      </w:r>
    </w:p>
    <w:p w:rsidR="00620F94" w:rsidRPr="008379F9" w:rsidRDefault="00620F94" w:rsidP="008379F9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9F9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20F94" w:rsidRPr="008379F9" w:rsidRDefault="008379F9" w:rsidP="008379F9">
      <w:pPr>
        <w:widowControl w:val="0"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379F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1. </w:t>
      </w:r>
      <w:r w:rsidR="00620F94" w:rsidRPr="008379F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Організація племінної роботи</w:t>
      </w:r>
    </w:p>
    <w:p w:rsidR="00620F94" w:rsidRPr="008379F9" w:rsidRDefault="008379F9" w:rsidP="008379F9">
      <w:pPr>
        <w:pStyle w:val="2"/>
        <w:widowControl w:val="0"/>
        <w:spacing w:before="0" w:beforeAutospacing="0" w:after="0" w:afterAutospacing="0" w:line="276" w:lineRule="auto"/>
        <w:ind w:firstLine="709"/>
        <w:rPr>
          <w:b w:val="0"/>
          <w:sz w:val="28"/>
          <w:szCs w:val="28"/>
        </w:rPr>
      </w:pPr>
      <w:r w:rsidRPr="008379F9">
        <w:rPr>
          <w:sz w:val="28"/>
          <w:szCs w:val="28"/>
        </w:rPr>
        <w:t xml:space="preserve">2. </w:t>
      </w:r>
      <w:r w:rsidR="00620F94" w:rsidRPr="008379F9">
        <w:rPr>
          <w:sz w:val="28"/>
          <w:szCs w:val="28"/>
        </w:rPr>
        <w:t>Планування селекційно-племінної роботи</w:t>
      </w:r>
    </w:p>
    <w:p w:rsidR="008379F9" w:rsidRPr="008379F9" w:rsidRDefault="008379F9" w:rsidP="008379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379F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Література: </w:t>
      </w:r>
    </w:p>
    <w:p w:rsidR="008379F9" w:rsidRPr="008379F9" w:rsidRDefault="008379F9" w:rsidP="008379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79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8379F9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Калетнік</w:t>
      </w:r>
      <w:proofErr w:type="spellEnd"/>
      <w:r w:rsidRPr="008379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8379F9" w:rsidRPr="008379F9" w:rsidRDefault="008379F9" w:rsidP="008379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79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Лихач В.Я., Лихач А.В., </w:t>
      </w:r>
      <w:proofErr w:type="spellStart"/>
      <w:r w:rsidRPr="008379F9">
        <w:rPr>
          <w:rFonts w:ascii="Times New Roman" w:eastAsia="Times New Roman" w:hAnsi="Times New Roman" w:cs="Times New Roman"/>
          <w:sz w:val="28"/>
          <w:szCs w:val="28"/>
          <w:lang w:eastAsia="uk-UA"/>
        </w:rPr>
        <w:t>Шебанін</w:t>
      </w:r>
      <w:proofErr w:type="spellEnd"/>
      <w:r w:rsidRPr="008379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8379F9" w:rsidRPr="008379F9" w:rsidRDefault="008379F9" w:rsidP="008379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79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8379F9">
        <w:rPr>
          <w:rFonts w:ascii="Times New Roman" w:eastAsia="Times New Roman" w:hAnsi="Times New Roman" w:cs="Times New Roman"/>
          <w:sz w:val="28"/>
          <w:szCs w:val="28"/>
          <w:lang w:eastAsia="uk-UA"/>
        </w:rPr>
        <w:t>Шалімов</w:t>
      </w:r>
      <w:proofErr w:type="spellEnd"/>
      <w:r w:rsidRPr="008379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8379F9" w:rsidRPr="008379F9" w:rsidRDefault="008379F9" w:rsidP="008379F9">
      <w:pPr>
        <w:pStyle w:val="2"/>
        <w:widowControl w:val="0"/>
        <w:spacing w:before="0" w:beforeAutospacing="0" w:after="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8379F9">
        <w:rPr>
          <w:rFonts w:eastAsia="Calibri"/>
          <w:b w:val="0"/>
          <w:bCs w:val="0"/>
          <w:sz w:val="28"/>
          <w:szCs w:val="28"/>
          <w:lang w:eastAsia="en-US"/>
        </w:rPr>
        <w:t xml:space="preserve">4. </w:t>
      </w:r>
      <w:proofErr w:type="spellStart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>Palamarchyk</w:t>
      </w:r>
      <w:proofErr w:type="spellEnd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 xml:space="preserve"> D. M. </w:t>
      </w:r>
      <w:proofErr w:type="spellStart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>Themethodologytoestimatetheextentoftheinnovationprocess</w:t>
      </w:r>
      <w:proofErr w:type="spellEnd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 xml:space="preserve">. </w:t>
      </w:r>
      <w:proofErr w:type="spellStart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>Formyvannyarunkovuhvidnosun</w:t>
      </w:r>
      <w:proofErr w:type="spellEnd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 xml:space="preserve"> v </w:t>
      </w:r>
      <w:proofErr w:type="spellStart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>Ykraini</w:t>
      </w:r>
      <w:proofErr w:type="spellEnd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 xml:space="preserve">. </w:t>
      </w:r>
      <w:proofErr w:type="spellStart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>vol</w:t>
      </w:r>
      <w:proofErr w:type="spellEnd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 xml:space="preserve">. 10 (125). </w:t>
      </w:r>
      <w:proofErr w:type="spellStart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>pp</w:t>
      </w:r>
      <w:proofErr w:type="spellEnd"/>
      <w:r w:rsidRPr="008379F9">
        <w:rPr>
          <w:rFonts w:eastAsia="Calibri"/>
          <w:b w:val="0"/>
          <w:bCs w:val="0"/>
          <w:sz w:val="28"/>
          <w:szCs w:val="28"/>
          <w:lang w:eastAsia="en-US"/>
        </w:rPr>
        <w:t>. 101-105.</w:t>
      </w:r>
    </w:p>
    <w:p w:rsidR="00620F94" w:rsidRPr="008379F9" w:rsidRDefault="00620F94" w:rsidP="008379F9">
      <w:pPr>
        <w:widowControl w:val="0"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20F94" w:rsidRPr="008379F9" w:rsidRDefault="00620F94" w:rsidP="008379F9">
      <w:pPr>
        <w:widowControl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379F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Організація племінної роботи</w:t>
      </w:r>
    </w:p>
    <w:p w:rsidR="00620F94" w:rsidRPr="008379F9" w:rsidRDefault="004B68FF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Племінна робота –</w:t>
      </w:r>
      <w:r w:rsidR="00620F94" w:rsidRPr="008379F9">
        <w:rPr>
          <w:sz w:val="28"/>
          <w:szCs w:val="28"/>
        </w:rPr>
        <w:t xml:space="preserve"> це система </w:t>
      </w:r>
      <w:r w:rsidR="008379F9">
        <w:rPr>
          <w:sz w:val="28"/>
          <w:szCs w:val="28"/>
        </w:rPr>
        <w:t>організаційно-зоотехнічних захо</w:t>
      </w:r>
      <w:r w:rsidR="00620F94" w:rsidRPr="008379F9">
        <w:rPr>
          <w:sz w:val="28"/>
          <w:szCs w:val="28"/>
        </w:rPr>
        <w:t>дів, спрямованих на поліпшення породних якостей тварин із метою підвищення їхньої продуктивност</w:t>
      </w:r>
      <w:r w:rsidR="008379F9">
        <w:rPr>
          <w:sz w:val="28"/>
          <w:szCs w:val="28"/>
        </w:rPr>
        <w:t>і. В умовах промислових техноло</w:t>
      </w:r>
      <w:r w:rsidR="00620F94" w:rsidRPr="008379F9">
        <w:rPr>
          <w:sz w:val="28"/>
          <w:szCs w:val="28"/>
        </w:rPr>
        <w:t>гій кожне стадо необхідно поповн</w:t>
      </w:r>
      <w:r w:rsidR="008379F9">
        <w:rPr>
          <w:sz w:val="28"/>
          <w:szCs w:val="28"/>
        </w:rPr>
        <w:t>ювати поголів’ям кращої породно</w:t>
      </w:r>
      <w:r w:rsidR="00620F94" w:rsidRPr="008379F9">
        <w:rPr>
          <w:sz w:val="28"/>
          <w:szCs w:val="28"/>
        </w:rPr>
        <w:t>сті зі сталими спадковими ознака</w:t>
      </w:r>
      <w:r w:rsidR="008379F9">
        <w:rPr>
          <w:sz w:val="28"/>
          <w:szCs w:val="28"/>
        </w:rPr>
        <w:t>ми. Для цього розроблено держав</w:t>
      </w:r>
      <w:r w:rsidR="00620F94" w:rsidRPr="008379F9">
        <w:rPr>
          <w:sz w:val="28"/>
          <w:szCs w:val="28"/>
        </w:rPr>
        <w:t>ну програму щодо підвищення</w:t>
      </w:r>
      <w:r w:rsidR="008379F9">
        <w:rPr>
          <w:sz w:val="28"/>
          <w:szCs w:val="28"/>
        </w:rPr>
        <w:t xml:space="preserve"> ефективності та поліпшення пле</w:t>
      </w:r>
      <w:r w:rsidR="00620F94" w:rsidRPr="008379F9">
        <w:rPr>
          <w:sz w:val="28"/>
          <w:szCs w:val="28"/>
        </w:rPr>
        <w:t>мінної справи у тваринництві.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Відтворення стада. Організація відтворення стада має велике економічне значення, оскільки ві</w:t>
      </w:r>
      <w:r w:rsidR="008379F9">
        <w:rPr>
          <w:sz w:val="28"/>
          <w:szCs w:val="28"/>
        </w:rPr>
        <w:t>д цього залежить прискорення ін</w:t>
      </w:r>
      <w:r w:rsidRPr="008379F9">
        <w:rPr>
          <w:sz w:val="28"/>
          <w:szCs w:val="28"/>
        </w:rPr>
        <w:t>тенсифікації виробництва продук</w:t>
      </w:r>
      <w:r w:rsidR="008379F9">
        <w:rPr>
          <w:sz w:val="28"/>
          <w:szCs w:val="28"/>
        </w:rPr>
        <w:t>ції тваринництва. Одним з основ</w:t>
      </w:r>
      <w:r w:rsidRPr="008379F9">
        <w:rPr>
          <w:sz w:val="28"/>
          <w:szCs w:val="28"/>
        </w:rPr>
        <w:t>них питань відтворення поголів’я є систематична заміна тварин, вибракуваних через хвороби, старість або низьку продуктивність, молодшими й продуктивнішими, т</w:t>
      </w:r>
      <w:r w:rsidR="008379F9">
        <w:rPr>
          <w:sz w:val="28"/>
          <w:szCs w:val="28"/>
        </w:rPr>
        <w:t>обто ремонт стада. Розміри замі</w:t>
      </w:r>
      <w:r w:rsidRPr="008379F9">
        <w:rPr>
          <w:sz w:val="28"/>
          <w:szCs w:val="28"/>
        </w:rPr>
        <w:t>ни залежать від плану відтворення поголів’я (просте чи розширене), рівня годівлі, умов утримання, інтенсивності використання тварин, напряму племінної роботи та ін.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Безперебійне відтворення і ремонт стада передбачають систему заходів щодо створення високоп</w:t>
      </w:r>
      <w:r w:rsidR="008379F9">
        <w:rPr>
          <w:sz w:val="28"/>
          <w:szCs w:val="28"/>
        </w:rPr>
        <w:t>родуктивного поголів’я поліпшен</w:t>
      </w:r>
      <w:r w:rsidRPr="008379F9">
        <w:rPr>
          <w:sz w:val="28"/>
          <w:szCs w:val="28"/>
        </w:rPr>
        <w:t>ням вирощування ремонтного молодняку й підготовкою маток та плідників до парувального сезон</w:t>
      </w:r>
      <w:r w:rsidR="008379F9">
        <w:rPr>
          <w:sz w:val="28"/>
          <w:szCs w:val="28"/>
        </w:rPr>
        <w:t>у; парування тварин у найсприят</w:t>
      </w:r>
      <w:r w:rsidRPr="008379F9">
        <w:rPr>
          <w:sz w:val="28"/>
          <w:szCs w:val="28"/>
        </w:rPr>
        <w:t xml:space="preserve">ливіший час і забезпечення для </w:t>
      </w:r>
      <w:r w:rsidR="008379F9">
        <w:rPr>
          <w:sz w:val="28"/>
          <w:szCs w:val="28"/>
        </w:rPr>
        <w:t>вагітних маток і приплоду належ</w:t>
      </w:r>
      <w:r w:rsidRPr="008379F9">
        <w:rPr>
          <w:sz w:val="28"/>
          <w:szCs w:val="28"/>
        </w:rPr>
        <w:t>них умов догляду, утримання, годівлі тощо. Слід мати на увазі, що при проведенні цих та інших заходів необхідно враховувати видові й породні особливості тварин.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lastRenderedPageBreak/>
        <w:t xml:space="preserve">Статева та господарська зрілість. Одним із важливих елементів відтворення поголів’я </w:t>
      </w:r>
      <w:r w:rsidR="008379F9">
        <w:rPr>
          <w:sz w:val="28"/>
          <w:szCs w:val="28"/>
        </w:rPr>
        <w:t>є організація і проведення пару</w:t>
      </w:r>
      <w:r w:rsidRPr="008379F9">
        <w:rPr>
          <w:sz w:val="28"/>
          <w:szCs w:val="28"/>
        </w:rPr>
        <w:t xml:space="preserve">вання тварин. Розмноження їх стає можливим лише з настанням статевої зрілості, тобто коли вони </w:t>
      </w:r>
      <w:r w:rsidR="008379F9">
        <w:rPr>
          <w:sz w:val="28"/>
          <w:szCs w:val="28"/>
        </w:rPr>
        <w:t>вже здатні давати потомство. Ві</w:t>
      </w:r>
      <w:r w:rsidRPr="008379F9">
        <w:rPr>
          <w:sz w:val="28"/>
          <w:szCs w:val="28"/>
        </w:rPr>
        <w:t>домо, що статева</w:t>
      </w:r>
      <w:r w:rsidR="008379F9">
        <w:rPr>
          <w:sz w:val="28"/>
          <w:szCs w:val="28"/>
        </w:rPr>
        <w:t xml:space="preserve"> зрілість настає у свиней у 4-</w:t>
      </w:r>
      <w:r w:rsidRPr="008379F9">
        <w:rPr>
          <w:sz w:val="28"/>
          <w:szCs w:val="28"/>
        </w:rPr>
        <w:t>6 міс, овець і кіз —</w:t>
      </w:r>
      <w:r w:rsidR="008379F9">
        <w:rPr>
          <w:sz w:val="28"/>
          <w:szCs w:val="28"/>
        </w:rPr>
        <w:t xml:space="preserve"> 5-8, великої рогатої худоби — 6-9, коней — 15-18 міс, тобто знач</w:t>
      </w:r>
      <w:r w:rsidRPr="008379F9">
        <w:rPr>
          <w:sz w:val="28"/>
          <w:szCs w:val="28"/>
        </w:rPr>
        <w:t>но раніше, ніж закінчуються ріст та загальний розвиток організму.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 xml:space="preserve">Наведені дані є орієнтовними </w:t>
      </w:r>
      <w:r w:rsidR="008379F9">
        <w:rPr>
          <w:sz w:val="28"/>
          <w:szCs w:val="28"/>
        </w:rPr>
        <w:t xml:space="preserve">і стосуються </w:t>
      </w:r>
      <w:proofErr w:type="spellStart"/>
      <w:r w:rsidR="008379F9">
        <w:rPr>
          <w:sz w:val="28"/>
          <w:szCs w:val="28"/>
        </w:rPr>
        <w:t>середньоспілих</w:t>
      </w:r>
      <w:proofErr w:type="spellEnd"/>
      <w:r w:rsidR="008379F9">
        <w:rPr>
          <w:sz w:val="28"/>
          <w:szCs w:val="28"/>
        </w:rPr>
        <w:t xml:space="preserve"> тва</w:t>
      </w:r>
      <w:r w:rsidRPr="008379F9">
        <w:rPr>
          <w:sz w:val="28"/>
          <w:szCs w:val="28"/>
        </w:rPr>
        <w:t>рин, оскільки статева зрілість залежить від породи, статі,</w:t>
      </w:r>
      <w:r w:rsidR="008379F9">
        <w:rPr>
          <w:sz w:val="28"/>
          <w:szCs w:val="28"/>
        </w:rPr>
        <w:t xml:space="preserve"> умов годів</w:t>
      </w:r>
      <w:r w:rsidRPr="008379F9">
        <w:rPr>
          <w:sz w:val="28"/>
          <w:szCs w:val="28"/>
        </w:rPr>
        <w:t>лі, вирощування, клімату. У самок скороспілих порід за повноцінної годівлі, а також в умовах теплого клімату вона настає раніше. Як надто раннє парування, так і з</w:t>
      </w:r>
      <w:r w:rsidR="008379F9">
        <w:rPr>
          <w:sz w:val="28"/>
          <w:szCs w:val="28"/>
        </w:rPr>
        <w:t>атримка його призводять до нега</w:t>
      </w:r>
      <w:r w:rsidRPr="008379F9">
        <w:rPr>
          <w:sz w:val="28"/>
          <w:szCs w:val="28"/>
        </w:rPr>
        <w:t>тивних наслідків — недорозвиненості, зниження продуктивності, сповільнення темпів відтворення стада, перевитрат кормів у процесі вирощування поголів’я.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Вік тварин, їхній фізіологічний стан, за досягнення якого вони стають придатними до відтворен</w:t>
      </w:r>
      <w:r w:rsidR="008379F9">
        <w:rPr>
          <w:sz w:val="28"/>
          <w:szCs w:val="28"/>
        </w:rPr>
        <w:t>ня без шкоди для здоров’я та по</w:t>
      </w:r>
      <w:r w:rsidRPr="008379F9">
        <w:rPr>
          <w:sz w:val="28"/>
          <w:szCs w:val="28"/>
        </w:rPr>
        <w:t xml:space="preserve">дальшого нормального розвитку, можуть дати повноцінний приплід і проявити високу продуктивність, </w:t>
      </w:r>
      <w:r w:rsidR="008379F9">
        <w:rPr>
          <w:sz w:val="28"/>
          <w:szCs w:val="28"/>
        </w:rPr>
        <w:t>називається господарською зрілі</w:t>
      </w:r>
      <w:r w:rsidRPr="008379F9">
        <w:rPr>
          <w:sz w:val="28"/>
          <w:szCs w:val="28"/>
        </w:rPr>
        <w:t>стю. Оптимальним віком першого парування в</w:t>
      </w:r>
      <w:r w:rsidR="004B68FF">
        <w:rPr>
          <w:sz w:val="28"/>
          <w:szCs w:val="28"/>
        </w:rPr>
        <w:t>важають такий: для свинок - 8-10 міс, кнурів - 10-12, ярок - 12-18, баранів - 18, бугаїв -</w:t>
      </w:r>
      <w:r w:rsidR="008379F9">
        <w:rPr>
          <w:sz w:val="28"/>
          <w:szCs w:val="28"/>
        </w:rPr>
        <w:t xml:space="preserve"> 14-</w:t>
      </w:r>
      <w:r w:rsidR="004B68FF">
        <w:rPr>
          <w:sz w:val="28"/>
          <w:szCs w:val="28"/>
        </w:rPr>
        <w:t>16, телиць - 16-18 міс, кобил і жеребців -</w:t>
      </w:r>
      <w:r w:rsidR="008379F9">
        <w:rPr>
          <w:sz w:val="28"/>
          <w:szCs w:val="28"/>
        </w:rPr>
        <w:t xml:space="preserve"> 3-4 ро</w:t>
      </w:r>
      <w:r w:rsidRPr="008379F9">
        <w:rPr>
          <w:sz w:val="28"/>
          <w:szCs w:val="28"/>
        </w:rPr>
        <w:t xml:space="preserve">ки. Господарська зрілість тварин </w:t>
      </w:r>
      <w:r w:rsidR="008379F9">
        <w:rPr>
          <w:sz w:val="28"/>
          <w:szCs w:val="28"/>
        </w:rPr>
        <w:t>визначається не тільки їхнім ві</w:t>
      </w:r>
      <w:r w:rsidRPr="008379F9">
        <w:rPr>
          <w:sz w:val="28"/>
          <w:szCs w:val="28"/>
        </w:rPr>
        <w:t>ком, а й розвитком. Наприклад, для теличок молочних порід жива маса під час першого парування (осіменін</w:t>
      </w:r>
      <w:r w:rsidR="008379F9">
        <w:rPr>
          <w:sz w:val="28"/>
          <w:szCs w:val="28"/>
        </w:rPr>
        <w:t>ня) має становити приблизно 70</w:t>
      </w:r>
      <w:r w:rsidRPr="008379F9">
        <w:rPr>
          <w:sz w:val="28"/>
          <w:szCs w:val="28"/>
        </w:rPr>
        <w:t>% живої маси повновікових нормально розвинених корів (третє отелення).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Способи парування та осімен</w:t>
      </w:r>
      <w:r w:rsidR="008379F9">
        <w:rPr>
          <w:sz w:val="28"/>
          <w:szCs w:val="28"/>
        </w:rPr>
        <w:t>іння. Застосовують вільне і руч</w:t>
      </w:r>
      <w:r w:rsidRPr="008379F9">
        <w:rPr>
          <w:sz w:val="28"/>
          <w:szCs w:val="28"/>
        </w:rPr>
        <w:t xml:space="preserve">не парування тварин та штучне </w:t>
      </w:r>
      <w:r w:rsidR="008379F9">
        <w:rPr>
          <w:sz w:val="28"/>
          <w:szCs w:val="28"/>
        </w:rPr>
        <w:t>осіменіння. Вільне парування пе</w:t>
      </w:r>
      <w:r w:rsidRPr="008379F9">
        <w:rPr>
          <w:sz w:val="28"/>
          <w:szCs w:val="28"/>
        </w:rPr>
        <w:t>редбачає утримання маток і плідн</w:t>
      </w:r>
      <w:r w:rsidR="008379F9">
        <w:rPr>
          <w:sz w:val="28"/>
          <w:szCs w:val="28"/>
        </w:rPr>
        <w:t>иків разом в одному стаді. Прак</w:t>
      </w:r>
      <w:r w:rsidRPr="008379F9">
        <w:rPr>
          <w:sz w:val="28"/>
          <w:szCs w:val="28"/>
        </w:rPr>
        <w:t>тикують його в умовах екстенсивн</w:t>
      </w:r>
      <w:r w:rsidR="008379F9">
        <w:rPr>
          <w:sz w:val="28"/>
          <w:szCs w:val="28"/>
        </w:rPr>
        <w:t>ого ведення тваринництва, де пе</w:t>
      </w:r>
      <w:r w:rsidRPr="008379F9">
        <w:rPr>
          <w:sz w:val="28"/>
          <w:szCs w:val="28"/>
        </w:rPr>
        <w:t>реважає табунно-пасовищний спос</w:t>
      </w:r>
      <w:r w:rsidR="008379F9">
        <w:rPr>
          <w:sz w:val="28"/>
          <w:szCs w:val="28"/>
        </w:rPr>
        <w:t>іб утримання і здійснюється гру</w:t>
      </w:r>
      <w:r w:rsidRPr="008379F9">
        <w:rPr>
          <w:sz w:val="28"/>
          <w:szCs w:val="28"/>
        </w:rPr>
        <w:t>повий підбір. У такому разі плідн</w:t>
      </w:r>
      <w:r w:rsidR="008379F9">
        <w:rPr>
          <w:sz w:val="28"/>
          <w:szCs w:val="28"/>
        </w:rPr>
        <w:t>ик використовується нераціональ</w:t>
      </w:r>
      <w:r w:rsidRPr="008379F9">
        <w:rPr>
          <w:sz w:val="28"/>
          <w:szCs w:val="28"/>
        </w:rPr>
        <w:t>но, швидко виснажується й установити походження приплоду, якщо в стаді було кілька плідників, не</w:t>
      </w:r>
      <w:r w:rsidR="008379F9">
        <w:rPr>
          <w:sz w:val="28"/>
          <w:szCs w:val="28"/>
        </w:rPr>
        <w:t>можливо. Крім того, вільне пару</w:t>
      </w:r>
      <w:r w:rsidRPr="008379F9">
        <w:rPr>
          <w:sz w:val="28"/>
          <w:szCs w:val="28"/>
        </w:rPr>
        <w:t>вання призводить до поширення інфекційних захворювань статевих органів, що завдає економічних збитків господарству. В племінних господарствах його не застосовують.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У разі ручного парування плідників утримують окремо від маточного поголів’я. Провадять його у спеціальних загонах, манежах, станках. Це дає змогу регулюват</w:t>
      </w:r>
      <w:r w:rsidR="008379F9">
        <w:rPr>
          <w:sz w:val="28"/>
          <w:szCs w:val="28"/>
        </w:rPr>
        <w:t>и підбір тварин, кількість пару</w:t>
      </w:r>
      <w:r w:rsidRPr="008379F9">
        <w:rPr>
          <w:sz w:val="28"/>
          <w:szCs w:val="28"/>
        </w:rPr>
        <w:t>вань, контролювати фізіологічний стан маток і плідників, парувати їх за наміченим графіком у певні строки, вести зоотехнічні записи про походження приплоду і дату</w:t>
      </w:r>
      <w:r w:rsidR="008379F9">
        <w:rPr>
          <w:sz w:val="28"/>
          <w:szCs w:val="28"/>
        </w:rPr>
        <w:t xml:space="preserve"> парування. Однак за ручного па</w:t>
      </w:r>
      <w:r w:rsidRPr="008379F9">
        <w:rPr>
          <w:sz w:val="28"/>
          <w:szCs w:val="28"/>
        </w:rPr>
        <w:t>рування плідника використовують на обмеженій кількості маток.</w:t>
      </w:r>
    </w:p>
    <w:p w:rsidR="00620F94" w:rsidRPr="008379F9" w:rsidRDefault="004B68FF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Штучне осіменіння –</w:t>
      </w:r>
      <w:r w:rsidR="00620F94" w:rsidRPr="008379F9">
        <w:rPr>
          <w:sz w:val="28"/>
          <w:szCs w:val="28"/>
        </w:rPr>
        <w:t xml:space="preserve"> найефе</w:t>
      </w:r>
      <w:r w:rsidR="008379F9">
        <w:rPr>
          <w:sz w:val="28"/>
          <w:szCs w:val="28"/>
        </w:rPr>
        <w:t>ктивніший спосіб масового поліп</w:t>
      </w:r>
      <w:r w:rsidR="00620F94" w:rsidRPr="008379F9">
        <w:rPr>
          <w:sz w:val="28"/>
          <w:szCs w:val="28"/>
        </w:rPr>
        <w:t xml:space="preserve">шення </w:t>
      </w:r>
      <w:r w:rsidR="00620F94" w:rsidRPr="008379F9">
        <w:rPr>
          <w:sz w:val="28"/>
          <w:szCs w:val="28"/>
        </w:rPr>
        <w:lastRenderedPageBreak/>
        <w:t>тварин завдяки використанню найцінніших плідників. Він полягає в одержанні за допомогою</w:t>
      </w:r>
      <w:r w:rsidR="008379F9">
        <w:rPr>
          <w:sz w:val="28"/>
          <w:szCs w:val="28"/>
        </w:rPr>
        <w:t xml:space="preserve"> штучної </w:t>
      </w:r>
      <w:proofErr w:type="spellStart"/>
      <w:r w:rsidR="008379F9">
        <w:rPr>
          <w:sz w:val="28"/>
          <w:szCs w:val="28"/>
        </w:rPr>
        <w:t>вагіни</w:t>
      </w:r>
      <w:proofErr w:type="spellEnd"/>
      <w:r w:rsidR="008379F9">
        <w:rPr>
          <w:sz w:val="28"/>
          <w:szCs w:val="28"/>
        </w:rPr>
        <w:t xml:space="preserve"> сперми від плід</w:t>
      </w:r>
      <w:r w:rsidR="00620F94" w:rsidRPr="008379F9">
        <w:rPr>
          <w:sz w:val="28"/>
          <w:szCs w:val="28"/>
        </w:rPr>
        <w:t>ників, перевірених за якістю потомства, її оцінюванні, розрідженні та введенні різними способами у статеві органи самки. Розрідженою спермою одного плідника можна за сезон осіменити ві</w:t>
      </w:r>
      <w:r w:rsidR="008379F9">
        <w:rPr>
          <w:sz w:val="28"/>
          <w:szCs w:val="28"/>
        </w:rPr>
        <w:t>д кількох со</w:t>
      </w:r>
      <w:r w:rsidR="00620F94" w:rsidRPr="008379F9">
        <w:rPr>
          <w:sz w:val="28"/>
          <w:szCs w:val="28"/>
        </w:rPr>
        <w:t>тень до кількох тисяч маток.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Спосіб тривалого, впродовж десятків років, зберігання сперми в стані глибокого замо</w:t>
      </w:r>
      <w:r w:rsidR="004B68FF">
        <w:rPr>
          <w:sz w:val="28"/>
          <w:szCs w:val="28"/>
        </w:rPr>
        <w:t>рожування у рідкому азоті (-</w:t>
      </w:r>
      <w:r w:rsidR="008379F9">
        <w:rPr>
          <w:sz w:val="28"/>
          <w:szCs w:val="28"/>
        </w:rPr>
        <w:t>196</w:t>
      </w:r>
      <w:r w:rsidRPr="008379F9">
        <w:rPr>
          <w:sz w:val="28"/>
          <w:szCs w:val="28"/>
        </w:rPr>
        <w:t>°С) дає змогу одержувати потомство завдяки банкам сперми від найцінніших плідників, які давно вже вибули із</w:t>
      </w:r>
      <w:r w:rsidR="008379F9">
        <w:rPr>
          <w:sz w:val="28"/>
          <w:szCs w:val="28"/>
        </w:rPr>
        <w:t xml:space="preserve"> стада, транспортувати її на ве</w:t>
      </w:r>
      <w:r w:rsidRPr="008379F9">
        <w:rPr>
          <w:sz w:val="28"/>
          <w:szCs w:val="28"/>
        </w:rPr>
        <w:t>ликі відстані, завозити навіть із-</w:t>
      </w:r>
      <w:r w:rsidR="008379F9">
        <w:rPr>
          <w:sz w:val="28"/>
          <w:szCs w:val="28"/>
        </w:rPr>
        <w:t>за кордону, уникати низки захво</w:t>
      </w:r>
      <w:r w:rsidRPr="008379F9">
        <w:rPr>
          <w:sz w:val="28"/>
          <w:szCs w:val="28"/>
        </w:rPr>
        <w:t>рювань, значно скоротити кількість плідників.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 xml:space="preserve">Особливо зросло значення штучного осіменіння маток </w:t>
      </w:r>
      <w:proofErr w:type="spellStart"/>
      <w:r w:rsidRPr="008379F9">
        <w:rPr>
          <w:sz w:val="28"/>
          <w:szCs w:val="28"/>
        </w:rPr>
        <w:t>глибокозамороженою</w:t>
      </w:r>
      <w:proofErr w:type="spellEnd"/>
      <w:r w:rsidRPr="008379F9">
        <w:rPr>
          <w:sz w:val="28"/>
          <w:szCs w:val="28"/>
        </w:rPr>
        <w:t xml:space="preserve"> спермою в системі великомасштабної селекції, спря</w:t>
      </w:r>
      <w:r w:rsidRPr="008379F9">
        <w:rPr>
          <w:sz w:val="28"/>
          <w:szCs w:val="28"/>
        </w:rPr>
        <w:softHyphen/>
        <w:t>мованої на інтенсивне генетичне поліпшення величезних масивів тварин у межах області, зони, кра</w:t>
      </w:r>
      <w:r w:rsidR="008379F9">
        <w:rPr>
          <w:sz w:val="28"/>
          <w:szCs w:val="28"/>
        </w:rPr>
        <w:t>їни, всього ареалу породи. Вели</w:t>
      </w:r>
      <w:r w:rsidRPr="008379F9">
        <w:rPr>
          <w:sz w:val="28"/>
          <w:szCs w:val="28"/>
        </w:rPr>
        <w:t>комасштабна селекція об’єднує в єдине ціле діяльність господарств усіх категорій за цілеспрямованого управління</w:t>
      </w:r>
      <w:r w:rsidR="008379F9">
        <w:rPr>
          <w:sz w:val="28"/>
          <w:szCs w:val="28"/>
        </w:rPr>
        <w:t xml:space="preserve"> селекційним про</w:t>
      </w:r>
      <w:r w:rsidRPr="008379F9">
        <w:rPr>
          <w:sz w:val="28"/>
          <w:szCs w:val="28"/>
        </w:rPr>
        <w:t>цесом електронно-обчислювальними центрами, що дає можливість прогнозувати генетичний процес у породах.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Ведення племінної робот</w:t>
      </w:r>
      <w:r w:rsidR="008379F9">
        <w:rPr>
          <w:sz w:val="28"/>
          <w:szCs w:val="28"/>
        </w:rPr>
        <w:t>и у господарствах різних катего</w:t>
      </w:r>
      <w:r w:rsidRPr="008379F9">
        <w:rPr>
          <w:sz w:val="28"/>
          <w:szCs w:val="28"/>
        </w:rPr>
        <w:t>рій. Тваринницькі господарства за своїм призначенням поділяють на товарні, в яких зосеред</w:t>
      </w:r>
      <w:r w:rsidR="008379F9">
        <w:rPr>
          <w:sz w:val="28"/>
          <w:szCs w:val="28"/>
        </w:rPr>
        <w:t>жено основне поголів’я (85-90%), і пле</w:t>
      </w:r>
      <w:r w:rsidRPr="008379F9">
        <w:rPr>
          <w:sz w:val="28"/>
          <w:szCs w:val="28"/>
        </w:rPr>
        <w:t>мінні різного</w:t>
      </w:r>
      <w:r w:rsidR="008379F9">
        <w:rPr>
          <w:sz w:val="28"/>
          <w:szCs w:val="28"/>
        </w:rPr>
        <w:t xml:space="preserve"> призначення, де утримують 10-15% племінних тва</w:t>
      </w:r>
      <w:r w:rsidRPr="008379F9">
        <w:rPr>
          <w:sz w:val="28"/>
          <w:szCs w:val="28"/>
        </w:rPr>
        <w:t>рин від усієї кількості поголів’я. Племінну роботу необхідно вести в усіх господарствах, у яких одержують і вирощують молодняк, але форми й рівень її в племінних і товарних господарствах відрізняються за методами розведення, способами відбору й підбору тварин та іншими особливостями.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Для одержання тварин товарного призначення застосовують як чистопородне розведення, так і промислове, перемінне та ротаційне схрещування з метою отриманн</w:t>
      </w:r>
      <w:r w:rsidR="008379F9">
        <w:rPr>
          <w:sz w:val="28"/>
          <w:szCs w:val="28"/>
        </w:rPr>
        <w:t>я помісей. Підвищення продуктив</w:t>
      </w:r>
      <w:r w:rsidRPr="008379F9">
        <w:rPr>
          <w:sz w:val="28"/>
          <w:szCs w:val="28"/>
        </w:rPr>
        <w:t xml:space="preserve">них якостей товарних стад залежить від рівня роботи племінних господарств щодо </w:t>
      </w:r>
      <w:proofErr w:type="spellStart"/>
      <w:r w:rsidRPr="008379F9">
        <w:rPr>
          <w:sz w:val="28"/>
          <w:szCs w:val="28"/>
        </w:rPr>
        <w:t>поліпшувального</w:t>
      </w:r>
      <w:proofErr w:type="spellEnd"/>
      <w:r w:rsidRPr="008379F9">
        <w:rPr>
          <w:sz w:val="28"/>
          <w:szCs w:val="28"/>
        </w:rPr>
        <w:t xml:space="preserve"> впливу племінного поголів’я на промислове тваринництво. Оцінюють у товарних господарствах не всіх тварин. Індивідуальному відбору підлягають маточне поголів’я племінного ядра та виробничої групи і ремонтний молодняк. При цьому застосовують лінійно-груповий підбір маток до плідників, іноді — індивідуальний для цінних маток.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 xml:space="preserve">Основне завдання племінних господарств — здійснення заходів щодо поліпшення продуктивних </w:t>
      </w:r>
      <w:r w:rsidR="008379F9">
        <w:rPr>
          <w:sz w:val="28"/>
          <w:szCs w:val="28"/>
        </w:rPr>
        <w:t>і племінних якостей тварин. Від</w:t>
      </w:r>
      <w:r w:rsidRPr="008379F9">
        <w:rPr>
          <w:sz w:val="28"/>
          <w:szCs w:val="28"/>
        </w:rPr>
        <w:t xml:space="preserve">повідно до Закону про племінне тваринництво його суб’єктами є підприємства з племінної справи, </w:t>
      </w:r>
      <w:r w:rsidR="008379F9">
        <w:rPr>
          <w:sz w:val="28"/>
          <w:szCs w:val="28"/>
        </w:rPr>
        <w:t>селекційно-гібридні центри, кон</w:t>
      </w:r>
      <w:r w:rsidRPr="008379F9">
        <w:rPr>
          <w:sz w:val="28"/>
          <w:szCs w:val="28"/>
        </w:rPr>
        <w:t>трольно-випробні станції, центри трансплантації ембріонів та інші організації незалежно від форм вл</w:t>
      </w:r>
      <w:r w:rsidR="008379F9">
        <w:rPr>
          <w:sz w:val="28"/>
          <w:szCs w:val="28"/>
        </w:rPr>
        <w:t>асності, а також селянські (фер</w:t>
      </w:r>
      <w:r w:rsidRPr="008379F9">
        <w:rPr>
          <w:sz w:val="28"/>
          <w:szCs w:val="28"/>
        </w:rPr>
        <w:t xml:space="preserve">мерські) господарства, які мають свідоцтва на право </w:t>
      </w:r>
      <w:r w:rsidRPr="008379F9">
        <w:rPr>
          <w:sz w:val="28"/>
          <w:szCs w:val="28"/>
        </w:rPr>
        <w:lastRenderedPageBreak/>
        <w:t>займатися племінною справою</w:t>
      </w:r>
      <w:r w:rsidR="004B68FF">
        <w:rPr>
          <w:sz w:val="28"/>
          <w:szCs w:val="28"/>
        </w:rPr>
        <w:t>. База племінного тваринництва –</w:t>
      </w:r>
      <w:r w:rsidRPr="008379F9">
        <w:rPr>
          <w:sz w:val="28"/>
          <w:szCs w:val="28"/>
        </w:rPr>
        <w:t xml:space="preserve"> ц</w:t>
      </w:r>
      <w:bookmarkStart w:id="0" w:name="_GoBack"/>
      <w:bookmarkEnd w:id="0"/>
      <w:r w:rsidRPr="008379F9">
        <w:rPr>
          <w:sz w:val="28"/>
          <w:szCs w:val="28"/>
        </w:rPr>
        <w:t xml:space="preserve">е </w:t>
      </w:r>
      <w:proofErr w:type="spellStart"/>
      <w:r w:rsidRPr="008379F9">
        <w:rPr>
          <w:sz w:val="28"/>
          <w:szCs w:val="28"/>
        </w:rPr>
        <w:t>племзаводи</w:t>
      </w:r>
      <w:proofErr w:type="spellEnd"/>
      <w:r w:rsidRPr="008379F9">
        <w:rPr>
          <w:sz w:val="28"/>
          <w:szCs w:val="28"/>
        </w:rPr>
        <w:t xml:space="preserve">, племгоспи, </w:t>
      </w:r>
      <w:proofErr w:type="spellStart"/>
      <w:r w:rsidRPr="008379F9">
        <w:rPr>
          <w:sz w:val="28"/>
          <w:szCs w:val="28"/>
        </w:rPr>
        <w:t>племрепродуктори</w:t>
      </w:r>
      <w:proofErr w:type="spellEnd"/>
      <w:r w:rsidRPr="008379F9">
        <w:rPr>
          <w:sz w:val="28"/>
          <w:szCs w:val="28"/>
        </w:rPr>
        <w:t xml:space="preserve">, </w:t>
      </w:r>
      <w:proofErr w:type="spellStart"/>
      <w:r w:rsidRPr="008379F9">
        <w:rPr>
          <w:sz w:val="28"/>
          <w:szCs w:val="28"/>
        </w:rPr>
        <w:t>племпідприємства</w:t>
      </w:r>
      <w:proofErr w:type="spellEnd"/>
      <w:r w:rsidRPr="008379F9">
        <w:rPr>
          <w:sz w:val="28"/>
          <w:szCs w:val="28"/>
        </w:rPr>
        <w:t>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 xml:space="preserve">Державні племінні заводи — </w:t>
      </w:r>
      <w:r w:rsidR="008379F9">
        <w:rPr>
          <w:sz w:val="28"/>
          <w:szCs w:val="28"/>
        </w:rPr>
        <w:t>найвища категорія племінних гос</w:t>
      </w:r>
      <w:r w:rsidRPr="008379F9">
        <w:rPr>
          <w:sz w:val="28"/>
          <w:szCs w:val="28"/>
        </w:rPr>
        <w:t>подарств, де зосереджена кращ</w:t>
      </w:r>
      <w:r w:rsidR="008379F9">
        <w:rPr>
          <w:sz w:val="28"/>
          <w:szCs w:val="28"/>
        </w:rPr>
        <w:t>а частина тварин для ведення по</w:t>
      </w:r>
      <w:r w:rsidRPr="008379F9">
        <w:rPr>
          <w:sz w:val="28"/>
          <w:szCs w:val="28"/>
        </w:rPr>
        <w:t xml:space="preserve">глибленої племінної роботи. Діяльність </w:t>
      </w:r>
      <w:proofErr w:type="spellStart"/>
      <w:r w:rsidRPr="008379F9">
        <w:rPr>
          <w:sz w:val="28"/>
          <w:szCs w:val="28"/>
        </w:rPr>
        <w:t>племзаводів</w:t>
      </w:r>
      <w:proofErr w:type="spellEnd"/>
      <w:r w:rsidRPr="008379F9">
        <w:rPr>
          <w:sz w:val="28"/>
          <w:szCs w:val="28"/>
        </w:rPr>
        <w:t xml:space="preserve"> спрямована на поліпшення племінних і продуктивних якостей тва</w:t>
      </w:r>
      <w:r w:rsidR="008379F9">
        <w:rPr>
          <w:sz w:val="28"/>
          <w:szCs w:val="28"/>
        </w:rPr>
        <w:t>рин певних по</w:t>
      </w:r>
      <w:r w:rsidRPr="008379F9">
        <w:rPr>
          <w:sz w:val="28"/>
          <w:szCs w:val="28"/>
        </w:rPr>
        <w:t>рід, виведення високопродуктивн</w:t>
      </w:r>
      <w:r w:rsidR="008379F9">
        <w:rPr>
          <w:sz w:val="28"/>
          <w:szCs w:val="28"/>
        </w:rPr>
        <w:t>их типів, ліній і родин, вирощу</w:t>
      </w:r>
      <w:r w:rsidRPr="008379F9">
        <w:rPr>
          <w:sz w:val="28"/>
          <w:szCs w:val="28"/>
        </w:rPr>
        <w:t>вання високоякісного племінного молодняку для ремонту власного стада та реалізації в інші господарства.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Основним методом розведення ту</w:t>
      </w:r>
      <w:r w:rsidR="008379F9">
        <w:rPr>
          <w:sz w:val="28"/>
          <w:szCs w:val="28"/>
        </w:rPr>
        <w:t>т є чистопородне, яке ґрунтуєть</w:t>
      </w:r>
      <w:r w:rsidRPr="008379F9">
        <w:rPr>
          <w:sz w:val="28"/>
          <w:szCs w:val="28"/>
        </w:rPr>
        <w:t>ся переважно на роботі з лініями</w:t>
      </w:r>
      <w:r w:rsidR="008379F9">
        <w:rPr>
          <w:sz w:val="28"/>
          <w:szCs w:val="28"/>
        </w:rPr>
        <w:t xml:space="preserve"> та родинами. Проте для виведен</w:t>
      </w:r>
      <w:r w:rsidRPr="008379F9">
        <w:rPr>
          <w:sz w:val="28"/>
          <w:szCs w:val="28"/>
        </w:rPr>
        <w:t>ня нових ліній або порід, якщо це передбачено планом племінної роботи, може застосовуватися ввідне і відтворне схрещування.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Племінні господарства. За</w:t>
      </w:r>
      <w:r w:rsidR="008379F9">
        <w:rPr>
          <w:sz w:val="28"/>
          <w:szCs w:val="28"/>
        </w:rPr>
        <w:t>вдання племінних господарств ба</w:t>
      </w:r>
      <w:r w:rsidRPr="008379F9">
        <w:rPr>
          <w:sz w:val="28"/>
          <w:szCs w:val="28"/>
        </w:rPr>
        <w:t xml:space="preserve">гато в чому подібні до завдань </w:t>
      </w:r>
      <w:proofErr w:type="spellStart"/>
      <w:r w:rsidRPr="008379F9">
        <w:rPr>
          <w:sz w:val="28"/>
          <w:szCs w:val="28"/>
        </w:rPr>
        <w:t>племзаводів</w:t>
      </w:r>
      <w:proofErr w:type="spellEnd"/>
      <w:r w:rsidRPr="008379F9">
        <w:rPr>
          <w:sz w:val="28"/>
          <w:szCs w:val="28"/>
        </w:rPr>
        <w:t xml:space="preserve">. Вони (племгоспи, племферми і дочірні господарства </w:t>
      </w:r>
      <w:proofErr w:type="spellStart"/>
      <w:r w:rsidRPr="008379F9">
        <w:rPr>
          <w:sz w:val="28"/>
          <w:szCs w:val="28"/>
        </w:rPr>
        <w:t>племзаводів</w:t>
      </w:r>
      <w:proofErr w:type="spellEnd"/>
      <w:r w:rsidRPr="008379F9">
        <w:rPr>
          <w:sz w:val="28"/>
          <w:szCs w:val="28"/>
        </w:rPr>
        <w:t xml:space="preserve">) є репродукторами, тобто базою розширеного відтворення та вдосконалення планових порід, типів і ліній тварин, які надходять із </w:t>
      </w:r>
      <w:proofErr w:type="spellStart"/>
      <w:r w:rsidRPr="008379F9">
        <w:rPr>
          <w:sz w:val="28"/>
          <w:szCs w:val="28"/>
        </w:rPr>
        <w:t>держплемзаводів</w:t>
      </w:r>
      <w:proofErr w:type="spellEnd"/>
      <w:r w:rsidRPr="008379F9">
        <w:rPr>
          <w:sz w:val="28"/>
          <w:szCs w:val="28"/>
        </w:rPr>
        <w:t xml:space="preserve"> для ремонту стада й продажу молодняку. У племгоспах (репродукторах) основними методами розведення є чистопородне і поглинальне схрещування. Тут основне стадо комплектують за рахунок </w:t>
      </w:r>
      <w:proofErr w:type="spellStart"/>
      <w:r w:rsidRPr="008379F9">
        <w:rPr>
          <w:sz w:val="28"/>
          <w:szCs w:val="28"/>
        </w:rPr>
        <w:t>племзаводів</w:t>
      </w:r>
      <w:proofErr w:type="spellEnd"/>
      <w:r w:rsidRPr="008379F9">
        <w:rPr>
          <w:sz w:val="28"/>
          <w:szCs w:val="28"/>
        </w:rPr>
        <w:t>, які працюють із ними за єдиним перспективним планом селекційно-племінної роботи.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Племінні ферми створюються на базі кращих за породністю й продуктивністю товарних ферм</w:t>
      </w:r>
      <w:r w:rsidR="00732E84">
        <w:rPr>
          <w:sz w:val="28"/>
          <w:szCs w:val="28"/>
        </w:rPr>
        <w:t xml:space="preserve"> і займаються розширеним відтво</w:t>
      </w:r>
      <w:r w:rsidRPr="008379F9">
        <w:rPr>
          <w:sz w:val="28"/>
          <w:szCs w:val="28"/>
        </w:rPr>
        <w:t>ренням цінного поголів’я для ремонту власного стада та реалізації в інші господарства. На племі</w:t>
      </w:r>
      <w:r w:rsidR="00732E84">
        <w:rPr>
          <w:sz w:val="28"/>
          <w:szCs w:val="28"/>
        </w:rPr>
        <w:t>нних фермах використовують плід</w:t>
      </w:r>
      <w:r w:rsidRPr="008379F9">
        <w:rPr>
          <w:sz w:val="28"/>
          <w:szCs w:val="28"/>
        </w:rPr>
        <w:t xml:space="preserve">ників </w:t>
      </w:r>
      <w:proofErr w:type="spellStart"/>
      <w:r w:rsidRPr="008379F9">
        <w:rPr>
          <w:sz w:val="28"/>
          <w:szCs w:val="28"/>
        </w:rPr>
        <w:t>держплемоб’єднань</w:t>
      </w:r>
      <w:proofErr w:type="spellEnd"/>
      <w:r w:rsidRPr="008379F9">
        <w:rPr>
          <w:sz w:val="28"/>
          <w:szCs w:val="28"/>
        </w:rPr>
        <w:t>, і се</w:t>
      </w:r>
      <w:r w:rsidR="00732E84">
        <w:rPr>
          <w:sz w:val="28"/>
          <w:szCs w:val="28"/>
        </w:rPr>
        <w:t>лекційну роботу проводять відпо</w:t>
      </w:r>
      <w:r w:rsidRPr="008379F9">
        <w:rPr>
          <w:sz w:val="28"/>
          <w:szCs w:val="28"/>
        </w:rPr>
        <w:t>відно до обласного плану племінної роботи з породами. Форми і методи племінної роботи з тваринами різних видів у зазначених господарствах в основному подібні, проте мають свої специфічні особливості.</w:t>
      </w:r>
    </w:p>
    <w:p w:rsidR="00620F94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 xml:space="preserve">При </w:t>
      </w:r>
      <w:proofErr w:type="spellStart"/>
      <w:r w:rsidRPr="008379F9">
        <w:rPr>
          <w:sz w:val="28"/>
          <w:szCs w:val="28"/>
        </w:rPr>
        <w:t>держплемоб’єднаннях</w:t>
      </w:r>
      <w:proofErr w:type="spellEnd"/>
      <w:r w:rsidRPr="008379F9">
        <w:rPr>
          <w:sz w:val="28"/>
          <w:szCs w:val="28"/>
        </w:rPr>
        <w:t xml:space="preserve"> діють спеціалізовані господарства, контрольні ферми та контрольно</w:t>
      </w:r>
      <w:r w:rsidR="00732E84">
        <w:rPr>
          <w:sz w:val="28"/>
          <w:szCs w:val="28"/>
        </w:rPr>
        <w:t>-випробні станції для вирощуван</w:t>
      </w:r>
      <w:r w:rsidRPr="008379F9">
        <w:rPr>
          <w:sz w:val="28"/>
          <w:szCs w:val="28"/>
        </w:rPr>
        <w:t>ня та випробування племінних п</w:t>
      </w:r>
      <w:r w:rsidR="00732E84">
        <w:rPr>
          <w:sz w:val="28"/>
          <w:szCs w:val="28"/>
        </w:rPr>
        <w:t>лідників. Комплектують їх спеці</w:t>
      </w:r>
      <w:r w:rsidRPr="008379F9">
        <w:rPr>
          <w:sz w:val="28"/>
          <w:szCs w:val="28"/>
        </w:rPr>
        <w:t xml:space="preserve">ально відібраними у </w:t>
      </w:r>
      <w:proofErr w:type="spellStart"/>
      <w:r w:rsidRPr="008379F9">
        <w:rPr>
          <w:sz w:val="28"/>
          <w:szCs w:val="28"/>
        </w:rPr>
        <w:t>племзаводах</w:t>
      </w:r>
      <w:proofErr w:type="spellEnd"/>
      <w:r w:rsidRPr="008379F9">
        <w:rPr>
          <w:sz w:val="28"/>
          <w:szCs w:val="28"/>
        </w:rPr>
        <w:t xml:space="preserve"> і племгоспах </w:t>
      </w:r>
      <w:proofErr w:type="spellStart"/>
      <w:r w:rsidRPr="008379F9">
        <w:rPr>
          <w:sz w:val="28"/>
          <w:szCs w:val="28"/>
        </w:rPr>
        <w:t>бугайцями</w:t>
      </w:r>
      <w:proofErr w:type="spellEnd"/>
      <w:r w:rsidRPr="008379F9">
        <w:rPr>
          <w:sz w:val="28"/>
          <w:szCs w:val="28"/>
        </w:rPr>
        <w:t>, яких вирощують в оптимальних умов</w:t>
      </w:r>
      <w:r w:rsidR="00732E84">
        <w:rPr>
          <w:sz w:val="28"/>
          <w:szCs w:val="28"/>
        </w:rPr>
        <w:t>ах. Після випробування й компле</w:t>
      </w:r>
      <w:r w:rsidRPr="008379F9">
        <w:rPr>
          <w:sz w:val="28"/>
          <w:szCs w:val="28"/>
        </w:rPr>
        <w:t>ксної оцінки плідників вирішу</w:t>
      </w:r>
      <w:r w:rsidR="00732E84">
        <w:rPr>
          <w:sz w:val="28"/>
          <w:szCs w:val="28"/>
        </w:rPr>
        <w:t>ють питання про подальше викори</w:t>
      </w:r>
      <w:r w:rsidRPr="008379F9">
        <w:rPr>
          <w:sz w:val="28"/>
          <w:szCs w:val="28"/>
        </w:rPr>
        <w:t>стання їх.</w:t>
      </w:r>
    </w:p>
    <w:p w:rsidR="00732E84" w:rsidRPr="008379F9" w:rsidRDefault="00732E8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20F94" w:rsidRPr="008379F9" w:rsidRDefault="00620F94" w:rsidP="008379F9">
      <w:pPr>
        <w:pStyle w:val="2"/>
        <w:widowControl w:val="0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379F9">
        <w:rPr>
          <w:sz w:val="28"/>
          <w:szCs w:val="28"/>
        </w:rPr>
        <w:t>2. Планування селекційно-племінної роботи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 xml:space="preserve">Поліпшення продуктивних і </w:t>
      </w:r>
      <w:r w:rsidR="00732E84">
        <w:rPr>
          <w:sz w:val="28"/>
          <w:szCs w:val="28"/>
        </w:rPr>
        <w:t>племінних якостей сільськогоспо</w:t>
      </w:r>
      <w:r w:rsidRPr="008379F9">
        <w:rPr>
          <w:sz w:val="28"/>
          <w:szCs w:val="28"/>
        </w:rPr>
        <w:t>дарських тварин можливе лише тоді, коли всі заходи будуть зведені в єдину систему і цілеспрямовано</w:t>
      </w:r>
      <w:r w:rsidR="00732E84">
        <w:rPr>
          <w:sz w:val="28"/>
          <w:szCs w:val="28"/>
        </w:rPr>
        <w:t xml:space="preserve"> здійснюватимуться протягом низ</w:t>
      </w:r>
      <w:r w:rsidRPr="008379F9">
        <w:rPr>
          <w:sz w:val="28"/>
          <w:szCs w:val="28"/>
        </w:rPr>
        <w:t xml:space="preserve">ки років. З цією метою фахівці під керівництвом науково-дослідних установ розробляють перспективні плани </w:t>
      </w:r>
      <w:r w:rsidRPr="008379F9">
        <w:rPr>
          <w:sz w:val="28"/>
          <w:szCs w:val="28"/>
        </w:rPr>
        <w:lastRenderedPageBreak/>
        <w:t xml:space="preserve">племінної роботи на п’ять років окремо за видами тварин для господарств, районів, областей, зон діяльності </w:t>
      </w:r>
      <w:proofErr w:type="spellStart"/>
      <w:r w:rsidRPr="008379F9">
        <w:rPr>
          <w:sz w:val="28"/>
          <w:szCs w:val="28"/>
        </w:rPr>
        <w:t>держплемоб’єднань</w:t>
      </w:r>
      <w:proofErr w:type="spellEnd"/>
      <w:r w:rsidRPr="008379F9">
        <w:rPr>
          <w:sz w:val="28"/>
          <w:szCs w:val="28"/>
        </w:rPr>
        <w:t xml:space="preserve"> і на десять років — для породи загалом.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План племінної роботи зі стадом складається з двох частин: ана</w:t>
      </w:r>
      <w:r w:rsidRPr="008379F9">
        <w:rPr>
          <w:sz w:val="28"/>
          <w:szCs w:val="28"/>
        </w:rPr>
        <w:softHyphen/>
        <w:t>лізу стану і результатів виконання попереднього плану; основних напрямів племінної роботи щодо вдоск</w:t>
      </w:r>
      <w:r w:rsidR="00732E84">
        <w:rPr>
          <w:sz w:val="28"/>
          <w:szCs w:val="28"/>
        </w:rPr>
        <w:t>оналення стада та конкрет</w:t>
      </w:r>
      <w:r w:rsidRPr="008379F9">
        <w:rPr>
          <w:sz w:val="28"/>
          <w:szCs w:val="28"/>
        </w:rPr>
        <w:t>них організаційно-господарськи</w:t>
      </w:r>
      <w:r w:rsidR="00732E84">
        <w:rPr>
          <w:sz w:val="28"/>
          <w:szCs w:val="28"/>
        </w:rPr>
        <w:t>х заходів, спрямованих на підви</w:t>
      </w:r>
      <w:r w:rsidRPr="008379F9">
        <w:rPr>
          <w:sz w:val="28"/>
          <w:szCs w:val="28"/>
        </w:rPr>
        <w:t>щення ефективності племінної роботи зі стадом. Його щороку, після проведення бонітування тварин, коригують, і в разі потреби вносять зміни.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Перспективний план племінної роботи з породою охоплює ширше коло питань і також має дві частини</w:t>
      </w:r>
      <w:r w:rsidR="00732E84">
        <w:rPr>
          <w:sz w:val="28"/>
          <w:szCs w:val="28"/>
        </w:rPr>
        <w:t>: перша — аналітичний огляд ста</w:t>
      </w:r>
      <w:r w:rsidRPr="008379F9">
        <w:rPr>
          <w:sz w:val="28"/>
          <w:szCs w:val="28"/>
        </w:rPr>
        <w:t>ну племінної роботи з породою з</w:t>
      </w:r>
      <w:r w:rsidR="00732E84">
        <w:rPr>
          <w:sz w:val="28"/>
          <w:szCs w:val="28"/>
        </w:rPr>
        <w:t>а попередні роки і друга — перс</w:t>
      </w:r>
      <w:r w:rsidRPr="008379F9">
        <w:rPr>
          <w:sz w:val="28"/>
          <w:szCs w:val="28"/>
        </w:rPr>
        <w:t>пективи племінної роботи з пород</w:t>
      </w:r>
      <w:r w:rsidR="00732E84">
        <w:rPr>
          <w:sz w:val="28"/>
          <w:szCs w:val="28"/>
        </w:rPr>
        <w:t>ою та комплексні заходи щодо по</w:t>
      </w:r>
      <w:r w:rsidRPr="008379F9">
        <w:rPr>
          <w:sz w:val="28"/>
          <w:szCs w:val="28"/>
        </w:rPr>
        <w:t>дальшого її поліпшення. Схеми п</w:t>
      </w:r>
      <w:r w:rsidR="00732E84">
        <w:rPr>
          <w:sz w:val="28"/>
          <w:szCs w:val="28"/>
        </w:rPr>
        <w:t>обудови планів заходів щодо пле</w:t>
      </w:r>
      <w:r w:rsidRPr="008379F9">
        <w:rPr>
          <w:sz w:val="28"/>
          <w:szCs w:val="28"/>
        </w:rPr>
        <w:t>мінної роботи з тваринами різних видів в основному подібні, але зміст розділів і конкретні завдання у кожному випадку будуть різними.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В Україні розроблено селекційні програми племінної роботи з окремими видами й породами сільськогосподарських тварин, які забезпечують поетапне оцінювання, відбір, підбір та використання племінного поголів’я. Ці програми</w:t>
      </w:r>
      <w:r w:rsidR="00732E84">
        <w:rPr>
          <w:sz w:val="28"/>
          <w:szCs w:val="28"/>
        </w:rPr>
        <w:t xml:space="preserve"> є технологічною основою велико</w:t>
      </w:r>
      <w:r w:rsidRPr="008379F9">
        <w:rPr>
          <w:sz w:val="28"/>
          <w:szCs w:val="28"/>
        </w:rPr>
        <w:t>масштабної селекції, для впровадження досягнень якої створено селекційні центри за типом науково-виробничих об’єднань.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 xml:space="preserve">Розробка перспективних планів селекційно-племінної роботи з породою — процес творчий і досить складний. Тому для участі в ньому запрошують фахівців провідних </w:t>
      </w:r>
      <w:proofErr w:type="spellStart"/>
      <w:r w:rsidRPr="008379F9">
        <w:rPr>
          <w:sz w:val="28"/>
          <w:szCs w:val="28"/>
        </w:rPr>
        <w:t>племзаводів</w:t>
      </w:r>
      <w:proofErr w:type="spellEnd"/>
      <w:r w:rsidRPr="008379F9">
        <w:rPr>
          <w:sz w:val="28"/>
          <w:szCs w:val="28"/>
        </w:rPr>
        <w:t xml:space="preserve">, </w:t>
      </w:r>
      <w:proofErr w:type="spellStart"/>
      <w:r w:rsidRPr="008379F9">
        <w:rPr>
          <w:sz w:val="28"/>
          <w:szCs w:val="28"/>
        </w:rPr>
        <w:t>племоб’єднань</w:t>
      </w:r>
      <w:proofErr w:type="spellEnd"/>
      <w:r w:rsidRPr="008379F9">
        <w:rPr>
          <w:sz w:val="28"/>
          <w:szCs w:val="28"/>
        </w:rPr>
        <w:t>, наукових та вищих навчальних закладів, які добре знають породу і працюють над її поліпшенням. План складається під керівництвом ради з племінної роботи з породою</w:t>
      </w:r>
      <w:r w:rsidR="00732E84">
        <w:rPr>
          <w:sz w:val="28"/>
          <w:szCs w:val="28"/>
        </w:rPr>
        <w:t>, затвердженої Міністерством аг</w:t>
      </w:r>
      <w:r w:rsidRPr="008379F9">
        <w:rPr>
          <w:sz w:val="28"/>
          <w:szCs w:val="28"/>
        </w:rPr>
        <w:t>рарної політики України. її рекоме</w:t>
      </w:r>
      <w:r w:rsidR="00732E84">
        <w:rPr>
          <w:sz w:val="28"/>
          <w:szCs w:val="28"/>
        </w:rPr>
        <w:t>ндації, пропозиції, вказівки за</w:t>
      </w:r>
      <w:r w:rsidRPr="008379F9">
        <w:rPr>
          <w:sz w:val="28"/>
          <w:szCs w:val="28"/>
        </w:rPr>
        <w:t>тверджуються цим самим міністерством і є обов’язковими для всіх господарств, які ведуть роботу з породою.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Районування порід. Усі види сільськогосподарських тварин розміщують по областях і зонах за державним планом породного районування. Ним передбачається розведення лише однієї планової породи в межах зони або області, що сприяє кращій організації племінної роботи. Для розведення кожної породи відводиться певна зона. Це зумовлено тим, що тварини</w:t>
      </w:r>
      <w:r w:rsidR="00732E84">
        <w:rPr>
          <w:sz w:val="28"/>
          <w:szCs w:val="28"/>
        </w:rPr>
        <w:t xml:space="preserve"> мають свої біологічні особливо</w:t>
      </w:r>
      <w:r w:rsidRPr="008379F9">
        <w:rPr>
          <w:sz w:val="28"/>
          <w:szCs w:val="28"/>
        </w:rPr>
        <w:t>сті, тому для їх існування й отримання найвищої продуктивності необхідні відповідні природно-кліматичні та економічні умови.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Інтенсифікація тваринництва вносить нові корективи в породне районування, розширюється зона розведення найперспективніших порід. У багатьох областях провадить</w:t>
      </w:r>
      <w:r w:rsidR="00732E84">
        <w:rPr>
          <w:sz w:val="28"/>
          <w:szCs w:val="28"/>
        </w:rPr>
        <w:t>ся їх випробування, тобто вивча</w:t>
      </w:r>
      <w:r w:rsidRPr="008379F9">
        <w:rPr>
          <w:sz w:val="28"/>
          <w:szCs w:val="28"/>
        </w:rPr>
        <w:t>ється питання, яка порода за сво</w:t>
      </w:r>
      <w:r w:rsidR="00732E84">
        <w:rPr>
          <w:sz w:val="28"/>
          <w:szCs w:val="28"/>
        </w:rPr>
        <w:t>їми продуктивними якостями, при</w:t>
      </w:r>
      <w:r w:rsidRPr="008379F9">
        <w:rPr>
          <w:sz w:val="28"/>
          <w:szCs w:val="28"/>
        </w:rPr>
        <w:t xml:space="preserve">стосованістю до прогресивних технологій </w:t>
      </w:r>
      <w:r w:rsidRPr="008379F9">
        <w:rPr>
          <w:sz w:val="28"/>
          <w:szCs w:val="28"/>
        </w:rPr>
        <w:lastRenderedPageBreak/>
        <w:t>найбільше підходить для тієї чи іншої зони. Тому плани породного районування періодично переглядаються, координуються р</w:t>
      </w:r>
      <w:r w:rsidR="00732E84">
        <w:rPr>
          <w:sz w:val="28"/>
          <w:szCs w:val="28"/>
        </w:rPr>
        <w:t>адами з племінної роботи з поро</w:t>
      </w:r>
      <w:r w:rsidRPr="008379F9">
        <w:rPr>
          <w:sz w:val="28"/>
          <w:szCs w:val="28"/>
        </w:rPr>
        <w:t>дами і затверджуються Міністерством аграрної політики України.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Державні книги племін</w:t>
      </w:r>
      <w:r w:rsidR="00732E84">
        <w:rPr>
          <w:sz w:val="28"/>
          <w:szCs w:val="28"/>
        </w:rPr>
        <w:t>них тварин (ДКПТ). Ефективне ве</w:t>
      </w:r>
      <w:r w:rsidRPr="008379F9">
        <w:rPr>
          <w:sz w:val="28"/>
          <w:szCs w:val="28"/>
        </w:rPr>
        <w:t xml:space="preserve">дення племінної роботи, якісне поліпшення порід неможливе без організації чіткого обліку походження, племінних та продуктивних якостей тварин, тому державні </w:t>
      </w:r>
      <w:r w:rsidR="00732E84">
        <w:rPr>
          <w:sz w:val="28"/>
          <w:szCs w:val="28"/>
        </w:rPr>
        <w:t>книги племінних тварин мають ве</w:t>
      </w:r>
      <w:r w:rsidRPr="008379F9">
        <w:rPr>
          <w:sz w:val="28"/>
          <w:szCs w:val="28"/>
        </w:rPr>
        <w:t>лике значення. В історії зоотехнії перший том книги племінних тварин вийшов у Великій Британії у 1793 р. по чистокровній верхо</w:t>
      </w:r>
      <w:r w:rsidRPr="008379F9">
        <w:rPr>
          <w:sz w:val="28"/>
          <w:szCs w:val="28"/>
        </w:rPr>
        <w:softHyphen/>
        <w:t>вій породі коней, потім там же бу</w:t>
      </w:r>
      <w:r w:rsidR="00732E84">
        <w:rPr>
          <w:sz w:val="28"/>
          <w:szCs w:val="28"/>
        </w:rPr>
        <w:t>ло видано книги по великій рога</w:t>
      </w:r>
      <w:r w:rsidRPr="008379F9">
        <w:rPr>
          <w:sz w:val="28"/>
          <w:szCs w:val="28"/>
        </w:rPr>
        <w:t xml:space="preserve">тій худобі. В Росії перша книга племінних тварин вийшла у 1834 р. по чистокровній верховій породі </w:t>
      </w:r>
      <w:r w:rsidR="00732E84">
        <w:rPr>
          <w:sz w:val="28"/>
          <w:szCs w:val="28"/>
        </w:rPr>
        <w:t>коней. Згодом такі книги створю</w:t>
      </w:r>
      <w:r w:rsidRPr="008379F9">
        <w:rPr>
          <w:sz w:val="28"/>
          <w:szCs w:val="28"/>
        </w:rPr>
        <w:t>валися по всіх цінних породах у багатьох країнах світу.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 xml:space="preserve">Відбирають тварин для запису </w:t>
      </w:r>
      <w:r w:rsidR="00732E84">
        <w:rPr>
          <w:sz w:val="28"/>
          <w:szCs w:val="28"/>
        </w:rPr>
        <w:t>в ДКПТ спеціальні комісії за да</w:t>
      </w:r>
      <w:r w:rsidRPr="008379F9">
        <w:rPr>
          <w:sz w:val="28"/>
          <w:szCs w:val="28"/>
        </w:rPr>
        <w:t>ними зоотехнічного та племінного обліку з обов’язковим оглядом їх у натурі. Після бонітування відбирають лише кращих особин, що відповідають вимогам стандартів, розроблених для кожної породи, і положенню для запису в ДКПТ.</w:t>
      </w:r>
      <w:r w:rsidR="00732E84">
        <w:rPr>
          <w:sz w:val="28"/>
          <w:szCs w:val="28"/>
        </w:rPr>
        <w:t xml:space="preserve"> Стандарти й положення періодич</w:t>
      </w:r>
      <w:r w:rsidRPr="008379F9">
        <w:rPr>
          <w:sz w:val="28"/>
          <w:szCs w:val="28"/>
        </w:rPr>
        <w:t>но переглядають та уточнюють. Усі дані пр</w:t>
      </w:r>
      <w:r w:rsidR="00732E84">
        <w:rPr>
          <w:sz w:val="28"/>
          <w:szCs w:val="28"/>
        </w:rPr>
        <w:t>о тварин ретельно звіря</w:t>
      </w:r>
      <w:r w:rsidRPr="008379F9">
        <w:rPr>
          <w:sz w:val="28"/>
          <w:szCs w:val="28"/>
        </w:rPr>
        <w:t>ють з первинними документами й</w:t>
      </w:r>
      <w:r w:rsidR="00732E84">
        <w:rPr>
          <w:sz w:val="28"/>
          <w:szCs w:val="28"/>
        </w:rPr>
        <w:t xml:space="preserve"> оформляють спеціальні індивіду</w:t>
      </w:r>
      <w:r w:rsidRPr="008379F9">
        <w:rPr>
          <w:sz w:val="28"/>
          <w:szCs w:val="28"/>
        </w:rPr>
        <w:t>альні картки, які надсилають відповідним сільськогосподарським органам. За індивідуальними картками тварин під певним номером записують в обласний реєстр і у міру нагрома</w:t>
      </w:r>
      <w:r w:rsidR="00732E84">
        <w:rPr>
          <w:sz w:val="28"/>
          <w:szCs w:val="28"/>
        </w:rPr>
        <w:t>дження записів вида</w:t>
      </w:r>
      <w:r w:rsidRPr="008379F9">
        <w:rPr>
          <w:sz w:val="28"/>
          <w:szCs w:val="28"/>
        </w:rPr>
        <w:t>ють черговий том ДКПТ.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У Державні книги племінних т</w:t>
      </w:r>
      <w:r w:rsidR="00732E84">
        <w:rPr>
          <w:sz w:val="28"/>
          <w:szCs w:val="28"/>
        </w:rPr>
        <w:t>варин записують короткі відомос</w:t>
      </w:r>
      <w:r w:rsidRPr="008379F9">
        <w:rPr>
          <w:sz w:val="28"/>
          <w:szCs w:val="28"/>
        </w:rPr>
        <w:t>ті про останніх: кличку, ідентифі</w:t>
      </w:r>
      <w:r w:rsidR="00732E84">
        <w:rPr>
          <w:sz w:val="28"/>
          <w:szCs w:val="28"/>
        </w:rPr>
        <w:t>каційний номер, масть, походжен</w:t>
      </w:r>
      <w:r w:rsidRPr="008379F9">
        <w:rPr>
          <w:sz w:val="28"/>
          <w:szCs w:val="28"/>
        </w:rPr>
        <w:t>ня, дату і місце народження, живу м</w:t>
      </w:r>
      <w:r w:rsidR="00732E84">
        <w:rPr>
          <w:sz w:val="28"/>
          <w:szCs w:val="28"/>
        </w:rPr>
        <w:t>асу, продуктивність, оцінку екс</w:t>
      </w:r>
      <w:r w:rsidRPr="008379F9">
        <w:rPr>
          <w:sz w:val="28"/>
          <w:szCs w:val="28"/>
        </w:rPr>
        <w:t>тер’єру в балах, основні проміри</w:t>
      </w:r>
      <w:r w:rsidR="00732E84">
        <w:rPr>
          <w:sz w:val="28"/>
          <w:szCs w:val="28"/>
        </w:rPr>
        <w:t>, комплексний клас, якому госпо</w:t>
      </w:r>
      <w:r w:rsidRPr="008379F9">
        <w:rPr>
          <w:sz w:val="28"/>
          <w:szCs w:val="28"/>
        </w:rPr>
        <w:t>дарству належить тощо. Номер, за яким тварину занесено до ДКПТ, зберігається за нею назавжди. Чим більше з господарства поголів’я записано в ДКПТ, тим більший пр</w:t>
      </w:r>
      <w:r w:rsidR="00732E84">
        <w:rPr>
          <w:sz w:val="28"/>
          <w:szCs w:val="28"/>
        </w:rPr>
        <w:t>ибуток воно має, тому що на при</w:t>
      </w:r>
      <w:r w:rsidRPr="008379F9">
        <w:rPr>
          <w:sz w:val="28"/>
          <w:szCs w:val="28"/>
        </w:rPr>
        <w:t>плід від таких тварин встановлено спеціальні надбавки до основної ціни. Матеріали книг племінних тварин — це не просто реєстр останніх, а своєрідний довідник, паспорт порід, на підставі яких складають перспективні плани племінної роботи, розробляють за</w:t>
      </w:r>
      <w:r w:rsidRPr="008379F9">
        <w:rPr>
          <w:sz w:val="28"/>
          <w:szCs w:val="28"/>
        </w:rPr>
        <w:softHyphen/>
        <w:t>ходи щодо поліпшення порід.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Виставки, виводки, аукціони. Для популяризації досягнень кращих господарств, районів, облас</w:t>
      </w:r>
      <w:r w:rsidR="00732E84">
        <w:rPr>
          <w:sz w:val="28"/>
          <w:szCs w:val="28"/>
        </w:rPr>
        <w:t>тей, наукових організацій, орга</w:t>
      </w:r>
      <w:r w:rsidRPr="008379F9">
        <w:rPr>
          <w:sz w:val="28"/>
          <w:szCs w:val="28"/>
        </w:rPr>
        <w:t>нів племінної служби і широкого</w:t>
      </w:r>
      <w:r w:rsidR="00732E84">
        <w:rPr>
          <w:sz w:val="28"/>
          <w:szCs w:val="28"/>
        </w:rPr>
        <w:t xml:space="preserve"> впровадження в практику тварин</w:t>
      </w:r>
      <w:r w:rsidRPr="008379F9">
        <w:rPr>
          <w:sz w:val="28"/>
          <w:szCs w:val="28"/>
        </w:rPr>
        <w:t>ництва досвіду їхньої роботи періодично проводяться сільськогосподарські виставки. За масштабом во</w:t>
      </w:r>
      <w:r w:rsidR="00732E84">
        <w:rPr>
          <w:sz w:val="28"/>
          <w:szCs w:val="28"/>
        </w:rPr>
        <w:t>ни бувають всеукраїнські, облас</w:t>
      </w:r>
      <w:r w:rsidRPr="008379F9">
        <w:rPr>
          <w:sz w:val="28"/>
          <w:szCs w:val="28"/>
        </w:rPr>
        <w:t>ні, міжрайонні, районні, кущові, а</w:t>
      </w:r>
      <w:r w:rsidR="00732E84">
        <w:rPr>
          <w:sz w:val="28"/>
          <w:szCs w:val="28"/>
        </w:rPr>
        <w:t xml:space="preserve"> за змістом — загальні сільсько</w:t>
      </w:r>
      <w:r w:rsidRPr="008379F9">
        <w:rPr>
          <w:sz w:val="28"/>
          <w:szCs w:val="28"/>
        </w:rPr>
        <w:t>господарські, загальні тваринницьк</w:t>
      </w:r>
      <w:r w:rsidR="00732E84">
        <w:rPr>
          <w:sz w:val="28"/>
          <w:szCs w:val="28"/>
        </w:rPr>
        <w:t>і та спеціалізовані, на яких де</w:t>
      </w:r>
      <w:r w:rsidRPr="008379F9">
        <w:rPr>
          <w:sz w:val="28"/>
          <w:szCs w:val="28"/>
        </w:rPr>
        <w:t>монструються тварини певного виду або породи.</w:t>
      </w:r>
    </w:p>
    <w:p w:rsidR="00620F94" w:rsidRPr="008379F9" w:rsidRDefault="00620F94" w:rsidP="008379F9">
      <w:pPr>
        <w:pStyle w:val="a3"/>
        <w:widowControl w:val="0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Керує роботою виставковий комітет, створений із представників сільськогосподарських органів і організацій, науково-дослідних установ, керівників та фахівців передових господарств, кращих тва</w:t>
      </w:r>
      <w:r w:rsidRPr="008379F9">
        <w:rPr>
          <w:sz w:val="28"/>
          <w:szCs w:val="28"/>
        </w:rPr>
        <w:softHyphen/>
        <w:t xml:space="preserve">ринників. Він </w:t>
      </w:r>
      <w:r w:rsidRPr="008379F9">
        <w:rPr>
          <w:sz w:val="28"/>
          <w:szCs w:val="28"/>
        </w:rPr>
        <w:lastRenderedPageBreak/>
        <w:t>розробляє докладний</w:t>
      </w:r>
      <w:r w:rsidR="00732E84">
        <w:rPr>
          <w:sz w:val="28"/>
          <w:szCs w:val="28"/>
        </w:rPr>
        <w:t xml:space="preserve"> план підготовчих заходів і без</w:t>
      </w:r>
      <w:r w:rsidRPr="008379F9">
        <w:rPr>
          <w:sz w:val="28"/>
          <w:szCs w:val="28"/>
        </w:rPr>
        <w:t>посереднього проведення виставки.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Комплексну оцінку тварин здійснює експертна комісія, до складу якої входять висококваліфіковані фахівці. Вона кращим</w:t>
      </w:r>
      <w:r w:rsidR="00732E84">
        <w:rPr>
          <w:sz w:val="28"/>
          <w:szCs w:val="28"/>
        </w:rPr>
        <w:t xml:space="preserve"> тваринам присвоює атестати І-</w:t>
      </w:r>
      <w:r w:rsidRPr="008379F9">
        <w:rPr>
          <w:sz w:val="28"/>
          <w:szCs w:val="28"/>
        </w:rPr>
        <w:t xml:space="preserve">III ступенів </w:t>
      </w:r>
      <w:r w:rsidR="00732E84">
        <w:rPr>
          <w:sz w:val="28"/>
          <w:szCs w:val="28"/>
        </w:rPr>
        <w:t>і медалі й визначає чемпіона по</w:t>
      </w:r>
      <w:r w:rsidRPr="008379F9">
        <w:rPr>
          <w:sz w:val="28"/>
          <w:szCs w:val="28"/>
        </w:rPr>
        <w:t>роди за рік. Комісія нагороджує також передовиків тваринництва дипломами, грамотами, грошовими преміями, цінними подарунками.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Під час виставок проводять аукціони, тобто продаж тварин із публічного торгу покупцеві, що за</w:t>
      </w:r>
      <w:r w:rsidR="00732E84">
        <w:rPr>
          <w:sz w:val="28"/>
          <w:szCs w:val="28"/>
        </w:rPr>
        <w:t>пропонував найвищу ціну. Експер</w:t>
      </w:r>
      <w:r w:rsidRPr="008379F9">
        <w:rPr>
          <w:sz w:val="28"/>
          <w:szCs w:val="28"/>
        </w:rPr>
        <w:t>тна комісія заздалегідь визначає початкові ціни, погоджуючи їх з господарствами — власниками</w:t>
      </w:r>
      <w:r w:rsidR="00732E84">
        <w:rPr>
          <w:sz w:val="28"/>
          <w:szCs w:val="28"/>
        </w:rPr>
        <w:t xml:space="preserve"> тварин. Продаж-купівлю оформля</w:t>
      </w:r>
      <w:r w:rsidRPr="008379F9">
        <w:rPr>
          <w:sz w:val="28"/>
          <w:szCs w:val="28"/>
        </w:rPr>
        <w:t>ють відповідним актом.</w:t>
      </w:r>
    </w:p>
    <w:p w:rsidR="00620F94" w:rsidRPr="008379F9" w:rsidRDefault="00620F94" w:rsidP="00732E84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79F9">
        <w:rPr>
          <w:sz w:val="28"/>
          <w:szCs w:val="28"/>
        </w:rPr>
        <w:t>У зоні діяльності племінного об’єднання або в масштабах району організовують також виводки — огляд кращих племінних тварин. Вони зазвичай тривають один ден</w:t>
      </w:r>
      <w:r w:rsidR="00732E84">
        <w:rPr>
          <w:sz w:val="28"/>
          <w:szCs w:val="28"/>
        </w:rPr>
        <w:t>ь. Проводять їх спеціально ство</w:t>
      </w:r>
      <w:r w:rsidRPr="008379F9">
        <w:rPr>
          <w:sz w:val="28"/>
          <w:szCs w:val="28"/>
        </w:rPr>
        <w:t>рені комісії, які оцінюють тварин і розробляють рекомендації щодо поліпшення племінної роботи у господарствах.</w:t>
      </w:r>
    </w:p>
    <w:sectPr w:rsidR="00620F94" w:rsidRPr="008379F9" w:rsidSect="00620F9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/>
  <w:rsids>
    <w:rsidRoot w:val="003870B5"/>
    <w:rsid w:val="00254871"/>
    <w:rsid w:val="003870B5"/>
    <w:rsid w:val="004B68FF"/>
    <w:rsid w:val="004D0481"/>
    <w:rsid w:val="00562A52"/>
    <w:rsid w:val="00620F94"/>
    <w:rsid w:val="00732E84"/>
    <w:rsid w:val="008379F9"/>
    <w:rsid w:val="008C5553"/>
    <w:rsid w:val="00E0716C"/>
    <w:rsid w:val="00FA2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A5"/>
  </w:style>
  <w:style w:type="paragraph" w:styleId="2">
    <w:name w:val="heading 2"/>
    <w:basedOn w:val="a"/>
    <w:link w:val="20"/>
    <w:uiPriority w:val="9"/>
    <w:qFormat/>
    <w:rsid w:val="00620F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0F9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62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2514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2021-06-02T19:30:00Z</dcterms:created>
  <dcterms:modified xsi:type="dcterms:W3CDTF">2021-06-02T19:30:00Z</dcterms:modified>
</cp:coreProperties>
</file>