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950" w:rsidRPr="00DF7950" w:rsidRDefault="00DF7950" w:rsidP="00DF7950">
      <w:pPr>
        <w:spacing w:after="0" w:line="276" w:lineRule="auto"/>
        <w:jc w:val="center"/>
        <w:rPr>
          <w:rFonts w:ascii="Times New Roman" w:eastAsia="Arial Unicode MS" w:hAnsi="Times New Roman" w:cs="Times New Roman"/>
          <w:b/>
          <w:sz w:val="28"/>
          <w:szCs w:val="28"/>
          <w:lang w:val="uk-UA" w:eastAsia="ru-RU"/>
        </w:rPr>
      </w:pPr>
      <w:r w:rsidRPr="00DF7950">
        <w:rPr>
          <w:rFonts w:ascii="Times New Roman" w:eastAsia="Arial Unicode MS" w:hAnsi="Times New Roman" w:cs="Times New Roman"/>
          <w:b/>
          <w:sz w:val="28"/>
          <w:szCs w:val="28"/>
          <w:lang w:val="uk-UA" w:eastAsia="ru-RU"/>
        </w:rPr>
        <w:t>ТЕМА 21. АВТОРСЬКЕ ПРАВО</w:t>
      </w:r>
    </w:p>
    <w:p w:rsidR="00DF7950" w:rsidRPr="00DF7950" w:rsidRDefault="00DF7950" w:rsidP="00DF7950">
      <w:pPr>
        <w:widowControl w:val="0"/>
        <w:shd w:val="clear" w:color="auto" w:fill="FFFFFF"/>
        <w:tabs>
          <w:tab w:val="left" w:pos="3119"/>
          <w:tab w:val="left" w:pos="4704"/>
        </w:tabs>
        <w:spacing w:after="0" w:line="240" w:lineRule="atLeast"/>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План</w:t>
      </w:r>
    </w:p>
    <w:p w:rsidR="00DF7950" w:rsidRPr="00DF7950" w:rsidRDefault="00DF7950" w:rsidP="00DF7950">
      <w:pPr>
        <w:widowControl w:val="0"/>
        <w:shd w:val="clear" w:color="auto" w:fill="FFFFFF"/>
        <w:tabs>
          <w:tab w:val="left" w:pos="3119"/>
          <w:tab w:val="left" w:pos="4704"/>
        </w:tabs>
        <w:spacing w:after="0" w:line="240" w:lineRule="atLeast"/>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1. Об'єкти авторського права</w:t>
      </w:r>
    </w:p>
    <w:p w:rsidR="00DF7950" w:rsidRPr="00DF7950" w:rsidRDefault="00DF7950" w:rsidP="00DF7950">
      <w:pPr>
        <w:widowControl w:val="0"/>
        <w:shd w:val="clear" w:color="auto" w:fill="FFFFFF"/>
        <w:tabs>
          <w:tab w:val="left" w:pos="3119"/>
          <w:tab w:val="left" w:pos="4704"/>
        </w:tabs>
        <w:spacing w:after="0" w:line="240" w:lineRule="atLeast"/>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2.Твори, які не є об'єктами авторського права</w:t>
      </w:r>
    </w:p>
    <w:p w:rsidR="00DF7950" w:rsidRPr="00DF7950" w:rsidRDefault="00DF7950" w:rsidP="00DF7950">
      <w:pPr>
        <w:widowControl w:val="0"/>
        <w:shd w:val="clear" w:color="auto" w:fill="FFFFFF"/>
        <w:tabs>
          <w:tab w:val="left" w:pos="3119"/>
          <w:tab w:val="left" w:pos="4704"/>
        </w:tabs>
        <w:spacing w:after="0" w:line="240" w:lineRule="atLeast"/>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3. Суб'єкти авторського права</w:t>
      </w:r>
    </w:p>
    <w:p w:rsidR="00DF7950" w:rsidRPr="00DF7950" w:rsidRDefault="00DF7950" w:rsidP="00DF7950">
      <w:pPr>
        <w:widowControl w:val="0"/>
        <w:shd w:val="clear" w:color="auto" w:fill="FFFFFF"/>
        <w:tabs>
          <w:tab w:val="left" w:pos="3119"/>
          <w:tab w:val="left" w:pos="4704"/>
        </w:tabs>
        <w:spacing w:after="0" w:line="240" w:lineRule="atLeast"/>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4. Співавторство</w:t>
      </w:r>
    </w:p>
    <w:p w:rsidR="00DF7950" w:rsidRPr="00DF7950" w:rsidRDefault="00DF7950" w:rsidP="00DF7950">
      <w:pPr>
        <w:widowControl w:val="0"/>
        <w:shd w:val="clear" w:color="auto" w:fill="FFFFFF"/>
        <w:tabs>
          <w:tab w:val="left" w:pos="3119"/>
          <w:tab w:val="left" w:pos="4704"/>
        </w:tabs>
        <w:spacing w:after="0" w:line="240" w:lineRule="atLeast"/>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5. Майнові права інтелектуальної власності на твір</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
          <w:bCs/>
          <w:sz w:val="28"/>
          <w:szCs w:val="28"/>
          <w:lang w:val="uk-UA" w:eastAsia="ru-RU"/>
        </w:rPr>
      </w:pP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i/>
          <w:sz w:val="28"/>
          <w:szCs w:val="28"/>
          <w:lang w:val="uk-UA" w:eastAsia="ru-RU"/>
        </w:rPr>
      </w:pPr>
      <w:r w:rsidRPr="00DF7950">
        <w:rPr>
          <w:rFonts w:ascii="Times New Roman" w:eastAsia="Arial Unicode MS" w:hAnsi="Times New Roman" w:cs="Times New Roman"/>
          <w:bCs/>
          <w:i/>
          <w:sz w:val="28"/>
          <w:szCs w:val="28"/>
          <w:lang w:val="uk-UA" w:eastAsia="ru-RU"/>
        </w:rPr>
        <w:t>Мета: Охарактеризувати інститут авторського права</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
          <w:bCs/>
          <w:sz w:val="28"/>
          <w:szCs w:val="28"/>
          <w:lang w:val="uk-UA" w:eastAsia="ru-RU"/>
        </w:rPr>
      </w:pP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
          <w:bCs/>
          <w:sz w:val="28"/>
          <w:szCs w:val="28"/>
          <w:lang w:val="uk-UA" w:eastAsia="ru-RU"/>
        </w:rPr>
      </w:pPr>
      <w:r w:rsidRPr="00DF7950">
        <w:rPr>
          <w:rFonts w:ascii="Times New Roman" w:eastAsia="Arial Unicode MS" w:hAnsi="Times New Roman" w:cs="Times New Roman"/>
          <w:b/>
          <w:bCs/>
          <w:sz w:val="28"/>
          <w:szCs w:val="28"/>
          <w:lang w:val="uk-UA" w:eastAsia="ru-RU"/>
        </w:rPr>
        <w:t>Література:</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sz w:val="28"/>
          <w:szCs w:val="28"/>
          <w:lang w:val="uk-UA" w:eastAsia="ru-RU"/>
        </w:rPr>
      </w:pPr>
      <w:r w:rsidRPr="00DF7950">
        <w:rPr>
          <w:rFonts w:ascii="Times New Roman" w:eastAsia="Arial Unicode MS" w:hAnsi="Times New Roman" w:cs="Times New Roman"/>
          <w:bCs/>
          <w:sz w:val="28"/>
          <w:szCs w:val="28"/>
          <w:lang w:val="uk-UA" w:eastAsia="ru-RU"/>
        </w:rPr>
        <w:t xml:space="preserve">1.Мазур О.С. Цивільне право України: </w:t>
      </w:r>
      <w:proofErr w:type="spellStart"/>
      <w:r w:rsidRPr="00DF7950">
        <w:rPr>
          <w:rFonts w:ascii="Times New Roman" w:eastAsia="Arial Unicode MS" w:hAnsi="Times New Roman" w:cs="Times New Roman"/>
          <w:bCs/>
          <w:sz w:val="28"/>
          <w:szCs w:val="28"/>
          <w:lang w:val="uk-UA" w:eastAsia="ru-RU"/>
        </w:rPr>
        <w:t>Навч</w:t>
      </w:r>
      <w:proofErr w:type="spellEnd"/>
      <w:r w:rsidRPr="00DF7950">
        <w:rPr>
          <w:rFonts w:ascii="Times New Roman" w:eastAsia="Arial Unicode MS" w:hAnsi="Times New Roman" w:cs="Times New Roman"/>
          <w:bCs/>
          <w:sz w:val="28"/>
          <w:szCs w:val="28"/>
          <w:lang w:val="uk-UA" w:eastAsia="ru-RU"/>
        </w:rPr>
        <w:t xml:space="preserve">. </w:t>
      </w:r>
      <w:proofErr w:type="spellStart"/>
      <w:r w:rsidRPr="00DF7950">
        <w:rPr>
          <w:rFonts w:ascii="Times New Roman" w:eastAsia="Arial Unicode MS" w:hAnsi="Times New Roman" w:cs="Times New Roman"/>
          <w:bCs/>
          <w:sz w:val="28"/>
          <w:szCs w:val="28"/>
          <w:lang w:val="uk-UA" w:eastAsia="ru-RU"/>
        </w:rPr>
        <w:t>пос</w:t>
      </w:r>
      <w:proofErr w:type="spellEnd"/>
      <w:r w:rsidRPr="00DF7950">
        <w:rPr>
          <w:rFonts w:ascii="Times New Roman" w:eastAsia="Arial Unicode MS" w:hAnsi="Times New Roman" w:cs="Times New Roman"/>
          <w:bCs/>
          <w:sz w:val="28"/>
          <w:szCs w:val="28"/>
          <w:lang w:val="uk-UA" w:eastAsia="ru-RU"/>
        </w:rPr>
        <w:t>. — К.: Центр навчальної літератури, 2006. — 384 с.</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sz w:val="28"/>
          <w:szCs w:val="28"/>
          <w:lang w:val="uk-UA" w:eastAsia="ru-RU"/>
        </w:rPr>
      </w:pPr>
      <w:r w:rsidRPr="00DF7950">
        <w:rPr>
          <w:rFonts w:ascii="Times New Roman" w:eastAsia="Arial Unicode MS" w:hAnsi="Times New Roman" w:cs="Times New Roman"/>
          <w:bCs/>
          <w:sz w:val="28"/>
          <w:szCs w:val="28"/>
          <w:lang w:val="uk-UA" w:eastAsia="ru-RU"/>
        </w:rPr>
        <w:t xml:space="preserve">2. Цивільне право України: навчальний посібник / </w:t>
      </w:r>
      <w:proofErr w:type="spellStart"/>
      <w:r w:rsidRPr="00DF7950">
        <w:rPr>
          <w:rFonts w:ascii="Times New Roman" w:eastAsia="Arial Unicode MS" w:hAnsi="Times New Roman" w:cs="Times New Roman"/>
          <w:bCs/>
          <w:sz w:val="28"/>
          <w:szCs w:val="28"/>
          <w:lang w:val="uk-UA" w:eastAsia="ru-RU"/>
        </w:rPr>
        <w:t>кол</w:t>
      </w:r>
      <w:proofErr w:type="spellEnd"/>
      <w:r w:rsidRPr="00DF7950">
        <w:rPr>
          <w:rFonts w:ascii="Times New Roman" w:eastAsia="Arial Unicode MS" w:hAnsi="Times New Roman" w:cs="Times New Roman"/>
          <w:bCs/>
          <w:sz w:val="28"/>
          <w:szCs w:val="28"/>
          <w:lang w:val="uk-UA" w:eastAsia="ru-RU"/>
        </w:rPr>
        <w:t xml:space="preserve">. авторів; за ред. Г.Б. </w:t>
      </w:r>
      <w:proofErr w:type="spellStart"/>
      <w:r w:rsidRPr="00DF7950">
        <w:rPr>
          <w:rFonts w:ascii="Times New Roman" w:eastAsia="Arial Unicode MS" w:hAnsi="Times New Roman" w:cs="Times New Roman"/>
          <w:bCs/>
          <w:sz w:val="28"/>
          <w:szCs w:val="28"/>
          <w:lang w:val="uk-UA" w:eastAsia="ru-RU"/>
        </w:rPr>
        <w:t>Яновицької</w:t>
      </w:r>
      <w:proofErr w:type="spellEnd"/>
      <w:r w:rsidRPr="00DF7950">
        <w:rPr>
          <w:rFonts w:ascii="Times New Roman" w:eastAsia="Arial Unicode MS" w:hAnsi="Times New Roman" w:cs="Times New Roman"/>
          <w:bCs/>
          <w:sz w:val="28"/>
          <w:szCs w:val="28"/>
          <w:lang w:val="uk-UA" w:eastAsia="ru-RU"/>
        </w:rPr>
        <w:t>, В.О. Кучера. – Львів: Львівський державний університет внутрішніх справ, 2011. – 468 с.</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sz w:val="28"/>
          <w:szCs w:val="28"/>
          <w:lang w:val="uk-UA" w:eastAsia="ru-RU"/>
        </w:rPr>
      </w:pPr>
      <w:r w:rsidRPr="00DF7950">
        <w:rPr>
          <w:rFonts w:ascii="Times New Roman" w:eastAsia="Arial Unicode MS" w:hAnsi="Times New Roman" w:cs="Times New Roman"/>
          <w:bCs/>
          <w:sz w:val="28"/>
          <w:szCs w:val="28"/>
          <w:lang w:val="uk-UA" w:eastAsia="ru-RU"/>
        </w:rPr>
        <w:t xml:space="preserve">3. Цивільне право України. Особлива частина : підручник / Міністерство освіти і науки України, </w:t>
      </w:r>
      <w:proofErr w:type="spellStart"/>
      <w:r w:rsidRPr="00DF7950">
        <w:rPr>
          <w:rFonts w:ascii="Times New Roman" w:eastAsia="Arial Unicode MS" w:hAnsi="Times New Roman" w:cs="Times New Roman"/>
          <w:bCs/>
          <w:sz w:val="28"/>
          <w:szCs w:val="28"/>
          <w:lang w:val="uk-UA" w:eastAsia="ru-RU"/>
        </w:rPr>
        <w:t>Нац</w:t>
      </w:r>
      <w:proofErr w:type="spellEnd"/>
      <w:r w:rsidRPr="00DF7950">
        <w:rPr>
          <w:rFonts w:ascii="Times New Roman" w:eastAsia="Arial Unicode MS" w:hAnsi="Times New Roman" w:cs="Times New Roman"/>
          <w:bCs/>
          <w:sz w:val="28"/>
          <w:szCs w:val="28"/>
          <w:lang w:val="uk-UA" w:eastAsia="ru-RU"/>
        </w:rPr>
        <w:t xml:space="preserve">. авіаційний ун-т ; за </w:t>
      </w:r>
      <w:proofErr w:type="spellStart"/>
      <w:r w:rsidRPr="00DF7950">
        <w:rPr>
          <w:rFonts w:ascii="Times New Roman" w:eastAsia="Arial Unicode MS" w:hAnsi="Times New Roman" w:cs="Times New Roman"/>
          <w:bCs/>
          <w:sz w:val="28"/>
          <w:szCs w:val="28"/>
          <w:lang w:val="uk-UA" w:eastAsia="ru-RU"/>
        </w:rPr>
        <w:t>заг</w:t>
      </w:r>
      <w:proofErr w:type="spellEnd"/>
      <w:r w:rsidRPr="00DF7950">
        <w:rPr>
          <w:rFonts w:ascii="Times New Roman" w:eastAsia="Arial Unicode MS" w:hAnsi="Times New Roman" w:cs="Times New Roman"/>
          <w:bCs/>
          <w:sz w:val="28"/>
          <w:szCs w:val="28"/>
          <w:lang w:val="uk-UA" w:eastAsia="ru-RU"/>
        </w:rPr>
        <w:t xml:space="preserve">. ред. </w:t>
      </w:r>
      <w:proofErr w:type="spellStart"/>
      <w:r w:rsidRPr="00DF7950">
        <w:rPr>
          <w:rFonts w:ascii="Times New Roman" w:eastAsia="Arial Unicode MS" w:hAnsi="Times New Roman" w:cs="Times New Roman"/>
          <w:bCs/>
          <w:sz w:val="28"/>
          <w:szCs w:val="28"/>
          <w:lang w:val="uk-UA" w:eastAsia="ru-RU"/>
        </w:rPr>
        <w:t>д.ю.н</w:t>
      </w:r>
      <w:proofErr w:type="spellEnd"/>
      <w:r w:rsidRPr="00DF7950">
        <w:rPr>
          <w:rFonts w:ascii="Times New Roman" w:eastAsia="Arial Unicode MS" w:hAnsi="Times New Roman" w:cs="Times New Roman"/>
          <w:bCs/>
          <w:sz w:val="28"/>
          <w:szCs w:val="28"/>
          <w:lang w:val="uk-UA" w:eastAsia="ru-RU"/>
        </w:rPr>
        <w:t>., проф. Р. Б. Шишки. – К. : Ліра, 2015. – 1024 с.</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sz w:val="28"/>
          <w:szCs w:val="28"/>
          <w:lang w:val="uk-UA" w:eastAsia="ru-RU"/>
        </w:rPr>
      </w:pPr>
      <w:r w:rsidRPr="00DF7950">
        <w:rPr>
          <w:rFonts w:ascii="Times New Roman" w:eastAsia="Arial Unicode MS" w:hAnsi="Times New Roman" w:cs="Times New Roman"/>
          <w:bCs/>
          <w:sz w:val="28"/>
          <w:szCs w:val="28"/>
          <w:lang w:val="uk-UA" w:eastAsia="ru-RU"/>
        </w:rPr>
        <w:t xml:space="preserve">4. Практикум із цивільного права України / О. В. Артеменко, О. В. </w:t>
      </w:r>
      <w:proofErr w:type="spellStart"/>
      <w:r w:rsidRPr="00DF7950">
        <w:rPr>
          <w:rFonts w:ascii="Times New Roman" w:eastAsia="Arial Unicode MS" w:hAnsi="Times New Roman" w:cs="Times New Roman"/>
          <w:bCs/>
          <w:sz w:val="28"/>
          <w:szCs w:val="28"/>
          <w:lang w:val="uk-UA" w:eastAsia="ru-RU"/>
        </w:rPr>
        <w:t>Губанова</w:t>
      </w:r>
      <w:proofErr w:type="spellEnd"/>
      <w:r w:rsidRPr="00DF7950">
        <w:rPr>
          <w:rFonts w:ascii="Times New Roman" w:eastAsia="Arial Unicode MS" w:hAnsi="Times New Roman" w:cs="Times New Roman"/>
          <w:bCs/>
          <w:sz w:val="28"/>
          <w:szCs w:val="28"/>
          <w:lang w:val="uk-UA" w:eastAsia="ru-RU"/>
        </w:rPr>
        <w:t xml:space="preserve">, Л. А. Князька [та ін.] ; </w:t>
      </w:r>
      <w:proofErr w:type="spellStart"/>
      <w:r w:rsidRPr="00DF7950">
        <w:rPr>
          <w:rFonts w:ascii="Times New Roman" w:eastAsia="Arial Unicode MS" w:hAnsi="Times New Roman" w:cs="Times New Roman"/>
          <w:bCs/>
          <w:sz w:val="28"/>
          <w:szCs w:val="28"/>
          <w:lang w:val="uk-UA" w:eastAsia="ru-RU"/>
        </w:rPr>
        <w:t>Держ</w:t>
      </w:r>
      <w:proofErr w:type="spellEnd"/>
      <w:r w:rsidRPr="00DF7950">
        <w:rPr>
          <w:rFonts w:ascii="Times New Roman" w:eastAsia="Arial Unicode MS" w:hAnsi="Times New Roman" w:cs="Times New Roman"/>
          <w:bCs/>
          <w:sz w:val="28"/>
          <w:szCs w:val="28"/>
          <w:lang w:val="uk-UA" w:eastAsia="ru-RU"/>
        </w:rPr>
        <w:t xml:space="preserve">. фіскальна служба України, </w:t>
      </w:r>
      <w:proofErr w:type="spellStart"/>
      <w:r w:rsidRPr="00DF7950">
        <w:rPr>
          <w:rFonts w:ascii="Times New Roman" w:eastAsia="Arial Unicode MS" w:hAnsi="Times New Roman" w:cs="Times New Roman"/>
          <w:bCs/>
          <w:sz w:val="28"/>
          <w:szCs w:val="28"/>
          <w:lang w:val="uk-UA" w:eastAsia="ru-RU"/>
        </w:rPr>
        <w:t>Нац</w:t>
      </w:r>
      <w:proofErr w:type="spellEnd"/>
      <w:r w:rsidRPr="00DF7950">
        <w:rPr>
          <w:rFonts w:ascii="Times New Roman" w:eastAsia="Arial Unicode MS" w:hAnsi="Times New Roman" w:cs="Times New Roman"/>
          <w:bCs/>
          <w:sz w:val="28"/>
          <w:szCs w:val="28"/>
          <w:lang w:val="uk-UA" w:eastAsia="ru-RU"/>
        </w:rPr>
        <w:t xml:space="preserve">. </w:t>
      </w:r>
      <w:proofErr w:type="spellStart"/>
      <w:r w:rsidRPr="00DF7950">
        <w:rPr>
          <w:rFonts w:ascii="Times New Roman" w:eastAsia="Arial Unicode MS" w:hAnsi="Times New Roman" w:cs="Times New Roman"/>
          <w:bCs/>
          <w:sz w:val="28"/>
          <w:szCs w:val="28"/>
          <w:lang w:val="uk-UA" w:eastAsia="ru-RU"/>
        </w:rPr>
        <w:t>ун</w:t>
      </w:r>
      <w:proofErr w:type="spellEnd"/>
      <w:r w:rsidRPr="00DF7950">
        <w:rPr>
          <w:rFonts w:ascii="Times New Roman" w:eastAsia="Arial Unicode MS" w:hAnsi="Times New Roman" w:cs="Times New Roman"/>
          <w:bCs/>
          <w:sz w:val="28"/>
          <w:szCs w:val="28"/>
          <w:lang w:val="uk-UA" w:eastAsia="ru-RU"/>
        </w:rPr>
        <w:t xml:space="preserve">- т </w:t>
      </w:r>
      <w:proofErr w:type="spellStart"/>
      <w:r w:rsidRPr="00DF7950">
        <w:rPr>
          <w:rFonts w:ascii="Times New Roman" w:eastAsia="Arial Unicode MS" w:hAnsi="Times New Roman" w:cs="Times New Roman"/>
          <w:bCs/>
          <w:sz w:val="28"/>
          <w:szCs w:val="28"/>
          <w:lang w:val="uk-UA" w:eastAsia="ru-RU"/>
        </w:rPr>
        <w:t>держ</w:t>
      </w:r>
      <w:proofErr w:type="spellEnd"/>
      <w:r w:rsidRPr="00DF7950">
        <w:rPr>
          <w:rFonts w:ascii="Times New Roman" w:eastAsia="Arial Unicode MS" w:hAnsi="Times New Roman" w:cs="Times New Roman"/>
          <w:bCs/>
          <w:sz w:val="28"/>
          <w:szCs w:val="28"/>
          <w:lang w:val="uk-UA" w:eastAsia="ru-RU"/>
        </w:rPr>
        <w:t>. податкової служби України. – Полтава : Дивосвіт, 2015. – 204 с.</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sz w:val="28"/>
          <w:szCs w:val="28"/>
          <w:lang w:val="uk-UA" w:eastAsia="ru-RU"/>
        </w:rPr>
      </w:pPr>
      <w:r w:rsidRPr="00DF7950">
        <w:rPr>
          <w:rFonts w:ascii="Times New Roman" w:eastAsia="Arial Unicode MS" w:hAnsi="Times New Roman" w:cs="Times New Roman"/>
          <w:bCs/>
          <w:sz w:val="28"/>
          <w:szCs w:val="28"/>
          <w:lang w:val="uk-UA" w:eastAsia="ru-RU"/>
        </w:rPr>
        <w:t>5. Ткачук О. С. Проблеми реалізації судової влади у цивільному судочинстві : монографія / О. С. Ткачук. – Харків : Право, 2016. – 600 с.</w:t>
      </w:r>
    </w:p>
    <w:p w:rsidR="00DF7950" w:rsidRPr="00DF7950" w:rsidRDefault="00DF7950" w:rsidP="00DF7950">
      <w:pPr>
        <w:widowControl w:val="0"/>
        <w:tabs>
          <w:tab w:val="left" w:pos="3119"/>
          <w:tab w:val="left" w:pos="4704"/>
        </w:tabs>
        <w:spacing w:after="0" w:line="276" w:lineRule="auto"/>
        <w:ind w:firstLine="426"/>
        <w:jc w:val="both"/>
        <w:outlineLvl w:val="4"/>
        <w:rPr>
          <w:rFonts w:ascii="Times New Roman" w:eastAsia="Arial Unicode MS" w:hAnsi="Times New Roman" w:cs="Times New Roman"/>
          <w:bCs/>
          <w:sz w:val="28"/>
          <w:szCs w:val="28"/>
          <w:lang w:val="uk-UA" w:eastAsia="ru-RU"/>
        </w:rPr>
      </w:pPr>
      <w:r w:rsidRPr="00DF7950">
        <w:rPr>
          <w:rFonts w:ascii="Times New Roman" w:eastAsia="Arial Unicode MS" w:hAnsi="Times New Roman" w:cs="Times New Roman"/>
          <w:bCs/>
          <w:sz w:val="28"/>
          <w:szCs w:val="28"/>
          <w:lang w:val="uk-UA" w:eastAsia="ru-RU"/>
        </w:rPr>
        <w:t xml:space="preserve">6. </w:t>
      </w:r>
      <w:proofErr w:type="spellStart"/>
      <w:r w:rsidRPr="00DF7950">
        <w:rPr>
          <w:rFonts w:ascii="Times New Roman" w:eastAsia="Arial Unicode MS" w:hAnsi="Times New Roman" w:cs="Times New Roman"/>
          <w:bCs/>
          <w:sz w:val="28"/>
          <w:szCs w:val="28"/>
          <w:lang w:val="uk-UA" w:eastAsia="ru-RU"/>
        </w:rPr>
        <w:t>Зорислава</w:t>
      </w:r>
      <w:proofErr w:type="spellEnd"/>
      <w:r w:rsidRPr="00DF7950">
        <w:rPr>
          <w:rFonts w:ascii="Times New Roman" w:eastAsia="Arial Unicode MS" w:hAnsi="Times New Roman" w:cs="Times New Roman"/>
          <w:bCs/>
          <w:sz w:val="28"/>
          <w:szCs w:val="28"/>
          <w:lang w:val="uk-UA" w:eastAsia="ru-RU"/>
        </w:rPr>
        <w:t xml:space="preserve"> </w:t>
      </w:r>
      <w:proofErr w:type="spellStart"/>
      <w:r w:rsidRPr="00DF7950">
        <w:rPr>
          <w:rFonts w:ascii="Times New Roman" w:eastAsia="Arial Unicode MS" w:hAnsi="Times New Roman" w:cs="Times New Roman"/>
          <w:bCs/>
          <w:sz w:val="28"/>
          <w:szCs w:val="28"/>
          <w:lang w:val="uk-UA" w:eastAsia="ru-RU"/>
        </w:rPr>
        <w:t>Ромовська</w:t>
      </w:r>
      <w:proofErr w:type="spellEnd"/>
      <w:r w:rsidRPr="00DF7950">
        <w:rPr>
          <w:rFonts w:ascii="Times New Roman" w:eastAsia="Arial Unicode MS" w:hAnsi="Times New Roman" w:cs="Times New Roman"/>
          <w:bCs/>
          <w:sz w:val="28"/>
          <w:szCs w:val="28"/>
          <w:lang w:val="uk-UA" w:eastAsia="ru-RU"/>
        </w:rPr>
        <w:t xml:space="preserve"> - Українське цивільне право: Загальна частина. Академічний курс. Підручник, - К.: </w:t>
      </w:r>
      <w:proofErr w:type="spellStart"/>
      <w:r w:rsidRPr="00DF7950">
        <w:rPr>
          <w:rFonts w:ascii="Times New Roman" w:eastAsia="Arial Unicode MS" w:hAnsi="Times New Roman" w:cs="Times New Roman"/>
          <w:bCs/>
          <w:sz w:val="28"/>
          <w:szCs w:val="28"/>
          <w:lang w:val="uk-UA" w:eastAsia="ru-RU"/>
        </w:rPr>
        <w:t>Атіка</w:t>
      </w:r>
      <w:proofErr w:type="spellEnd"/>
      <w:r w:rsidRPr="00DF7950">
        <w:rPr>
          <w:rFonts w:ascii="Times New Roman" w:eastAsia="Arial Unicode MS" w:hAnsi="Times New Roman" w:cs="Times New Roman"/>
          <w:bCs/>
          <w:sz w:val="28"/>
          <w:szCs w:val="28"/>
          <w:lang w:val="uk-UA" w:eastAsia="ru-RU"/>
        </w:rPr>
        <w:t>, 2005. - 560 с.</w:t>
      </w: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1. Об'єкти авторського права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Об'єктами авторського права є твори, а саме:</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літературні та художні твори, зокрема: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романи, поеми, статті та інші письмові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лекції, промови, проповіді та інші усні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драматичні, музично-драматичні твори, пантоміми, хореографічні, інші сценічні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музичні твори (з текстом або без тексту);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аудіовізуальні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твори живопису, архітектури, скульптури та графіки;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фотографічні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твори ужиткового мистецтва;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ілюстрації, карти, плани, ескізи і пластичні твори, що стосуються географії, топографії, архітектури або науки;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переклади, адаптації, аранжування та інші переробки літературних або художніх творів;</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збірники творів, якщо вони за добором або упорядкуванням їх складових частин є результатом інтелектуальної діяльності;</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комп'ютерні програми;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компіляції даних (бази даних), якщо вони за добором або упорядкуванням їх складових частин є результатом інтелектуальної діяльності;</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4) інші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Твори є об'єктами авторського права без виконання будь-яких формальностей щодо них та незалежно від їх завершеності, призначення, цінності тощо, а також способу чи форми їх вираження.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Авторське право не поширюється на ідеї, процеси, методи діяльності або математичні концепції як такі.</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4. Комп'ютерні програми охороняються як літературні твори.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5. Компіляції даних (бази даних) або іншого матеріалу охороняються як такі. Ця охорона не поширюється на дані або матеріал як такі та не зачіпає авторське право на дані або матеріал, що є складовими компіляції.</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b/>
          <w:i/>
          <w:sz w:val="28"/>
          <w:szCs w:val="28"/>
          <w:lang w:val="uk-UA" w:eastAsia="ru-RU"/>
        </w:rPr>
        <w:t>Об'єктом авторського права є твір.</w:t>
      </w:r>
      <w:r w:rsidRPr="00DF7950">
        <w:rPr>
          <w:rFonts w:ascii="Times New Roman" w:eastAsia="Arial Unicode MS" w:hAnsi="Times New Roman" w:cs="Times New Roman"/>
          <w:sz w:val="28"/>
          <w:szCs w:val="28"/>
          <w:lang w:val="uk-UA" w:eastAsia="ru-RU"/>
        </w:rPr>
        <w:t xml:space="preserve"> Твором є результат творчої діяльності людини у будь-якій сфері. Твір втілює авторський задум та виражає ідеї, уявлення, бачення, думки, образи людини, яка його створила.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b/>
          <w:i/>
          <w:sz w:val="28"/>
          <w:szCs w:val="28"/>
          <w:lang w:val="uk-UA" w:eastAsia="ru-RU"/>
        </w:rPr>
        <w:t>Ознаками твору</w:t>
      </w:r>
      <w:r w:rsidRPr="00DF7950">
        <w:rPr>
          <w:rFonts w:ascii="Times New Roman" w:eastAsia="Arial Unicode MS" w:hAnsi="Times New Roman" w:cs="Times New Roman"/>
          <w:sz w:val="28"/>
          <w:szCs w:val="28"/>
          <w:lang w:val="uk-UA" w:eastAsia="ru-RU"/>
        </w:rPr>
        <w:t xml:space="preserve"> як об'єкта авторського права є наступні. По-перше, твір має володіти культурно-історичною унікальністю. Тобто, твір має бути оригінальним, він не має бути відтворенням або повторенням уже існуючого (раніше створеного) твору. По-друге, твору має бути надана об'єктивована форма, яка дозволяє його сприйняття іншими людьми. Не виражені об'єктивно ідеї та творчі замисли автора твором не вважаються.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Об'єкт авторського права становлять всі твори: як оприлюднені, так і не оприлюднені, як завершені, так і не завершені, незалежно від їх призначення, жанру, обсягу, цінності, мети (освіта, інформація, реклама, пропаганда, розваги тощо). Частина твору, яка може використовуватися самостійно, у тому числі й </w:t>
      </w:r>
      <w:r w:rsidRPr="00DF7950">
        <w:rPr>
          <w:rFonts w:ascii="Times New Roman" w:eastAsia="Arial Unicode MS" w:hAnsi="Times New Roman" w:cs="Times New Roman"/>
          <w:sz w:val="28"/>
          <w:szCs w:val="28"/>
          <w:lang w:val="uk-UA" w:eastAsia="ru-RU"/>
        </w:rPr>
        <w:lastRenderedPageBreak/>
        <w:t>оригінальна назва твору, розглядається як твір. Твори є об'єктами авторського права незалежно від способу чи форми їх вираження.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Виконання будь-яких формальностей щодо твору для надання йому правової охорони не вимагається. Разом з тим, авторські права можуть бути зареєстровані їх носієм у добровільному порядку відповідно до постанови Кабінету Міністрів України "Про державну реєстрацію авторського права і договорів, які стосуються права автора на твір" від 27 грудня 2001 р. N 1756. Реєстрація авторських прав не створює презумпції авторства. Така реєстрація може бути здійснена для засвідчення авторського права, факту і дати оприлюднення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Важливо наголосити на положенні авторського права, яке визначає, що правова охорона поширюється тільки на форму вираження твору і не поширюється на будь-які ідеї, теорії, принципи, методи, процедури, процеси, системи, способи, концепції, відкриття, навіть якщо вони виражені, описані, пояснені, проілюстровані у творі. Іншими словами, авторське право охороняє лише форму твору і не охороняє його зміст.</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Об'єктами авторського права є літературні та художні твори, комп'ютерні програми, компіляції даних (бази даних), якщо вони за добором або упорядкуванням їх складових частин є результатом інтелектуальної діяльності. Цей перелік об'єктів авторського права не є вичерпним.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b/>
          <w:i/>
          <w:sz w:val="28"/>
          <w:szCs w:val="28"/>
          <w:lang w:val="uk-UA" w:eastAsia="ru-RU"/>
        </w:rPr>
        <w:t>До літературних і художніх творів як об'єктів авторського права належать</w:t>
      </w:r>
      <w:r w:rsidRPr="00DF7950">
        <w:rPr>
          <w:rFonts w:ascii="Times New Roman" w:eastAsia="Arial Unicode MS" w:hAnsi="Times New Roman" w:cs="Times New Roman"/>
          <w:sz w:val="28"/>
          <w:szCs w:val="28"/>
          <w:lang w:val="uk-UA" w:eastAsia="ru-RU"/>
        </w:rPr>
        <w:t>: 1) романи, поеми, статті та інші письмові твори; 2) лекції, промови, проповіді та інші усні твори; 3) драматичні, музично-драматичні твори, пантоміми, хореографічні, інші сценічні твори; 4) музичні твори (з текстом або без тексту); 5) аудіовізуальні твори; 6) твори живопису, архітектури, скульптури та графіки (твором архітектури є твір у галузі мистецтва спорудження будівель і ландшафтних утворень (креслення, ескізи, моделі, збудовані будівлі та споруди, парки, плани населених пунктів тощо)); 7) фотографічні твори; 8) твори ужиткового мистецтва, тобто твори, в тому числі твори художнього промислу, створені ручним або промисловим способом для користування у побуті або перенесені на предмети такого користування; 9) ілюстрації, карти, плани, ескізи і пластичні твори, що стосуються географії, топографії, архітектури або науки; 10) переклади, адаптації, аранжування та інші переробки літературних або художніх творів; 11) збірники творів, якщо вони за добором або упорядкуванням їх складових частин є результатом інтелектуальної діяльності.</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В Україні комп'ютерні програми охороняються як літературні твори, тобто вони є об'єктами авторського права. Комп'ютерні програми охороняються як літературні твори. Така охорона поширюється на комп'ютерні програми незалежно від способу чи форми їх вираження. У світі існують правопорядки, в яких комп'ютерні програми можуть належати до об'єктів права промислової власності (патентного права).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b/>
          <w:i/>
          <w:sz w:val="28"/>
          <w:szCs w:val="28"/>
          <w:lang w:val="uk-UA" w:eastAsia="ru-RU"/>
        </w:rPr>
        <w:t>Компіляція даних (база даних)</w:t>
      </w:r>
      <w:r w:rsidRPr="00DF7950">
        <w:rPr>
          <w:rFonts w:ascii="Times New Roman" w:eastAsia="Arial Unicode MS" w:hAnsi="Times New Roman" w:cs="Times New Roman"/>
          <w:sz w:val="28"/>
          <w:szCs w:val="28"/>
          <w:lang w:val="uk-UA" w:eastAsia="ru-RU"/>
        </w:rPr>
        <w:t xml:space="preserve"> - це сукупність творів, даних або будь-якої іншої незалежної інформації у довільній формі, в тому числі - електронній, підбір і розташування складових частин якої та її упорядкування є результатом творчої праці, і складові частини якої є доступними індивідуально і можуть бути знайдені за допомогою спеціальної пошукової системи на основі електронних засобів (комп'ютера) чи інших засобів. Компіляції даних (бази даних) або іншого матеріалу охороняються саме як компіляції. Правова охорона не поширюється на дані або матеріал, які включені до компіляції (бази даних). Охорона, надана компіляціям (базам даних), не зачіпає авторське право на дані або матеріал, що є складовими компіляції. Правова охорона баз даних не поширюється на самі дані чи інформацію і не зачіпає будь-яке авторське право, що відноситься до самих даних чи інформації, які містяться у базі даних. Мається на увазі, що включення того чи іншого матеріалу або даних до компіляції не робить автора компіляції автором включених матеріалів або даних. Положення частини 5 ст. 433 ЦК України не слід розуміти таким чином, що для включення матеріалів або даних до компіляції (бази даних) не вимагається дозвіл особи, якій належать виключні майнові авторські права на такі матеріали або дані.</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b/>
          <w:i/>
          <w:sz w:val="28"/>
          <w:szCs w:val="28"/>
          <w:lang w:val="uk-UA" w:eastAsia="ru-RU"/>
        </w:rPr>
        <w:t>Дія авторського права України</w:t>
      </w:r>
      <w:r w:rsidRPr="00DF7950">
        <w:rPr>
          <w:rFonts w:ascii="Times New Roman" w:eastAsia="Arial Unicode MS" w:hAnsi="Times New Roman" w:cs="Times New Roman"/>
          <w:sz w:val="28"/>
          <w:szCs w:val="28"/>
          <w:lang w:val="uk-UA" w:eastAsia="ru-RU"/>
        </w:rPr>
        <w:t xml:space="preserve"> поширюється на твори незалежно від місця їх першого оприлюднення (або не оприлюднені, але знаходяться в об'єктивній формі на території України), авторами яких або особами, яким належить авторське право, є фізичні особи, які є громадянами України або не є її громадянами, але мають постійне місце проживання на території України, або юридичні особи, які мають місцезнаходження на території України.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Правова охорона в Україні надається творам, які вперше оприлюднені на території України або вперше оприлюднені за межами України, але після цього протягом 30 днів оприлюднені на території України. Авторським правом України охороняються твори архітектури і скульптури, які об'єктивно знаходяться на території України.</w:t>
      </w: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2. Твори, які не є об'єктами авторського права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1. Не є об'єктами авторського права: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акти органів державної влади та органів місцевого самоврядування (закони, укази, постанови, рішення тощо), а також їх офіційні переклади;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державні символи України, грошові знаки, емблеми тощо, затверджені органами державної влади;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повідомлення про новини дня або інші факти, що мають характер звичайної прес-інформації;</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4) інші твори, встановлені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Коло об'єктів авторського права значно конкретизується прямою вказівкою в законі на твори, які не є об'єктами авторського права, хоча за своєю суттю та ознаками їм подібні (вони об'єктивовані та є результатом інтелектуальної діяльності людини).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Так, не є об'єктами авторського права: 1) акти органів державної влади та органів місцевого самоврядування (закони, укази, постанови, рішення тощо), а також їх офіційні переклади; 2) державні символи України, грошові знаки, емблеми тощо, затверджені органами державної влади; 3) повідомлення про новини дня або інші факти, що мають характер звичайної прес-інформації.</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Наведений перелік об'єктів, на які не поширюються норми авторського права, не є вичерпним. Цей перелік може доповнюватись положеннями іншими законів. Зокрема, в Законі України "Про авторське право і суміжні права" додатково встановлено, що неохоронюваними в авторському праві є: 1) твори народної творчості (фольклор); 2) видані органами державної влади у межах їх повноважень офіційні документи політичного, законодавчого, адміністративного характеру (закони, укази, постанови, судові рішення, державні стандарти тощо) та їх офіційні переклади; 3) державні нагороди; символи і знаки органів державної влади, Збройних Сил України та інших військових формувань; символіка територіальних громад; символи та знаки підприємств, установ та організацій. Разом з тим, проекти офіційних символів і знаків до їх затвердження розглядаються як твори; 4) розклади руху транспортних засобів, розклади телерадіопередач, телефонні довідники та інші аналогічні бази даних, що не відповідають критеріям оригінальності і на які поширюється право </w:t>
      </w:r>
      <w:proofErr w:type="spellStart"/>
      <w:r w:rsidRPr="00DF7950">
        <w:rPr>
          <w:rFonts w:ascii="Times New Roman" w:eastAsia="Arial Unicode MS" w:hAnsi="Times New Roman" w:cs="Times New Roman"/>
          <w:sz w:val="28"/>
          <w:szCs w:val="28"/>
          <w:lang w:val="uk-UA" w:eastAsia="ru-RU"/>
        </w:rPr>
        <w:t>sui-generis</w:t>
      </w:r>
      <w:proofErr w:type="spellEnd"/>
      <w:r w:rsidRPr="00DF7950">
        <w:rPr>
          <w:rFonts w:ascii="Times New Roman" w:eastAsia="Arial Unicode MS" w:hAnsi="Times New Roman" w:cs="Times New Roman"/>
          <w:sz w:val="28"/>
          <w:szCs w:val="28"/>
          <w:lang w:val="uk-UA" w:eastAsia="ru-RU"/>
        </w:rPr>
        <w:t xml:space="preserve"> (своєрідне право, право особливого роду).</w:t>
      </w:r>
    </w:p>
    <w:p w:rsidR="00DF7950" w:rsidRPr="00DF7950" w:rsidRDefault="00DF7950" w:rsidP="00DF7950">
      <w:pPr>
        <w:spacing w:after="0" w:line="276" w:lineRule="auto"/>
        <w:ind w:firstLine="709"/>
        <w:jc w:val="both"/>
        <w:rPr>
          <w:rFonts w:ascii="Times New Roman" w:eastAsia="Arial Unicode MS" w:hAnsi="Times New Roman" w:cs="Times New Roman"/>
          <w:b/>
          <w:sz w:val="28"/>
          <w:szCs w:val="28"/>
          <w:lang w:val="uk-UA" w:eastAsia="ru-RU"/>
        </w:rPr>
      </w:pP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3. Суб'єкти авторського права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1. Первинним суб'єктом авторського права є автор твору. За відсутності доказів іншого автором твору вважається фізична особа, зазначена звичайним способом як автор на оригіналі або примірнику твору (презумпція авторства).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Суб'єктами авторського права є також інші фізичні та юридичні особи, які набули прав на твори відповідно до договору або закону.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Коментована стаття визначає коло суб'єктів авторського права. Суб'єкти авторського права поділяться на дві групи: первинні та похідні суб'єкти. Такий поділ здійснено за ознакою способу виникнення в особи авторських прав. Первинними суб'єктами авторського права є ті суб'єкти, які набувають авторських прав внаслідок створення твору. Похідними суб'єктами авторського права є ті суб'єкти, які набувають авторських прав від первинних суб'єктів.</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До первинних суб'єктів авторського права належать лише фізичні особи, оскільки тільки людині притаманна здатність творити. Фізична особа, творчою працею якої створено твір, є автором твору. Фізична особа набуває авторських прав на створений твір незалежно від віку, обсягу правосуб'єктності тощо. Що стосується здійснення авторських прав, то режим їх здійснення фізичними особами, які не володіють цивільною дієздатністю в повному обсязі, аналогічний режиму здійснення інших цивільних прав, з урахуванням особливостей, встановлених ст. ст. 31 та 32 ЦК України.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За відсутності доказів іншого автором твору вважається фізична особа, зазначена звичайним способом як автор на оригіналі або примірнику твору (презумпція авторства). Це положення застосовується також у разі опублікування твору під псевдонімом, який ідентифікує автора. Якщо твір опубліковано анонімно чи під псевдонімом (за винятком випадку, коли псевдонім однозначно ідентифікує автора), видавець твору (його ім'я чи назва мають бути зазначені на творі) вважається представником автора і має право захищати права останнього. Це положення діє до того часу, поки автор твору не розкриє своє ім'я і не заявить про своє авторство.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Фізичні та юридичні особи, які набули прав на твори відповідно до договору або закону, належать до похідних суб'єктів авторського права.</w:t>
      </w:r>
    </w:p>
    <w:p w:rsidR="00DF7950" w:rsidRPr="00DF7950" w:rsidRDefault="00DF7950" w:rsidP="00DF7950">
      <w:pPr>
        <w:spacing w:after="0" w:line="276" w:lineRule="auto"/>
        <w:ind w:firstLine="709"/>
        <w:jc w:val="both"/>
        <w:rPr>
          <w:rFonts w:ascii="Times New Roman" w:eastAsia="Arial Unicode MS" w:hAnsi="Times New Roman" w:cs="Times New Roman"/>
          <w:b/>
          <w:sz w:val="28"/>
          <w:szCs w:val="28"/>
          <w:lang w:val="uk-UA" w:eastAsia="ru-RU"/>
        </w:rPr>
      </w:pP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4. Співавторство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1. Авторське право на твір, створений у співавторстві, належить співавторам спільно, незалежно від того, становить такий твір одне нерозривне ціле чи складається з частин, кожна з яких може мати ще й самостійне значення. Частина твору, створеного у співавторстві, визнається такою, що має самостійне </w:t>
      </w:r>
      <w:r w:rsidRPr="00DF7950">
        <w:rPr>
          <w:rFonts w:ascii="Times New Roman" w:eastAsia="Arial Unicode MS" w:hAnsi="Times New Roman" w:cs="Times New Roman"/>
          <w:sz w:val="28"/>
          <w:szCs w:val="28"/>
          <w:lang w:val="uk-UA" w:eastAsia="ru-RU"/>
        </w:rPr>
        <w:lastRenderedPageBreak/>
        <w:t>значення, якщо вона може бути використана незалежно від інших частин цього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Кожен із співавторів зберігає своє авторське право на створену ним частину твору, яка має самостійне значення.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Відносини між співавторами можуть бути визначені договором. У разі відсутності такого договору авторське право на твір здійснюється всіма співавторами спільно.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Коментована стаття присвячена регулюванню відносин, які виникають у зв'язку з поєднанням творчої праці кількох фізичних осіб при створенні одного твору. В сучасних умовах багато видів творчої діяльності, здійснюваної людьми, з необхідністю потребує залучення до творчого процесу кількох (а то й багатьох) людей для досягнення бажаного результату. Наприклад, це особливо часто спостерігається у сфері наукової творчості, сценічної діяльності, створення комп'ютерних програм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Співавторством називається поєднання творчої діяльності кількох людей для створення твору. Співавторами є особи, спільною творчою працею яких створено твір.</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Співавторство буває роздільним і нероздільним. Створення твору в роздільному співавторстві передбачає можливість виділити конкретні частини твору, створені конкретним автором чи частиною співавторів. При нероздільному співавторстві такі частини виділити неможливо, твір є єдиним цілим.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Авторське право на твір, створений у співавторстві, належить співавторам спільно, незалежно від того, становить такий твір одне нерозривне ціле чи складається з частин, кожна з яких може мати ще й самостійне значення. Частина твору, створеного у співавторстві, визнається такою, що має самостійне значення, якщо вона може бути використана незалежно від інших частин цього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Якщо твір, створений у співавторстві, складається з частин, кожна з яких має самостійне значення, то кожен із співавторів має право використовувати створену ним частину твору на власний розсуд, якщо інше не передбачено угодою між співавторами. Кожен із співавторів зберігає своє авторське право на створену ним частину твору, яка має самостійне значення.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Право опублікування та іншого використання твору в цілому належить всім співавторам. Якщо твір, створений у співавторстві, утворює одне нерозривне ціле, то жоден із співавторів не може без достатніх підстав відмовити іншим у дозволі на опублікування, інше використання або зміну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Відносини між співавторами можуть бути визначені договором. У разі відсутності такого договору авторське право на твір здійснюється всіма співавторами спільно.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Співавторством є також авторське право на інтерв'ю. Співавторами інтерв'ю є особа, яка дала інтерв'ю, та особа, яка його взяла. Опублікування запису інтерв'ю допускається лише за згодою особи, яка дала інтерв'ю.</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Винагорода за використання твору належить співавторам у рівних частках, якщо в угоді між ними не передбачається інше. У разі порушення спільного авторського права кожен співавтор може доводити своє право в судовому порядку.</w:t>
      </w: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Виникнення авторського права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Авторське право виникає з моменту створення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Особа, яка має авторське право, для сповіщення про свої права може використовувати спеціальний знак, встановлений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Авторське право на твір виникає внаслідок факту його створення. Факт створення твору має місце тоді, коли творчий задум автора набуває будь-якого об'єктивованого втілення, придатного для сприйняття іншими особами. Для виникнення і здійснення авторського права, як зазначалось вище, не вимагається реєстрація твору чи будь-яке інше спеціальне його оформлення, а також виконання будь-яких інших формальностей.</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Особа, яка має авторське право, для сповіщення про свої права може використовувати спеціальний знак, встановлений законом. Відповідно до Закону України "Про авторське право і суміжні права" особа, яка має авторське право (автор твору чи будь-яка інша особа, якій на законних підставах передано авторське майнове право на цей твір), для сповіщення про свої права може використовувати знак охорони авторського права. Цей знак складається з таких елементів: 1) латинська літера "c", обведена колом, - ©; 2) ім'я особи, яка має авторське право; 3) рік першої публікації твору. Знак охорони авторського права проставляється на оригіналі і кожному примірнику твору.</w:t>
      </w: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Особисті немайнові права автора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Автору твору належать особисті немайнові права, встановлені статтею 423 цього Кодексу, а також право: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вимагати зазначення свого імені у зв'язку з використанням твору, якщо це практично можливо;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забороняти зазначення свого імені у зв'язку з використанням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обирати псевдонім у зв'язку з використанням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4) на недоторканність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У статті 423 ЦК України зазначаються особисті немайнові права інтелектуальної власності, які належать особам, які власною творчою працею створили той чи інший об'єкт права інтелектуальної власності. Це, зокрема: 1) право на визнання людини творцем (автором, виконавцем, винахідником тощо) об'єкта права інтелектуальної власності (т. зв. право на авторство) та 2) право перешкоджати будь-якому посяганню на право інтелектуальної власності, здатному завдати шкоди честі чи репутації творця об'єкта права інтелектуальної власності. Передбачено також, що інші особисті немайнові права можуть бути встановлені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У системному зв'язку з нормами статті 423 ЦК України перебувають норми коментованої статті, які визначають додаткові правомочності авторів. Отже, автору твору належить також право: 1) вимагати зазначення свого імені у зв'язку з використанням твору, якщо це практично можливо (т. зв. право на авторське ім'я). Ім'я автора - це сукупність слів чи знаків, що ідентифікують автора: прізвище та ім'я автора; прізвище, ім'я та по батькові автора; ініціали автора; псевдонім автора; прийнятий автором знак (сукупність знаків) тощо; 2) забороняти зазначення свого імені у зв'язку з використанням твору, якщо автор твору бажає залишитись анонімом; 3) обирати псевдонім у зв'язку з використанням твору, зазначати і вимагати зазначення псевдоніма замість справжнього імені автора на творі і його примірниках і під час будь-якого його публічного використання, а також заборонити зазначення псевдоніма; 4) право на недоторканність твору, тобто вимагати збереження цілісності твору і протидіяти будь-якому перекрученню, спотворенню чи іншій зміні твору або будь-якому іншому посяганню на твір, що може зашкодити честі і репутації автора.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Особисті немайнові права автора належать творцеві об'єкта права інтелектуальної власності. Особисті немайнові права автора не можуть відчужуватися (передаватися) іншим особам.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Особисті немайнові права інтелектуальної власності не залежать від майнових прав інтелектуальної власності. Вони не мають економічного змісту.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Самостійно здійснювати особисті немайнові права на результати інтелектуальної, творчої діяльності може навіть особа, яка володіє найменшим обсягом цивільної дієздатності - особа, яка не досягла 14 років (ст. 31 ЦК України).</w:t>
      </w: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Забезпечення недоторканності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1. Автор має право протидіяти будь-якому перекрученню, спотворенню або іншій зміні твору чи будь-якому іншому посяганню на твір, що може зашкодити честі та репутації автора, а також супроводженню твору без його згоди ілюстраціями, передмовами, післямовами, коментарями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У разі смерті автора недоторканність твору охороняється особою, уповноваженою на це автором. За відсутності такого уповноваження недоторканність твору охороняється спадкоємцями автора, а також іншими заінтересованими особами.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У коментованій статті розкривається право на недоторканість твору. Право на недоторканість твору є одним із особистих немайнових прав автора. Автор має право протидіяти будь-якому перекрученню, спотворенню або іншій зміні твору чи будь-якому іншому посяганню на твір, що може зашкодити честі та репутації автора, а також супроводженню твору без його згоди ілюстраціями, передмовами, післямовами, коментарями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Не є порушенням права на недоторканість твору використання частини твору при цитуванні та в інших прямо дозволених законом випадках. Не порушує право на недоторканість твору створення пародій на твір, опублікування критичних чи інших відгуків на твір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Особисті немайнові права автора (в т. ч. право на недоторканість твору) охороняються безстроково. Для забезпечення недоторканності твору після смерті автора законом передбачено, що тоді недоторканність твору охороняється особою, уповноваженою на це автором. За відсутності такого уповноваження недоторканність твору охороняється спадкоємцями автора, а також іншими заінтересованими особами. Спадкоємці мають право захищати авторство на твір і протидіяти перекрученню, спотворенню чи іншій зміні твору, а також будь-якому іншому посяганню на твір, що може завдати шкоди честі та репутації автора. Здійснюючи повноваження з охорони особистих немайнових прав автора, зокрема й права на недоторканність твору, такі особи не набувають цих прав собі.</w:t>
      </w:r>
    </w:p>
    <w:p w:rsidR="00DF7950" w:rsidRPr="00DF7950" w:rsidRDefault="00DF7950" w:rsidP="00DF7950">
      <w:pPr>
        <w:spacing w:after="0" w:line="276" w:lineRule="auto"/>
        <w:ind w:firstLine="709"/>
        <w:jc w:val="both"/>
        <w:rPr>
          <w:rFonts w:ascii="Times New Roman" w:eastAsia="Arial Unicode MS" w:hAnsi="Times New Roman" w:cs="Times New Roman"/>
          <w:b/>
          <w:sz w:val="28"/>
          <w:szCs w:val="28"/>
          <w:lang w:val="uk-UA" w:eastAsia="ru-RU"/>
        </w:rPr>
      </w:pPr>
    </w:p>
    <w:p w:rsidR="00DF7950" w:rsidRPr="00DF7950" w:rsidRDefault="00DF7950" w:rsidP="00DF7950">
      <w:pPr>
        <w:spacing w:after="0" w:line="276" w:lineRule="auto"/>
        <w:ind w:firstLine="709"/>
        <w:jc w:val="both"/>
        <w:rPr>
          <w:rFonts w:ascii="Times New Roman" w:eastAsia="Arial Unicode MS" w:hAnsi="Times New Roman" w:cs="Times New Roman"/>
          <w:b/>
          <w:i/>
          <w:sz w:val="28"/>
          <w:szCs w:val="28"/>
          <w:lang w:val="uk-UA" w:eastAsia="ru-RU"/>
        </w:rPr>
      </w:pPr>
      <w:r w:rsidRPr="00DF7950">
        <w:rPr>
          <w:rFonts w:ascii="Times New Roman" w:eastAsia="Arial Unicode MS" w:hAnsi="Times New Roman" w:cs="Times New Roman"/>
          <w:b/>
          <w:i/>
          <w:sz w:val="28"/>
          <w:szCs w:val="28"/>
          <w:lang w:val="uk-UA" w:eastAsia="ru-RU"/>
        </w:rPr>
        <w:t>5. Майнові права інтелектуальної власності на твір</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Майновими правами інтелектуальної власності на твір є:</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право на використання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виключне право дозволяти використання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право перешкоджати неправомірному використанню твору, в тому числі забороняти таке використання;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4) інші майнові права інтелектуальної власності, встановлені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2. Майнові права на твір належать його авторові, якщо інше не встановлено договором чи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Майнові права інтелектуальної власності на твір, які визначені у коментованій статті, складають після особистих немайнових авторських прав другу групу </w:t>
      </w:r>
      <w:proofErr w:type="spellStart"/>
      <w:r w:rsidRPr="00DF7950">
        <w:rPr>
          <w:rFonts w:ascii="Times New Roman" w:eastAsia="Arial Unicode MS" w:hAnsi="Times New Roman" w:cs="Times New Roman"/>
          <w:sz w:val="28"/>
          <w:szCs w:val="28"/>
          <w:lang w:val="uk-UA" w:eastAsia="ru-RU"/>
        </w:rPr>
        <w:t>правомочностей</w:t>
      </w:r>
      <w:proofErr w:type="spellEnd"/>
      <w:r w:rsidRPr="00DF7950">
        <w:rPr>
          <w:rFonts w:ascii="Times New Roman" w:eastAsia="Arial Unicode MS" w:hAnsi="Times New Roman" w:cs="Times New Roman"/>
          <w:sz w:val="28"/>
          <w:szCs w:val="28"/>
          <w:lang w:val="uk-UA" w:eastAsia="ru-RU"/>
        </w:rPr>
        <w:t xml:space="preserve"> особи, передбачених авторським правом. Майновими правами інтелектуальної власності на твір є: 1) право на використання твору; 2) виключне право дозволяти використання твору; 3) право перешкоджати неправомірному використанню твору, в тому числі забороняти таке використання. Як і у випадку з особистими немайновими правами, перелік майнових авторських прав також не є вичерпним. Інші майнові права інтелектуальної власності на твір можуть встановлюватись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Виключне право на використання твору автором (чи іншою особою, яка має авторське право) дозволяє йому використовувати твір у будь-якій формі і будь-яким способом. Детальніше про використання твору див. коментар до ст. 441 ЦК України. У нерозривному зв'язку з майновим правом на використання твору слід розглядати право перешкоджати неправомірному використанню твору, в тому числі забороняти таке використання.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Виключне право автора (чи іншої особи, яка має авторське право) дозволяти чи забороняти використання твору іншими особами дає йому право дозволяти або забороняти: 1) відтворення творів; 2) публічне виконання і публічне сповіщення творів; 3) публічну демонстрацію і публічний показ; 4) будь-яке повторне оприлюднення творів, якщо воно здійснюється іншою організацією, ніж та, що здійснила перше оприлюднення; 5) переклади творів; 6) переробки, адаптації, аранжування та інші подібні зміни творів; 7) включення творів як складових частин до збірників, антологій, енциклопедій тощо; 8) розповсюдження творів шляхом першого продажу, відчуження іншим способом або шляхом здавання в майновий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чи у прокат та шляхом іншої передачі до першого продажу примірників твору; 9) подання своїх творів до загального відома публіки таким чином, що її представники можуть здійснити доступ до творів з будь-якого місця і у будь-який час за їх власним вибором; 10) здавання в майновий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і (або) комерційний прокат після першого продажу, відчуження іншим способом оригіналу або примірників аудіовізуальних творів, комп'ютерних програм, баз даних, музичних творів у нотній формі, а також творів, зафіксованих у фонограмі чи відеограмі або у формі, яку зчитує комп'ютер; 11) імпорт примірників творів. Цей перелік не є вичерпним.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lastRenderedPageBreak/>
        <w:t>Майнові права автора (чи іншої особи, яка має авторське право) можуть бути передані (відчужені) іншій особі, після чого ця особа стає суб'єктом авторського права. Тобто, майнові авторські права є відчужуваними.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Майнові авторські права можуть переходити до інших осіб в порядку правонаступництва, в т. ч. спадкування.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Майнові авторські права самостійно може здійснювати фізична особа, яка досягла 14 років (ст. 32 ЦК України).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Закон України "Про авторське право і суміжні права" виходить із допустимості обмежень майнових прав автора, які (обмеження) здійснюються за умови, що вони не завдаватимуть шкоди використанню твору і не обмежуватимуть безпідставно законні інтереси автора.</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Використання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Використанням твору є його: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1) опублікування (випуск у світ);</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відтворення будь-яким способом та у будь-якій формі;</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3) переклад;</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4) переробка, адаптація, аранжування та інші подібні зміни;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5) включення складовою частиною до збірників, баз даних, антологій, енциклопедій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6) публічне виконання;</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7) продаж, передання в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(оренду)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8) імпорт його примірників, примірників його перекладів, переробок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2. Використанням твору є також інші дії, встановлені законом.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Коментована стаття визначає форми використання твору. Завдяки такому визначенню досягається конкретизація змісту майнового авторського права на використання твору. Тож, формами використання твору є: 1) опублікування (випуск у світ); 2) відтворення будь-яким способом та у будь-якій формі; 3) переклад; 4) переробка, адаптація, аранжування та інші подібні зміни; 5) включення складовою частиною до збірників, баз даних, антологій, енциклопедій тощо; 6) публічне виконання; 7) продаж, передання в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(оренду) тощо; 8) імпорт його примірників, примірників його перекладів, переробок тощо.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Опублікуванням твору є випуск в обіг за згодою автора чи іншого суб'єкта авторського права виготовлених поліграфічними, електронними чи іншими способами примірників твору у кількості, здатній задовольнити, з урахуванням характеру твору, розумні потреби публіки, шляхом їх продажу, здавання в майновий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побутового чи комерційного прокату, надання доступу до них </w:t>
      </w:r>
      <w:r w:rsidRPr="00DF7950">
        <w:rPr>
          <w:rFonts w:ascii="Times New Roman" w:eastAsia="Arial Unicode MS" w:hAnsi="Times New Roman" w:cs="Times New Roman"/>
          <w:sz w:val="28"/>
          <w:szCs w:val="28"/>
          <w:lang w:val="uk-UA" w:eastAsia="ru-RU"/>
        </w:rPr>
        <w:lastRenderedPageBreak/>
        <w:t>через електронні системи інформації таким чином, що будь-яка особа може його отримати з будь-якого місця і у будь-який час за власним вибором або передачі права власності на них чи володіння ними іншими способами. Опублікуванням твору, фонограми, відеограми вважається також депонування рукопису твору у сховищі (депозитарії) з відкритим доступом та можливістю одержання в ньому примірника (копії)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Твір вважається відтвореним, коли виготовлено принаймні ще один його примірник, крім оригінального. Відтворення будь-яким способом та у будь-якій формі є способом використання твору. Закон України "Про авторське право і суміжні права" окремо визначає </w:t>
      </w:r>
      <w:proofErr w:type="spellStart"/>
      <w:r w:rsidRPr="00DF7950">
        <w:rPr>
          <w:rFonts w:ascii="Times New Roman" w:eastAsia="Arial Unicode MS" w:hAnsi="Times New Roman" w:cs="Times New Roman"/>
          <w:sz w:val="28"/>
          <w:szCs w:val="28"/>
          <w:lang w:val="uk-UA" w:eastAsia="ru-RU"/>
        </w:rPr>
        <w:t>репрографічне</w:t>
      </w:r>
      <w:proofErr w:type="spellEnd"/>
      <w:r w:rsidRPr="00DF7950">
        <w:rPr>
          <w:rFonts w:ascii="Times New Roman" w:eastAsia="Arial Unicode MS" w:hAnsi="Times New Roman" w:cs="Times New Roman"/>
          <w:sz w:val="28"/>
          <w:szCs w:val="28"/>
          <w:lang w:val="uk-UA" w:eastAsia="ru-RU"/>
        </w:rPr>
        <w:t xml:space="preserve"> відтворення твору. </w:t>
      </w:r>
      <w:proofErr w:type="spellStart"/>
      <w:r w:rsidRPr="00DF7950">
        <w:rPr>
          <w:rFonts w:ascii="Times New Roman" w:eastAsia="Arial Unicode MS" w:hAnsi="Times New Roman" w:cs="Times New Roman"/>
          <w:sz w:val="28"/>
          <w:szCs w:val="28"/>
          <w:lang w:val="uk-UA" w:eastAsia="ru-RU"/>
        </w:rPr>
        <w:t>Репрографічне</w:t>
      </w:r>
      <w:proofErr w:type="spellEnd"/>
      <w:r w:rsidRPr="00DF7950">
        <w:rPr>
          <w:rFonts w:ascii="Times New Roman" w:eastAsia="Arial Unicode MS" w:hAnsi="Times New Roman" w:cs="Times New Roman"/>
          <w:sz w:val="28"/>
          <w:szCs w:val="28"/>
          <w:lang w:val="uk-UA" w:eastAsia="ru-RU"/>
        </w:rPr>
        <w:t xml:space="preserve"> відтворення (репродукування) - це факсимільне відтворення у будь-якому розмірі (у тому числі збільшеному чи зменшеному) оригіналу письмового чи іншого графічного твору або його примірника шляхом фотокопіювання або іншими подібними способами, крім запису в електронній (у тому числі цифровій), оптичній чи іншій формі, яку зчитує комп'ютер.</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Відповідно до ст. 26 вищезазначеного Закону при передачі твору образотворчого мистецтва чи матеріального об'єкта, в якому втілено цей твір, у власність іншій особі автор має право вимагати доступу до цього твору з метою його використання для відтворення (виготовлення примірників, слайдів, карток, переробок тощо) за умови, що це не порушує законні права та інтереси власника твору образотворчого мистецтва. Власник не може відмовити автору в доступі до твору без достатніх підстав. При цьому від власника твору не можна вимагати доставки твору авторові. Переклад твору на іншу мову допускається виключно за згодою автора або особи, якій належить виключне майнове право дозволяти переклади творів. Перекладачам належить авторське право на здійснений переклад. Авторське право перекладачів не перешкоджає іншим особам здійснювати свої переклади того самого твору.</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Переробка, адаптація, аранжування та інші подібні зміни зумовлюють появу нових об'єктів авторського права, так званих, похідних творів. Як і переклади торів, їх переробка, адаптація, аранжування тощо можуть </w:t>
      </w:r>
      <w:proofErr w:type="spellStart"/>
      <w:r w:rsidRPr="00DF7950">
        <w:rPr>
          <w:rFonts w:ascii="Times New Roman" w:eastAsia="Arial Unicode MS" w:hAnsi="Times New Roman" w:cs="Times New Roman"/>
          <w:sz w:val="28"/>
          <w:szCs w:val="28"/>
          <w:lang w:val="uk-UA" w:eastAsia="ru-RU"/>
        </w:rPr>
        <w:t>здійснюватись</w:t>
      </w:r>
      <w:proofErr w:type="spellEnd"/>
      <w:r w:rsidRPr="00DF7950">
        <w:rPr>
          <w:rFonts w:ascii="Times New Roman" w:eastAsia="Arial Unicode MS" w:hAnsi="Times New Roman" w:cs="Times New Roman"/>
          <w:sz w:val="28"/>
          <w:szCs w:val="28"/>
          <w:lang w:val="uk-UA" w:eastAsia="ru-RU"/>
        </w:rPr>
        <w:t xml:space="preserve"> виключно за дозволом автора або особи, якій належить відповідне майнове авторське право дозволяти переробку твору. Здійснення авторського права на похідні твори має відбуватись з дотриманням авторських прав на первинний твір.</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Включення твору до збірника (енциклопедії, антології тощо) є формою використання твору. Авторові збірника та інших складених творів </w:t>
      </w:r>
      <w:r w:rsidRPr="00DF7950">
        <w:rPr>
          <w:rFonts w:ascii="Times New Roman" w:eastAsia="Arial Unicode MS" w:hAnsi="Times New Roman" w:cs="Times New Roman"/>
          <w:sz w:val="28"/>
          <w:szCs w:val="28"/>
          <w:lang w:val="uk-UA" w:eastAsia="ru-RU"/>
        </w:rPr>
        <w:lastRenderedPageBreak/>
        <w:t>(упорядникові) належить авторське право на здійснені ним підбір і розташування творів та (або) інших даних, що є результатом творчої праці (упорядкування). Упорядник збірника користується авторським правом за умови дотримання ним прав авторів кожного з творів, включених до складеного твору. Автори творів, включених до складеного твору, мають право використовувати свої твори незалежно від складеного твору, якщо інше не передбачено авторським договором з упорядником збірника. Авторське право упорядника збірника не перешкоджає іншим особам здійснювати самостійний підбір або розташування тих самих творів та (або) інших даних для створення своїх творів.</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Видавцям енциклопедій, енциклопедичних словників, періодичних збірників, збірників наукових праць, газет, журналів та інших періодичних видань належать виключні права на використання таких видань у цілому. Видавець має право за будь-якого використання таких видань зазначати в них своє ім'я або вимагати такого зазначення. Автори творів, включених до таких видань, зберігають виключні права на використання своїх творів незалежно від видання в цілому, якщо інше не передбачено авторським договором.</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Публічним виконанням вважається подання за згодою суб'єктів авторського права творів шляхом декламації, гри, співу, танцю та іншим способом як безпосередньо (у живому виконанні), так і за допомогою будь-яких пристроїв і процесів (за винятком передачі в ефір чи по кабелях) у місцях, де присутні чи можуть бути присутніми особи, які не належать до кола сім'ї або близьких знайомих цієї сім'ї, незалежно від того, чи присутні вони в одному місці і в один і той самий час або в різних місцях і в різний час.</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Продаж твору, передання його в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(оренду) тощо забезпечують розповсюдження твору. Розповсюдженням об'єктів авторського права вважається будь-яка дія, за допомогою якої об'єкти авторського права безпосередньо чи опосередковано пропонуються публіці, в тому числі доведення цих об'єктів до відома публіки таким чином, що її представники можуть здійснити доступ до цих об'єктів з будь-якого місця і в будь-який час за власним вибором. Відчуження матеріального об'єкта, в якому втілено твір, не означає відчуження авторського права і навпаки. Якщо примірники </w:t>
      </w:r>
      <w:proofErr w:type="spellStart"/>
      <w:r w:rsidRPr="00DF7950">
        <w:rPr>
          <w:rFonts w:ascii="Times New Roman" w:eastAsia="Arial Unicode MS" w:hAnsi="Times New Roman" w:cs="Times New Roman"/>
          <w:sz w:val="28"/>
          <w:szCs w:val="28"/>
          <w:lang w:val="uk-UA" w:eastAsia="ru-RU"/>
        </w:rPr>
        <w:t>правомірно</w:t>
      </w:r>
      <w:proofErr w:type="spellEnd"/>
      <w:r w:rsidRPr="00DF7950">
        <w:rPr>
          <w:rFonts w:ascii="Times New Roman" w:eastAsia="Arial Unicode MS" w:hAnsi="Times New Roman" w:cs="Times New Roman"/>
          <w:sz w:val="28"/>
          <w:szCs w:val="28"/>
          <w:lang w:val="uk-UA" w:eastAsia="ru-RU"/>
        </w:rPr>
        <w:t xml:space="preserve"> опублікованого твору законним чином введені у цивільний обіг шляхом їх першого продажу в Україні, то допускається їх повторне введення в обіг шляхом продажу, дарування тощо без згоди автора (чи іншої особи, яка має авторське право) і без виплати авторської винагороди, а щодо творів образотворчого мистецтва - з урахуванням права </w:t>
      </w:r>
      <w:r w:rsidRPr="00DF7950">
        <w:rPr>
          <w:rFonts w:ascii="Times New Roman" w:eastAsia="Arial Unicode MS" w:hAnsi="Times New Roman" w:cs="Times New Roman"/>
          <w:sz w:val="28"/>
          <w:szCs w:val="28"/>
          <w:lang w:val="uk-UA" w:eastAsia="ru-RU"/>
        </w:rPr>
        <w:lastRenderedPageBreak/>
        <w:t xml:space="preserve">слідування. Проте у цьому випадку право здавання у майновий </w:t>
      </w:r>
      <w:proofErr w:type="spellStart"/>
      <w:r w:rsidRPr="00DF7950">
        <w:rPr>
          <w:rFonts w:ascii="Times New Roman" w:eastAsia="Arial Unicode MS" w:hAnsi="Times New Roman" w:cs="Times New Roman"/>
          <w:sz w:val="28"/>
          <w:szCs w:val="28"/>
          <w:lang w:val="uk-UA" w:eastAsia="ru-RU"/>
        </w:rPr>
        <w:t>найм</w:t>
      </w:r>
      <w:proofErr w:type="spellEnd"/>
      <w:r w:rsidRPr="00DF7950">
        <w:rPr>
          <w:rFonts w:ascii="Times New Roman" w:eastAsia="Arial Unicode MS" w:hAnsi="Times New Roman" w:cs="Times New Roman"/>
          <w:sz w:val="28"/>
          <w:szCs w:val="28"/>
          <w:lang w:val="uk-UA" w:eastAsia="ru-RU"/>
        </w:rPr>
        <w:t xml:space="preserve"> чи комерційний прокат залишається виключно за особою, яка має авторське право.</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 xml:space="preserve">Імпорт примірників твору, примірників його перекладів, переробок тощо може </w:t>
      </w:r>
      <w:proofErr w:type="spellStart"/>
      <w:r w:rsidRPr="00DF7950">
        <w:rPr>
          <w:rFonts w:ascii="Times New Roman" w:eastAsia="Arial Unicode MS" w:hAnsi="Times New Roman" w:cs="Times New Roman"/>
          <w:sz w:val="28"/>
          <w:szCs w:val="28"/>
          <w:lang w:val="uk-UA" w:eastAsia="ru-RU"/>
        </w:rPr>
        <w:t>здійснюватись</w:t>
      </w:r>
      <w:proofErr w:type="spellEnd"/>
      <w:r w:rsidRPr="00DF7950">
        <w:rPr>
          <w:rFonts w:ascii="Times New Roman" w:eastAsia="Arial Unicode MS" w:hAnsi="Times New Roman" w:cs="Times New Roman"/>
          <w:sz w:val="28"/>
          <w:szCs w:val="28"/>
          <w:lang w:val="uk-UA" w:eastAsia="ru-RU"/>
        </w:rPr>
        <w:t xml:space="preserve"> лише особою, яка має відповідне майнове авторське право або з її дозволу. Таке обмеження імпорту виражає принцип територіальності авторського права. Закон України "Про зовнішньоекономічну діяльність" таким чином визначає поняття імпорту - це купівля (у тому числі з оплатою в негрошовій формі) українськими суб'єктами зовнішньоекономічної діяльності в іноземних суб'єктів господарської діяльності товарів з ввезенням або без ввезення цих товарів на територію України, включаючи купівлю товарів, призначених для власного споживання установами та організаціями України, розташованими за її межами.</w:t>
      </w:r>
    </w:p>
    <w:p w:rsidR="00DF7950" w:rsidRPr="00DF7950" w:rsidRDefault="00DF7950" w:rsidP="00DF7950">
      <w:pPr>
        <w:spacing w:after="0" w:line="276" w:lineRule="auto"/>
        <w:ind w:firstLine="709"/>
        <w:jc w:val="both"/>
        <w:rPr>
          <w:rFonts w:ascii="Times New Roman" w:eastAsia="Arial Unicode MS" w:hAnsi="Times New Roman" w:cs="Times New Roman"/>
          <w:sz w:val="28"/>
          <w:szCs w:val="28"/>
          <w:lang w:val="uk-UA" w:eastAsia="ru-RU"/>
        </w:rPr>
      </w:pPr>
      <w:r w:rsidRPr="00DF7950">
        <w:rPr>
          <w:rFonts w:ascii="Times New Roman" w:eastAsia="Arial Unicode MS" w:hAnsi="Times New Roman" w:cs="Times New Roman"/>
          <w:sz w:val="28"/>
          <w:szCs w:val="28"/>
          <w:lang w:val="uk-UA" w:eastAsia="ru-RU"/>
        </w:rPr>
        <w:t>Використанням твору можуть вважатись також інші дії, якщо вони встановлені законом.</w:t>
      </w:r>
    </w:p>
    <w:p w:rsidR="002E2BAC" w:rsidRPr="00DF7950" w:rsidRDefault="002E2BAC">
      <w:pPr>
        <w:rPr>
          <w:lang w:val="uk-UA"/>
        </w:rPr>
      </w:pPr>
      <w:bookmarkStart w:id="0" w:name="_GoBack"/>
      <w:bookmarkEnd w:id="0"/>
    </w:p>
    <w:sectPr w:rsidR="002E2BAC" w:rsidRPr="00DF795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E54"/>
    <w:rsid w:val="002E2BAC"/>
    <w:rsid w:val="005A4E54"/>
    <w:rsid w:val="00DF7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587AF6-F149-4F80-9E3F-34849C9C5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4899</Words>
  <Characters>27928</Characters>
  <Application>Microsoft Office Word</Application>
  <DocSecurity>0</DocSecurity>
  <Lines>232</Lines>
  <Paragraphs>65</Paragraphs>
  <ScaleCrop>false</ScaleCrop>
  <Company/>
  <LinksUpToDate>false</LinksUpToDate>
  <CharactersWithSpaces>32762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РОЗКЛАД</dc:creator>
  <cp:keywords/>
  <dc:description/>
  <cp:lastModifiedBy>РОЗКЛАД</cp:lastModifiedBy>
  <cp:revision>2</cp:revision>
  <dcterms:created xsi:type="dcterms:W3CDTF">2020-03-18T07:02:00Z</dcterms:created>
  <dcterms:modified xsi:type="dcterms:W3CDTF">2020-03-18T07:02:00Z</dcterms:modified>
</cp:coreProperties>
</file>