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39" w:type="dxa"/>
        <w:tblInd w:w="-147" w:type="dxa"/>
        <w:tblLook w:val="04A0" w:firstRow="1" w:lastRow="0" w:firstColumn="1" w:lastColumn="0" w:noHBand="0" w:noVBand="1"/>
      </w:tblPr>
      <w:tblGrid>
        <w:gridCol w:w="3119"/>
        <w:gridCol w:w="6720"/>
      </w:tblGrid>
      <w:tr w:rsidR="00E23A55" w:rsidRPr="008240E7" w14:paraId="15B1D201" w14:textId="77777777" w:rsidTr="000B32BA">
        <w:trPr>
          <w:trHeight w:val="4587"/>
        </w:trPr>
        <w:tc>
          <w:tcPr>
            <w:tcW w:w="3119" w:type="dxa"/>
          </w:tcPr>
          <w:p w14:paraId="2DDD252E" w14:textId="77777777" w:rsidR="000B32BA" w:rsidRPr="008240E7" w:rsidRDefault="000B32BA" w:rsidP="003045A7">
            <w:pPr>
              <w:rPr>
                <w:rFonts w:ascii="Times New Roman" w:hAnsi="Times New Roman" w:cs="Times New Roman"/>
              </w:rPr>
            </w:pPr>
          </w:p>
          <w:p w14:paraId="17E82C7B" w14:textId="77777777" w:rsidR="000B32BA" w:rsidRPr="008240E7" w:rsidRDefault="000B32BA" w:rsidP="003045A7">
            <w:pPr>
              <w:rPr>
                <w:rFonts w:ascii="Times New Roman" w:hAnsi="Times New Roman" w:cs="Times New Roman"/>
              </w:rPr>
            </w:pPr>
          </w:p>
          <w:p w14:paraId="40FF2B32" w14:textId="77777777" w:rsidR="000B32BA" w:rsidRPr="008240E7" w:rsidRDefault="000B32BA" w:rsidP="003045A7">
            <w:pPr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308789" wp14:editId="1ACC566F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90611" w14:textId="77777777" w:rsidR="000B32BA" w:rsidRPr="008240E7" w:rsidRDefault="000B32BA" w:rsidP="003045A7">
            <w:pPr>
              <w:rPr>
                <w:rFonts w:ascii="Times New Roman" w:hAnsi="Times New Roman" w:cs="Times New Roman"/>
              </w:rPr>
            </w:pPr>
          </w:p>
          <w:p w14:paraId="78DA790A" w14:textId="77777777" w:rsidR="000B32BA" w:rsidRPr="008240E7" w:rsidRDefault="000B32BA" w:rsidP="003045A7">
            <w:pPr>
              <w:rPr>
                <w:rFonts w:ascii="Times New Roman" w:hAnsi="Times New Roman" w:cs="Times New Roman"/>
              </w:rPr>
            </w:pPr>
          </w:p>
          <w:p w14:paraId="70625DAE" w14:textId="77777777" w:rsidR="000B32BA" w:rsidRPr="008240E7" w:rsidRDefault="000B32BA" w:rsidP="003045A7">
            <w:pPr>
              <w:rPr>
                <w:rFonts w:ascii="Times New Roman" w:hAnsi="Times New Roman" w:cs="Times New Roman"/>
              </w:rPr>
            </w:pPr>
          </w:p>
          <w:p w14:paraId="08B0CF87" w14:textId="77777777" w:rsidR="000B32BA" w:rsidRPr="008240E7" w:rsidRDefault="000B32BA" w:rsidP="003045A7">
            <w:pPr>
              <w:rPr>
                <w:rFonts w:ascii="Times New Roman" w:hAnsi="Times New Roman" w:cs="Times New Roman"/>
              </w:rPr>
            </w:pPr>
          </w:p>
          <w:p w14:paraId="02163681" w14:textId="77777777" w:rsidR="000B32BA" w:rsidRPr="008240E7" w:rsidRDefault="000B32BA" w:rsidP="003045A7">
            <w:pPr>
              <w:rPr>
                <w:rFonts w:ascii="Times New Roman" w:hAnsi="Times New Roman" w:cs="Times New Roman"/>
                <w:sz w:val="36"/>
              </w:rPr>
            </w:pPr>
          </w:p>
          <w:p w14:paraId="293598C7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2E0B1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E29AFA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036E5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6D360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7B7BB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06110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</w:tcPr>
          <w:p w14:paraId="24B8A4BD" w14:textId="77777777" w:rsidR="000B32BA" w:rsidRPr="008240E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0E7">
              <w:rPr>
                <w:rFonts w:ascii="Times New Roman" w:hAnsi="Times New Roman" w:cs="Times New Roman"/>
                <w:b/>
                <w:sz w:val="40"/>
                <w:szCs w:val="28"/>
              </w:rPr>
              <w:t>СИЛАБУС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A94BF4D" w14:textId="77777777" w:rsidR="000B32BA" w:rsidRPr="008240E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НАВЧАЛЬНОЇ </w:t>
            </w:r>
            <w:r w:rsidRPr="008240E7">
              <w:rPr>
                <w:rFonts w:ascii="Times New Roman" w:hAnsi="Times New Roman" w:cs="Times New Roman"/>
                <w:b/>
                <w:sz w:val="24"/>
                <w:szCs w:val="28"/>
              </w:rPr>
              <w:t>ДИСЦИПЛ</w:t>
            </w:r>
            <w:r w:rsidRPr="008240E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ІНИ</w:t>
            </w:r>
          </w:p>
          <w:p w14:paraId="177BC23E" w14:textId="154EA2C8" w:rsidR="000B32BA" w:rsidRPr="008240E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F636AF" w:rsidRPr="008240E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Б</w:t>
            </w:r>
            <w:r w:rsidR="00F636AF" w:rsidRPr="008240E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ЕЗПЕКА ПРОДУКЦІЇ ТВАРИННИЦТВА І ПРОДОВОЛЬЧОЇ СИРОВИНИ, СИСТЕМА НАС</w:t>
            </w:r>
            <w:r w:rsidRPr="008240E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СР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14:paraId="01D79321" w14:textId="77777777" w:rsidR="000B32BA" w:rsidRPr="008240E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633FADB" w14:textId="75B02581" w:rsidR="000B32BA" w:rsidRPr="008240E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вищої освіти: </w:t>
            </w:r>
            <w:r w:rsidR="00AA57D9"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другий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(магістерський)</w:t>
            </w:r>
          </w:p>
          <w:p w14:paraId="532B814C" w14:textId="399AF298" w:rsidR="000B32BA" w:rsidRPr="008240E7" w:rsidRDefault="000B32BA" w:rsidP="00D161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Спеціальність: 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204 Технологія виробництва і переробки  продукції тваринництва</w:t>
            </w:r>
          </w:p>
          <w:p w14:paraId="470C1401" w14:textId="0EC81B81" w:rsidR="000B32BA" w:rsidRPr="008240E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Рік навчання:  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1-й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255B6C"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</w:p>
          <w:p w14:paraId="35684A92" w14:textId="2424483A" w:rsidR="000B32BA" w:rsidRPr="008240E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 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4 кредитів</w:t>
            </w:r>
          </w:p>
          <w:p w14:paraId="7D01A591" w14:textId="6D809865" w:rsidR="000B32BA" w:rsidRPr="008240E7" w:rsidRDefault="000B32BA" w:rsidP="00D161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Назва кафедри: </w:t>
            </w:r>
            <w:r w:rsidR="00D1614F"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ехнологі</w:t>
            </w:r>
            <w:r w:rsidR="00D1614F"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я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виробництва, переробки продукції тваринництва та годівлі</w:t>
            </w:r>
          </w:p>
          <w:p w14:paraId="4339A669" w14:textId="77777777" w:rsidR="000B32BA" w:rsidRPr="008240E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Мова викладання:  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E23A55" w:rsidRPr="008240E7" w14:paraId="5DEC5EDB" w14:textId="77777777" w:rsidTr="000B32BA">
        <w:trPr>
          <w:trHeight w:val="410"/>
        </w:trPr>
        <w:tc>
          <w:tcPr>
            <w:tcW w:w="3119" w:type="dxa"/>
            <w:shd w:val="clear" w:color="auto" w:fill="D5DCE4" w:themeFill="text2" w:themeFillTint="33"/>
          </w:tcPr>
          <w:p w14:paraId="61D22B41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720" w:type="dxa"/>
            <w:shd w:val="clear" w:color="auto" w:fill="D5DCE4" w:themeFill="text2" w:themeFillTint="33"/>
          </w:tcPr>
          <w:p w14:paraId="56D253F9" w14:textId="565E9A37" w:rsidR="000B32BA" w:rsidRPr="008240E7" w:rsidRDefault="000B32BA" w:rsidP="003045A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8D42C8"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с.-</w:t>
            </w:r>
            <w:proofErr w:type="spellStart"/>
            <w:r w:rsidR="008D42C8"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.н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., доц. </w:t>
            </w:r>
            <w:r w:rsidR="001C3B56"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Голубенко Тетяна Леонідівна</w:t>
            </w:r>
          </w:p>
        </w:tc>
      </w:tr>
      <w:tr w:rsidR="00E23A55" w:rsidRPr="008240E7" w14:paraId="31E6E6C9" w14:textId="77777777" w:rsidTr="000B32BA">
        <w:trPr>
          <w:trHeight w:val="763"/>
        </w:trPr>
        <w:tc>
          <w:tcPr>
            <w:tcW w:w="3119" w:type="dxa"/>
            <w:shd w:val="clear" w:color="auto" w:fill="ACB9CA" w:themeFill="text2" w:themeFillTint="66"/>
          </w:tcPr>
          <w:p w14:paraId="4FFFEADF" w14:textId="77777777" w:rsidR="000B32BA" w:rsidRPr="008240E7" w:rsidRDefault="000B32BA" w:rsidP="003045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720" w:type="dxa"/>
            <w:shd w:val="clear" w:color="auto" w:fill="ACB9CA" w:themeFill="text2" w:themeFillTint="66"/>
          </w:tcPr>
          <w:p w14:paraId="27E25BC2" w14:textId="41C2666B" w:rsidR="000B32BA" w:rsidRPr="008240E7" w:rsidRDefault="001C3B56" w:rsidP="003045A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Aponas-504@ukr.net</w:t>
            </w:r>
          </w:p>
        </w:tc>
      </w:tr>
    </w:tbl>
    <w:p w14:paraId="15A4AE85" w14:textId="415028DB" w:rsidR="00F44906" w:rsidRPr="008240E7" w:rsidRDefault="00F44906">
      <w:pPr>
        <w:rPr>
          <w:rFonts w:ascii="Times New Roman" w:hAnsi="Times New Roman" w:cs="Times New Roman"/>
          <w:lang w:val="uk-UA"/>
        </w:rPr>
      </w:pPr>
    </w:p>
    <w:p w14:paraId="3B3C31F9" w14:textId="0F560430" w:rsidR="001C3B56" w:rsidRPr="008240E7" w:rsidRDefault="001C3B56">
      <w:pPr>
        <w:rPr>
          <w:rFonts w:ascii="Times New Roman" w:hAnsi="Times New Roman" w:cs="Times New Roman"/>
          <w:lang w:val="uk-UA"/>
        </w:rPr>
      </w:pPr>
    </w:p>
    <w:p w14:paraId="0669F717" w14:textId="77777777" w:rsidR="001C3B56" w:rsidRPr="008240E7" w:rsidRDefault="001C3B56" w:rsidP="001C3B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p w14:paraId="2A38F464" w14:textId="256AE18F" w:rsidR="001C3B56" w:rsidRPr="008240E7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«Безпека продукції тваринництва і продовольчої сировини, система НАССР» є вибірковою </w:t>
      </w:r>
      <w:proofErr w:type="spellStart"/>
      <w:r w:rsidRPr="008240E7">
        <w:rPr>
          <w:rFonts w:ascii="Times New Roman" w:hAnsi="Times New Roman" w:cs="Times New Roman"/>
          <w:sz w:val="28"/>
          <w:szCs w:val="28"/>
          <w:lang w:val="uk-UA"/>
        </w:rPr>
        <w:t>компонентою</w:t>
      </w:r>
      <w:proofErr w:type="spellEnd"/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ОПП.</w:t>
      </w:r>
    </w:p>
    <w:p w14:paraId="66045B4B" w14:textId="1A45328D" w:rsidR="001C3B56" w:rsidRPr="008240E7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Загальний обсяг дисципліни 1</w:t>
      </w:r>
      <w:r w:rsidRPr="008240E7">
        <w:rPr>
          <w:rFonts w:ascii="Times New Roman" w:hAnsi="Times New Roman" w:cs="Times New Roman"/>
          <w:sz w:val="28"/>
          <w:szCs w:val="28"/>
        </w:rPr>
        <w:t>2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0 год.: лекції - </w:t>
      </w:r>
      <w:r w:rsidRPr="008240E7">
        <w:rPr>
          <w:rFonts w:ascii="Times New Roman" w:hAnsi="Times New Roman" w:cs="Times New Roman"/>
          <w:sz w:val="28"/>
          <w:szCs w:val="28"/>
        </w:rPr>
        <w:t>24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год.; практичні заняття - 2</w:t>
      </w:r>
      <w:r w:rsidRPr="008240E7">
        <w:rPr>
          <w:rFonts w:ascii="Times New Roman" w:hAnsi="Times New Roman" w:cs="Times New Roman"/>
          <w:sz w:val="28"/>
          <w:szCs w:val="28"/>
        </w:rPr>
        <w:t>2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Pr="008240E7">
        <w:rPr>
          <w:rFonts w:ascii="Times New Roman" w:hAnsi="Times New Roman" w:cs="Times New Roman"/>
          <w:sz w:val="28"/>
          <w:szCs w:val="28"/>
        </w:rPr>
        <w:t>74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502F4A93" w14:textId="12E9C5E5" w:rsidR="001C3B56" w:rsidRPr="008240E7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Формат проведення: лекції, практичні заняття, семінарські заняття, консультації. Підсумковий контроль – залік.</w:t>
      </w:r>
    </w:p>
    <w:p w14:paraId="290098AE" w14:textId="2452D82E" w:rsidR="004F7A4F" w:rsidRPr="008240E7" w:rsidRDefault="004F7A4F" w:rsidP="004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При вивченні даної дисципліни можуть використовуватись знання, отримані з</w:t>
      </w:r>
      <w:r w:rsidRPr="008240E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>такої</w:t>
      </w:r>
      <w:r w:rsidRPr="008240E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>дисципліни: «Інноваційні технології виробництва і переробки продукції тваринництва</w:t>
      </w:r>
      <w:r w:rsidR="00492B53" w:rsidRPr="008240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2B53" w:rsidRPr="008240E7">
        <w:rPr>
          <w:rFonts w:ascii="Times New Roman" w:hAnsi="Times New Roman" w:cs="Times New Roman"/>
          <w:sz w:val="28"/>
          <w:szCs w:val="28"/>
          <w:lang w:val="uk-UA"/>
        </w:rPr>
        <w:t>«Б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>іохімія продуктів тваринництва</w:t>
      </w:r>
      <w:r w:rsidR="00492B53" w:rsidRPr="008240E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7ED4724" w14:textId="5035BE73" w:rsidR="004F7A4F" w:rsidRPr="008240E7" w:rsidRDefault="004F7A4F" w:rsidP="004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Основні положення навчальної дисципліни можуть застосовуватися при</w:t>
      </w:r>
      <w:r w:rsidRPr="008240E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вивченні дисципліни «</w:t>
      </w:r>
      <w:r w:rsidRPr="00824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Інноваційні технології виробництва і переробки продукції тваринництва»</w:t>
      </w:r>
      <w:r w:rsidRPr="008240E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</w:t>
      </w:r>
      <w:r w:rsidRPr="00824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«Ресурсозберігаючі технології переробки продукції тваринництва», проходженні виробничої практики та виконанні </w:t>
      </w:r>
      <w:bookmarkStart w:id="0" w:name="_Hlk135810606"/>
      <w:r w:rsidRPr="00824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кваліфікаційної роботи.</w:t>
      </w:r>
    </w:p>
    <w:bookmarkEnd w:id="0"/>
    <w:p w14:paraId="18E6A660" w14:textId="77777777" w:rsidR="00BF5AAC" w:rsidRPr="008240E7" w:rsidRDefault="00BF5AAC" w:rsidP="007A1A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FF69E9" w14:textId="7F8E808D" w:rsidR="007A1A06" w:rsidRPr="008240E7" w:rsidRDefault="007A1A06" w:rsidP="007A1A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навчальної дисципліни</w:t>
      </w:r>
    </w:p>
    <w:p w14:paraId="790892B6" w14:textId="47B3AAD9" w:rsidR="007A1A06" w:rsidRPr="008240E7" w:rsidRDefault="007A1A06" w:rsidP="00E23A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Освітня компонента «Безпека продукції тваринництва і продовольчої сировини, система НАССР» спрямована на отримання здобувачами знань з</w:t>
      </w:r>
      <w:r w:rsidRPr="008240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методології розроблення</w:t>
      </w:r>
      <w:r w:rsidR="00E23A55" w:rsidRPr="008240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40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інформативних методів організації та контролю </w:t>
      </w:r>
      <w:r w:rsidRPr="008240E7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програм-передумов і процедур, заснованих на </w:t>
      </w:r>
      <w:r w:rsidR="00E23A55" w:rsidRPr="008240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системі </w:t>
      </w:r>
      <w:r w:rsidRPr="008240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НАССР, вивчення сучасних методів контролю якості </w:t>
      </w:r>
      <w:r w:rsidR="00E23A55" w:rsidRPr="008240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8240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безпечності </w:t>
      </w:r>
      <w:r w:rsidR="00F636AF" w:rsidRPr="008240E7">
        <w:rPr>
          <w:rFonts w:ascii="Times New Roman" w:hAnsi="Times New Roman" w:cs="Times New Roman"/>
          <w:sz w:val="28"/>
          <w:szCs w:val="28"/>
          <w:lang w:val="uk-UA" w:eastAsia="ru-RU"/>
        </w:rPr>
        <w:t>продуктів харчування.</w:t>
      </w:r>
    </w:p>
    <w:p w14:paraId="46FEC117" w14:textId="364259D6" w:rsidR="007A1A06" w:rsidRPr="008240E7" w:rsidRDefault="007A1A06" w:rsidP="007A1A06">
      <w:pPr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552D7E0" w14:textId="77777777" w:rsidR="007A1A06" w:rsidRPr="008240E7" w:rsidRDefault="007A1A06" w:rsidP="007A1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sz w:val="28"/>
          <w:szCs w:val="28"/>
          <w:lang w:val="uk-UA"/>
        </w:rPr>
        <w:t>Мета вивчення навчальної дисципліни</w:t>
      </w:r>
    </w:p>
    <w:p w14:paraId="5D240E77" w14:textId="27458B7F" w:rsidR="007A1A06" w:rsidRPr="008240E7" w:rsidRDefault="007A1A06" w:rsidP="007A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Мета викладання навчальної дисципліни - </w:t>
      </w:r>
      <w:r w:rsidRPr="00824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нормативно-правових актів щодо якості і безпеки продукції тваринного походження; джерел забруднення навколишнього середовища, харчових продуктів і продовольчої сировини нітратами, радіонуклідами, пестицидами, важкими металами, антибіотиками, гормонами, консервантами тощо; заходи щодо зниження забрудненості сировини, харчових продуктів під час виробництва, зберігання, переробки, підготовці їх до споживання, контроль якості і безпечності кормів, кормових добавок та стимуляторів продуктивності тварин, їх вплив на якість і безпечність сировини та продуктів тваринного походження.</w:t>
      </w:r>
    </w:p>
    <w:p w14:paraId="348F1851" w14:textId="70A4A4A1" w:rsidR="007A1A06" w:rsidRPr="008240E7" w:rsidRDefault="007A1A06" w:rsidP="007A1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E058FC" w14:textId="77777777" w:rsidR="007A1A06" w:rsidRPr="008240E7" w:rsidRDefault="007A1A06" w:rsidP="007A1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sz w:val="28"/>
          <w:szCs w:val="28"/>
          <w:lang w:val="uk-UA"/>
        </w:rPr>
        <w:t>Завдання вивчення дисципліни</w:t>
      </w:r>
    </w:p>
    <w:p w14:paraId="76478996" w14:textId="50E9AD75" w:rsidR="007A1A06" w:rsidRPr="008240E7" w:rsidRDefault="00921CD2" w:rsidP="007A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Основними завданнями вивчення дисципліни «</w:t>
      </w:r>
      <w:r w:rsidR="007A1A06" w:rsidRPr="008240E7">
        <w:rPr>
          <w:rFonts w:ascii="Times New Roman" w:hAnsi="Times New Roman" w:cs="Times New Roman"/>
          <w:bCs/>
          <w:sz w:val="28"/>
          <w:szCs w:val="28"/>
          <w:lang w:val="uk-UA"/>
        </w:rPr>
        <w:t>Безпека продукції тваринництва і продовольчої сировини, система НАССР</w:t>
      </w:r>
      <w:r w:rsidR="007A1A06" w:rsidRPr="008240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="007A1A06" w:rsidRPr="008240E7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8240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7A1A06"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A1A06"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і практичн</w:t>
      </w:r>
      <w:r w:rsidRPr="008240E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A1A06"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основ аналізу ризиків з метою найповнішої реалізації гарантування здоров’я тварин, безпечності та якості харчових продуктів і кормів;</w:t>
      </w:r>
      <w:r w:rsidR="007A1A06" w:rsidRPr="00824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40E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вміти </w:t>
      </w:r>
      <w:r w:rsidR="007A1A06" w:rsidRPr="008240E7">
        <w:rPr>
          <w:rFonts w:ascii="Times New Roman" w:hAnsi="Times New Roman" w:cs="Times New Roman"/>
          <w:sz w:val="28"/>
          <w:szCs w:val="28"/>
          <w:lang w:val="uk-UA"/>
        </w:rPr>
        <w:t>застосовувати методи дослідження гігієнічного стану об’єктів санітарних заходів, харчових продуктів і кормів;</w:t>
      </w:r>
      <w:r w:rsidR="007A1A06" w:rsidRPr="00824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1A06" w:rsidRPr="008240E7">
        <w:rPr>
          <w:rFonts w:ascii="Times New Roman" w:hAnsi="Times New Roman" w:cs="Times New Roman"/>
          <w:sz w:val="28"/>
          <w:szCs w:val="28"/>
          <w:lang w:val="uk-UA"/>
        </w:rPr>
        <w:t>використовувати інформаційне забезпечення для оцінки та удосконалення стану об’єктів санітарних заходів;</w:t>
      </w:r>
      <w:r w:rsidR="007A1A06" w:rsidRPr="008240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1A06" w:rsidRPr="008240E7">
        <w:rPr>
          <w:rFonts w:ascii="Times New Roman" w:hAnsi="Times New Roman" w:cs="Times New Roman"/>
          <w:sz w:val="28"/>
          <w:szCs w:val="28"/>
          <w:lang w:val="uk-UA"/>
        </w:rPr>
        <w:t>застосовувати експериментальні методи із використанням сучасних інструментів, обладнання та апаратури.</w:t>
      </w:r>
    </w:p>
    <w:p w14:paraId="2A8BD35E" w14:textId="77777777" w:rsidR="00492B53" w:rsidRPr="008240E7" w:rsidRDefault="00492B53" w:rsidP="007A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5D9AA6" w14:textId="6821EE56" w:rsidR="00492B53" w:rsidRPr="008240E7" w:rsidRDefault="00492B53" w:rsidP="00492B5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bookmarkStart w:id="1" w:name="_Hlk150196859"/>
      <w:r w:rsidRPr="008240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1"/>
    </w:p>
    <w:p w14:paraId="16FF3910" w14:textId="77777777" w:rsidR="007A1A06" w:rsidRPr="008240E7" w:rsidRDefault="007A1A06" w:rsidP="00492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14:paraId="33A1E9D8" w14:textId="1C33F617" w:rsidR="00255B6C" w:rsidRPr="008240E7" w:rsidRDefault="007A1A06" w:rsidP="00492B53">
      <w:pPr>
        <w:ind w:left="4"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i/>
          <w:sz w:val="28"/>
          <w:szCs w:val="28"/>
          <w:lang w:val="uk-UA"/>
        </w:rPr>
        <w:t>Інтегральна компетентн</w:t>
      </w:r>
      <w:r w:rsidR="00DA1A9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8240E7">
        <w:rPr>
          <w:rFonts w:ascii="Times New Roman" w:hAnsi="Times New Roman" w:cs="Times New Roman"/>
          <w:i/>
          <w:sz w:val="28"/>
          <w:szCs w:val="28"/>
          <w:lang w:val="uk-UA"/>
        </w:rPr>
        <w:t>сть (ІК</w:t>
      </w:r>
      <w:r w:rsidRPr="008240E7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3F1824" w:rsidRPr="008240E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 </w:t>
      </w:r>
      <w:r w:rsidR="00255B6C" w:rsidRPr="008240E7">
        <w:rPr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задачі дослідницького та/або інноваційного характеру у сфері технології виробництва і переробки продукції тваринництва.</w:t>
      </w:r>
    </w:p>
    <w:p w14:paraId="4BAA7633" w14:textId="5B9FED0C" w:rsidR="007A1A06" w:rsidRPr="008240E7" w:rsidRDefault="003F1824" w:rsidP="00492B5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агальні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 (ЗК)</w:t>
      </w:r>
    </w:p>
    <w:p w14:paraId="658568CD" w14:textId="26E79F75" w:rsidR="007A1A06" w:rsidRPr="008240E7" w:rsidRDefault="007A1A06" w:rsidP="00492B5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E7">
        <w:rPr>
          <w:rFonts w:ascii="Times New Roman" w:hAnsi="Times New Roman" w:cs="Times New Roman"/>
          <w:i/>
          <w:sz w:val="28"/>
          <w:szCs w:val="28"/>
        </w:rPr>
        <w:t xml:space="preserve">ЗК1.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Здатність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до абстрактного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мислення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аналізу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та синтезу.</w:t>
      </w:r>
    </w:p>
    <w:p w14:paraId="4A127E5A" w14:textId="5E05FDD4" w:rsidR="007A1A06" w:rsidRPr="008240E7" w:rsidRDefault="003F1824" w:rsidP="00492B5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пеціальні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фахові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57966" w:rsidRPr="008240E7">
        <w:rPr>
          <w:rFonts w:ascii="Times New Roman" w:hAnsi="Times New Roman" w:cs="Times New Roman"/>
          <w:i/>
          <w:sz w:val="28"/>
          <w:szCs w:val="28"/>
        </w:rPr>
        <w:t>С</w:t>
      </w:r>
      <w:r w:rsidR="007A1A06" w:rsidRPr="008240E7">
        <w:rPr>
          <w:rFonts w:ascii="Times New Roman" w:hAnsi="Times New Roman" w:cs="Times New Roman"/>
          <w:i/>
          <w:sz w:val="28"/>
          <w:szCs w:val="28"/>
        </w:rPr>
        <w:t>К)</w:t>
      </w:r>
    </w:p>
    <w:p w14:paraId="41E28906" w14:textId="77777777" w:rsidR="00492B53" w:rsidRPr="008240E7" w:rsidRDefault="00657966" w:rsidP="00492B53">
      <w:pPr>
        <w:ind w:left="4"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СК2. Здатність розробляти, організовувати та здійснювати заходи з підвищення продуктивності тварин, контролю безпечності та якості продуктів їх переробки й ефективності її виробництва.</w:t>
      </w:r>
    </w:p>
    <w:p w14:paraId="66834B73" w14:textId="1F740B4F" w:rsidR="00607545" w:rsidRPr="008240E7" w:rsidRDefault="00657966" w:rsidP="00492B53">
      <w:pPr>
        <w:ind w:left="4"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СК9. Здатність застосовувати сучасні методи та інструменти для дослідження технологій виробництва та переробки продукції тваринництва, а також забезпечення якості продукції.</w:t>
      </w:r>
    </w:p>
    <w:p w14:paraId="18D70675" w14:textId="77777777" w:rsidR="006D7DD9" w:rsidRPr="008240E7" w:rsidRDefault="006D7DD9" w:rsidP="00492B5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2" w:name="_Hlk150196888"/>
    </w:p>
    <w:p w14:paraId="2CFEA66D" w14:textId="3FF0ED93" w:rsidR="00492B53" w:rsidRPr="008240E7" w:rsidRDefault="00492B53" w:rsidP="00492B5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lang w:val="uk-UA"/>
        </w:rPr>
      </w:pPr>
      <w:r w:rsidRPr="008240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ПРОГРАМНІ РЕЗУЛЬТАТИ НАВЧАННЯ ВІДПОВІДНО ДО ОСВІТНЬОЇ ПРОГРАМИ</w:t>
      </w:r>
      <w:bookmarkEnd w:id="2"/>
    </w:p>
    <w:p w14:paraId="016A30B3" w14:textId="06A1B5E0" w:rsidR="007A1A06" w:rsidRPr="008240E7" w:rsidRDefault="003F1824" w:rsidP="00492B5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рограмні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результати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1A06" w:rsidRPr="008240E7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  <w:r w:rsidR="007A1A06" w:rsidRPr="008240E7">
        <w:rPr>
          <w:rFonts w:ascii="Times New Roman" w:hAnsi="Times New Roman" w:cs="Times New Roman"/>
          <w:i/>
          <w:sz w:val="28"/>
          <w:szCs w:val="28"/>
        </w:rPr>
        <w:t xml:space="preserve"> (ПР</w:t>
      </w:r>
      <w:r w:rsidR="00607545" w:rsidRPr="008240E7">
        <w:rPr>
          <w:rFonts w:ascii="Times New Roman" w:hAnsi="Times New Roman" w:cs="Times New Roman"/>
          <w:i/>
          <w:sz w:val="28"/>
          <w:szCs w:val="28"/>
        </w:rPr>
        <w:t>Н</w:t>
      </w:r>
      <w:r w:rsidR="007A1A06" w:rsidRPr="008240E7">
        <w:rPr>
          <w:rFonts w:ascii="Times New Roman" w:hAnsi="Times New Roman" w:cs="Times New Roman"/>
          <w:i/>
          <w:sz w:val="28"/>
          <w:szCs w:val="28"/>
        </w:rPr>
        <w:t>)</w:t>
      </w:r>
    </w:p>
    <w:p w14:paraId="33760E2A" w14:textId="77777777" w:rsidR="00607545" w:rsidRPr="008240E7" w:rsidRDefault="00607545" w:rsidP="00492B53">
      <w:pPr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E7">
        <w:rPr>
          <w:rFonts w:ascii="Times New Roman" w:hAnsi="Times New Roman" w:cs="Times New Roman"/>
          <w:sz w:val="28"/>
          <w:szCs w:val="28"/>
        </w:rPr>
        <w:t xml:space="preserve">ПРН1.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безпечність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тваринництва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кормів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кормових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тварин та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>.</w:t>
      </w:r>
    </w:p>
    <w:p w14:paraId="519B79DA" w14:textId="77777777" w:rsidR="00492B53" w:rsidRPr="008240E7" w:rsidRDefault="007A1A06" w:rsidP="00492B53">
      <w:pPr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E7">
        <w:rPr>
          <w:rFonts w:ascii="Times New Roman" w:hAnsi="Times New Roman" w:cs="Times New Roman"/>
          <w:iCs/>
          <w:sz w:val="28"/>
          <w:szCs w:val="28"/>
        </w:rPr>
        <w:t>ПР</w:t>
      </w:r>
      <w:r w:rsidR="00607545" w:rsidRPr="008240E7">
        <w:rPr>
          <w:rFonts w:ascii="Times New Roman" w:hAnsi="Times New Roman" w:cs="Times New Roman"/>
          <w:iCs/>
          <w:sz w:val="28"/>
          <w:szCs w:val="28"/>
        </w:rPr>
        <w:t>Н</w:t>
      </w:r>
      <w:r w:rsidRPr="008240E7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Застосовувати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сучасні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математичні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методи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інформаційні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технології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спеціалізоване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програмне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забезпечення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досліджень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розробок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сфері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технологій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виробництва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переробки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продуктів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iCs/>
          <w:sz w:val="28"/>
          <w:szCs w:val="28"/>
        </w:rPr>
        <w:t>тваринництва</w:t>
      </w:r>
      <w:proofErr w:type="spellEnd"/>
      <w:r w:rsidRPr="008240E7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457167" w14:textId="2B9A02A3" w:rsidR="003F1824" w:rsidRPr="008240E7" w:rsidRDefault="003F1824" w:rsidP="00492B53">
      <w:pPr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>Вивчення даної дисципліни формує у здобувачів освіти соціальні навички (</w:t>
      </w:r>
      <w:proofErr w:type="spellStart"/>
      <w:r w:rsidRPr="008240E7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proofErr w:type="spellStart"/>
      <w:r w:rsidRPr="008240E7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 (реалізується через: метод роботи в парах та групах, робота з інформаційними джерелами</w:t>
      </w:r>
      <w:r w:rsidR="00444CAD" w:rsidRPr="008240E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7B07B85" w14:textId="2C02A40C" w:rsidR="003F1824" w:rsidRPr="008240E7" w:rsidRDefault="003F1824" w:rsidP="003F18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4FBF3" w14:textId="17A23994" w:rsidR="003F1824" w:rsidRPr="008240E7" w:rsidRDefault="003F1824" w:rsidP="003F18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40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 вивчення навчальної дисципліни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276"/>
        <w:gridCol w:w="1417"/>
      </w:tblGrid>
      <w:tr w:rsidR="00E23A55" w:rsidRPr="008240E7" w14:paraId="5D6EA5A5" w14:textId="77777777" w:rsidTr="00444CAD">
        <w:tc>
          <w:tcPr>
            <w:tcW w:w="562" w:type="dxa"/>
            <w:vMerge w:val="restart"/>
            <w:shd w:val="clear" w:color="auto" w:fill="auto"/>
            <w:vAlign w:val="center"/>
          </w:tcPr>
          <w:p w14:paraId="3CAA6854" w14:textId="17E81F28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0714311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Назви теми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26DA3D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8F21C4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14:paraId="0B0F1A3F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робота, кількість годин</w:t>
            </w:r>
          </w:p>
        </w:tc>
      </w:tr>
      <w:tr w:rsidR="00E23A55" w:rsidRPr="008240E7" w14:paraId="0F07D9B9" w14:textId="77777777" w:rsidTr="00444CAD">
        <w:tc>
          <w:tcPr>
            <w:tcW w:w="562" w:type="dxa"/>
            <w:vMerge/>
            <w:shd w:val="clear" w:color="auto" w:fill="auto"/>
          </w:tcPr>
          <w:p w14:paraId="78D5A512" w14:textId="77777777" w:rsidR="003F1824" w:rsidRPr="008240E7" w:rsidRDefault="003F1824" w:rsidP="003045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372AA697" w14:textId="77777777" w:rsidR="003F1824" w:rsidRPr="008240E7" w:rsidRDefault="003F1824" w:rsidP="003045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5BCDA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AFAC5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  <w:p w14:paraId="03232FE9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417" w:type="dxa"/>
            <w:vMerge/>
            <w:shd w:val="clear" w:color="auto" w:fill="auto"/>
          </w:tcPr>
          <w:p w14:paraId="77F1B709" w14:textId="77777777" w:rsidR="003F1824" w:rsidRPr="008240E7" w:rsidRDefault="003F1824" w:rsidP="003045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55" w:rsidRPr="008240E7" w14:paraId="411DFA92" w14:textId="77777777" w:rsidTr="00444CAD">
        <w:tc>
          <w:tcPr>
            <w:tcW w:w="562" w:type="dxa"/>
            <w:shd w:val="clear" w:color="auto" w:fill="auto"/>
            <w:vAlign w:val="center"/>
          </w:tcPr>
          <w:p w14:paraId="3B384594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78D22185" w14:textId="545E4B52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безпечністю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концепції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НАССР.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CD498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486A2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9BDF6A0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B490B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A55" w:rsidRPr="008240E7" w14:paraId="7A81127E" w14:textId="77777777" w:rsidTr="00444CAD">
        <w:tc>
          <w:tcPr>
            <w:tcW w:w="562" w:type="dxa"/>
            <w:shd w:val="clear" w:color="auto" w:fill="auto"/>
            <w:vAlign w:val="center"/>
          </w:tcPr>
          <w:p w14:paraId="36228922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65F3ABE0" w14:textId="078EB1D3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Правове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безпечності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продовольчої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59800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519DB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26DC8F1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8BFC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15C7D462" w14:textId="77777777" w:rsidTr="00444CAD">
        <w:tc>
          <w:tcPr>
            <w:tcW w:w="562" w:type="dxa"/>
            <w:shd w:val="clear" w:color="auto" w:fill="auto"/>
            <w:vAlign w:val="center"/>
          </w:tcPr>
          <w:p w14:paraId="44AF64B5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17B75430" w14:textId="6664BB45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безпечності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продовольчої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58682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61799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7E4117D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B822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1C8CBFF8" w14:textId="77777777" w:rsidTr="00444CAD">
        <w:tc>
          <w:tcPr>
            <w:tcW w:w="562" w:type="dxa"/>
            <w:shd w:val="clear" w:color="auto" w:fill="auto"/>
            <w:vAlign w:val="center"/>
          </w:tcPr>
          <w:p w14:paraId="2E2B79E3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54EFBB7A" w14:textId="48E52E1C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безпечністю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продовольчої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81223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C81E3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46FABA6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AC0A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1E4E0A46" w14:textId="77777777" w:rsidTr="00444CAD">
        <w:tc>
          <w:tcPr>
            <w:tcW w:w="562" w:type="dxa"/>
            <w:shd w:val="clear" w:color="auto" w:fill="auto"/>
            <w:vAlign w:val="center"/>
          </w:tcPr>
          <w:p w14:paraId="5EAD59BE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3B58C742" w14:textId="71EAD86B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продовольчої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нітратами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104C5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0D294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F1B6FE0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FC4CF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3F0DCB39" w14:textId="77777777" w:rsidTr="00444CAD">
        <w:trPr>
          <w:trHeight w:val="483"/>
        </w:trPr>
        <w:tc>
          <w:tcPr>
            <w:tcW w:w="562" w:type="dxa"/>
            <w:shd w:val="clear" w:color="auto" w:fill="auto"/>
            <w:vAlign w:val="center"/>
          </w:tcPr>
          <w:p w14:paraId="32ECE770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45777C85" w14:textId="7BBCD372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продовольчої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пестицидами.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0C313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871B1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5AE5936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3227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6086F2AF" w14:textId="77777777" w:rsidTr="00444CAD">
        <w:tc>
          <w:tcPr>
            <w:tcW w:w="562" w:type="dxa"/>
            <w:shd w:val="clear" w:color="auto" w:fill="auto"/>
            <w:vAlign w:val="center"/>
          </w:tcPr>
          <w:p w14:paraId="0F3A275F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45051CF0" w14:textId="6883E8EF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продовольчої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важкими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металами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3EA38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D47AE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CA38FE4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3E1B6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215338D6" w14:textId="77777777" w:rsidTr="00444CAD">
        <w:tc>
          <w:tcPr>
            <w:tcW w:w="562" w:type="dxa"/>
            <w:shd w:val="clear" w:color="auto" w:fill="auto"/>
            <w:vAlign w:val="center"/>
          </w:tcPr>
          <w:p w14:paraId="34190F2C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4067DE88" w14:textId="71394496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8.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Радіаційне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радіаційна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обробка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0CF2F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93EBA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BD83AC4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05F2E6DE" w14:textId="77777777" w:rsidTr="00444CAD">
        <w:tc>
          <w:tcPr>
            <w:tcW w:w="562" w:type="dxa"/>
            <w:shd w:val="clear" w:color="auto" w:fill="auto"/>
            <w:vAlign w:val="center"/>
          </w:tcPr>
          <w:p w14:paraId="10B83619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06001415" w14:textId="285FFB61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Харчові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добавки.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F298B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99102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5FCFFEC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66322CD6" w14:textId="77777777" w:rsidTr="00444CAD">
        <w:tc>
          <w:tcPr>
            <w:tcW w:w="562" w:type="dxa"/>
            <w:shd w:val="clear" w:color="auto" w:fill="auto"/>
            <w:vAlign w:val="center"/>
          </w:tcPr>
          <w:p w14:paraId="528F75F0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64AC673B" w14:textId="72BE45CF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10. </w:t>
            </w:r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Шляхи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чистоти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1239E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02E6D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C1F720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36FB3FBA" w14:textId="77777777" w:rsidTr="00444CAD">
        <w:tc>
          <w:tcPr>
            <w:tcW w:w="562" w:type="dxa"/>
            <w:shd w:val="clear" w:color="auto" w:fill="auto"/>
            <w:vAlign w:val="center"/>
          </w:tcPr>
          <w:p w14:paraId="2DEF0003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44E03DA5" w14:textId="1734D2EA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11.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НАССР.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9B283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2480C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02C2E2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A55" w:rsidRPr="008240E7" w14:paraId="53FF58EB" w14:textId="77777777" w:rsidTr="00444CAD">
        <w:tc>
          <w:tcPr>
            <w:tcW w:w="562" w:type="dxa"/>
            <w:shd w:val="clear" w:color="auto" w:fill="auto"/>
            <w:vAlign w:val="center"/>
          </w:tcPr>
          <w:p w14:paraId="5FC8A46D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F58CBFB" w14:textId="67C6769F" w:rsidR="003F1824" w:rsidRPr="008240E7" w:rsidRDefault="00921CD2" w:rsidP="0030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12. </w:t>
            </w:r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НАССР -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аналізування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чинників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>критичні</w:t>
            </w:r>
            <w:proofErr w:type="spellEnd"/>
            <w:r w:rsidR="003F1824"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точки контролю.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6229D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AD759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8E443FA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B513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CD2" w:rsidRPr="008240E7" w14:paraId="63FC1365" w14:textId="77777777" w:rsidTr="00444CAD">
        <w:tc>
          <w:tcPr>
            <w:tcW w:w="5807" w:type="dxa"/>
            <w:gridSpan w:val="2"/>
            <w:shd w:val="clear" w:color="auto" w:fill="auto"/>
          </w:tcPr>
          <w:p w14:paraId="0602FFFF" w14:textId="77777777" w:rsidR="003F1824" w:rsidRPr="008240E7" w:rsidRDefault="003F1824" w:rsidP="00304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3C239E32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D78C5B9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5D4610B7" w14:textId="77777777" w:rsidR="003F1824" w:rsidRPr="008240E7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74</w:t>
            </w:r>
          </w:p>
        </w:tc>
      </w:tr>
    </w:tbl>
    <w:p w14:paraId="434CB159" w14:textId="77777777" w:rsidR="006D7DD9" w:rsidRPr="008240E7" w:rsidRDefault="006D7DD9" w:rsidP="003F1824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28C76E6" w14:textId="703C808A" w:rsidR="003F1824" w:rsidRPr="008240E7" w:rsidRDefault="003F1824" w:rsidP="003F1824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40E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Самостійна робота здобувача вищої освіти</w:t>
      </w:r>
    </w:p>
    <w:p w14:paraId="731F21B9" w14:textId="76B73A1B" w:rsidR="003F1824" w:rsidRPr="008240E7" w:rsidRDefault="00B87CC7" w:rsidP="0044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21490283"/>
      <w:r w:rsidRPr="008240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Самостійна робота студента організовується шляхом видачі індивідуального переліку питань і практичних завдань з кожної теми, які не виносяться на аудиторне опрацювання та виконання індивідуального творчого завдання (гугл-презентації, реферату).</w:t>
      </w:r>
      <w:r w:rsidR="00444CAD" w:rsidRPr="008240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1824" w:rsidRPr="00824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Самостійна робота здобувача організовується шляхом </w:t>
      </w:r>
      <w:r w:rsidR="003F1824" w:rsidRPr="008240E7">
        <w:rPr>
          <w:rFonts w:ascii="Times New Roman" w:hAnsi="Times New Roman" w:cs="Times New Roman"/>
          <w:sz w:val="28"/>
          <w:szCs w:val="28"/>
          <w:lang w:val="uk-UA"/>
        </w:rPr>
        <w:t>активного, цілеспрямованого набуття нових для нього знань та умінь. Вона є основою його підготовки як фахівця, забезпечує набуття ним прийомів пізнавальної діяльності, інтерес до творчої роботи, здатність вирішувати наукові та практичні завдання.</w:t>
      </w:r>
    </w:p>
    <w:p w14:paraId="0C5DA315" w14:textId="77777777" w:rsidR="003F1824" w:rsidRPr="008240E7" w:rsidRDefault="003F1824" w:rsidP="003F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здобувачем самостійної роботи передбачає, за необхідності, отримання консультацій або допомоги відповідного фахівця.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виноситься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підсумковий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опрацьовувався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аудиторних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занять.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форм і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запланованої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; контроль та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систематизацію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>.</w:t>
      </w:r>
    </w:p>
    <w:p w14:paraId="7F460D41" w14:textId="77777777" w:rsidR="003F1824" w:rsidRPr="008240E7" w:rsidRDefault="003F1824" w:rsidP="003F18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планом.</w:t>
      </w:r>
    </w:p>
    <w:p w14:paraId="068E368A" w14:textId="0D972D78" w:rsidR="00565F3A" w:rsidRPr="008240E7" w:rsidRDefault="003F1824" w:rsidP="00565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траєкторії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82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sz w:val="28"/>
          <w:szCs w:val="28"/>
        </w:rPr>
        <w:t>графіком</w:t>
      </w:r>
      <w:bookmarkEnd w:id="3"/>
      <w:proofErr w:type="spellEnd"/>
      <w:r w:rsidR="00565F3A" w:rsidRPr="008240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B8139B" w14:textId="77777777" w:rsidR="00444CAD" w:rsidRPr="008240E7" w:rsidRDefault="00444CAD" w:rsidP="00565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957CE" w14:textId="26670075" w:rsidR="00565F3A" w:rsidRPr="008240E7" w:rsidRDefault="00565F3A" w:rsidP="00565F3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21490432"/>
      <w:r w:rsidRPr="008240E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самостійної роботи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675"/>
        <w:gridCol w:w="1134"/>
        <w:gridCol w:w="2136"/>
        <w:gridCol w:w="1985"/>
      </w:tblGrid>
      <w:tr w:rsidR="00334B0F" w:rsidRPr="008240E7" w14:paraId="2D8A543C" w14:textId="77777777" w:rsidTr="00444CAD">
        <w:trPr>
          <w:trHeight w:val="645"/>
        </w:trPr>
        <w:tc>
          <w:tcPr>
            <w:tcW w:w="426" w:type="dxa"/>
            <w:shd w:val="clear" w:color="auto" w:fill="auto"/>
          </w:tcPr>
          <w:p w14:paraId="7E1C54FF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5" w:name="_Hlk144123547"/>
            <w:bookmarkEnd w:id="4"/>
            <w:r w:rsidRPr="008240E7">
              <w:rPr>
                <w:rFonts w:ascii="Times New Roman" w:hAnsi="Times New Roman" w:cs="Times New Roman"/>
              </w:rPr>
              <w:t>№</w:t>
            </w:r>
          </w:p>
          <w:p w14:paraId="1FF5C8B4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3675" w:type="dxa"/>
            <w:shd w:val="clear" w:color="auto" w:fill="auto"/>
          </w:tcPr>
          <w:p w14:paraId="332163DA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Вид</w:t>
            </w:r>
            <w:r w:rsidRPr="008240E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самостійної</w:t>
            </w:r>
            <w:proofErr w:type="spellEnd"/>
            <w:r w:rsidRPr="008240E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B9FC7D" w14:textId="6332DED4" w:rsidR="00334B0F" w:rsidRPr="008240E7" w:rsidRDefault="00CB3054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  <w:lang w:val="uk-UA"/>
              </w:rPr>
              <w:t>Кількість г</w:t>
            </w:r>
            <w:r w:rsidR="00334B0F" w:rsidRPr="008240E7">
              <w:rPr>
                <w:rFonts w:ascii="Times New Roman" w:hAnsi="Times New Roman" w:cs="Times New Roman"/>
              </w:rPr>
              <w:t>один</w:t>
            </w:r>
          </w:p>
        </w:tc>
        <w:tc>
          <w:tcPr>
            <w:tcW w:w="2136" w:type="dxa"/>
            <w:shd w:val="clear" w:color="auto" w:fill="auto"/>
          </w:tcPr>
          <w:p w14:paraId="50182BBD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Терміни</w:t>
            </w:r>
            <w:proofErr w:type="spellEnd"/>
          </w:p>
          <w:p w14:paraId="6694D0D1" w14:textId="0685AFF0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61BBE3C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Форма та метод</w:t>
            </w:r>
          </w:p>
          <w:p w14:paraId="215DFB9C" w14:textId="019839DF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контролю</w:t>
            </w:r>
          </w:p>
        </w:tc>
      </w:tr>
      <w:tr w:rsidR="00334B0F" w:rsidRPr="008240E7" w14:paraId="3E1B9A2C" w14:textId="77777777" w:rsidTr="00444CAD">
        <w:trPr>
          <w:trHeight w:val="645"/>
        </w:trPr>
        <w:tc>
          <w:tcPr>
            <w:tcW w:w="426" w:type="dxa"/>
            <w:shd w:val="clear" w:color="auto" w:fill="auto"/>
          </w:tcPr>
          <w:p w14:paraId="2ECE3CFE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3906A2C8" w14:textId="77777777" w:rsidR="00334B0F" w:rsidRPr="008240E7" w:rsidRDefault="00334B0F" w:rsidP="00444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Опрацювання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питань,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що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виносяться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самостійне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E9FA993" w14:textId="1774C899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0E7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393ADA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вивчення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дисципліни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4939DDA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Усне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письмове</w:t>
            </w:r>
            <w:proofErr w:type="spellEnd"/>
            <w:r w:rsidRPr="008240E7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опитування</w:t>
            </w:r>
            <w:proofErr w:type="spellEnd"/>
          </w:p>
        </w:tc>
      </w:tr>
      <w:tr w:rsidR="00334B0F" w:rsidRPr="008240E7" w14:paraId="687308AF" w14:textId="77777777" w:rsidTr="00444CAD">
        <w:trPr>
          <w:trHeight w:val="64"/>
        </w:trPr>
        <w:tc>
          <w:tcPr>
            <w:tcW w:w="426" w:type="dxa"/>
            <w:shd w:val="clear" w:color="auto" w:fill="auto"/>
          </w:tcPr>
          <w:p w14:paraId="43F66BFE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99B93A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763CAA0" w14:textId="77777777" w:rsidR="00334B0F" w:rsidRPr="008240E7" w:rsidRDefault="00334B0F" w:rsidP="00444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Підготовка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лекційних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та</w:t>
            </w:r>
            <w:r w:rsidRPr="008240E7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практичних</w:t>
            </w:r>
            <w:proofErr w:type="spellEnd"/>
            <w:r w:rsidRPr="008240E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>занять</w:t>
            </w:r>
          </w:p>
        </w:tc>
        <w:tc>
          <w:tcPr>
            <w:tcW w:w="1134" w:type="dxa"/>
            <w:shd w:val="clear" w:color="auto" w:fill="auto"/>
          </w:tcPr>
          <w:p w14:paraId="3A612CD3" w14:textId="39A0A7B2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0E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136" w:type="dxa"/>
            <w:shd w:val="clear" w:color="auto" w:fill="auto"/>
          </w:tcPr>
          <w:p w14:paraId="3D01662E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Щотижнево</w:t>
            </w:r>
            <w:proofErr w:type="spellEnd"/>
            <w:r w:rsidRPr="008240E7">
              <w:rPr>
                <w:rFonts w:ascii="Times New Roman" w:hAnsi="Times New Roman" w:cs="Times New Roman"/>
              </w:rPr>
              <w:t>/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під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заліково-екзаменаційної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сесії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9B9D025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Усне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письмове</w:t>
            </w:r>
            <w:proofErr w:type="spellEnd"/>
            <w:r w:rsidRPr="008240E7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опитування</w:t>
            </w:r>
            <w:proofErr w:type="spellEnd"/>
          </w:p>
        </w:tc>
      </w:tr>
      <w:tr w:rsidR="00334B0F" w:rsidRPr="008240E7" w14:paraId="7360D3D5" w14:textId="77777777" w:rsidTr="00444CAD">
        <w:trPr>
          <w:trHeight w:val="64"/>
        </w:trPr>
        <w:tc>
          <w:tcPr>
            <w:tcW w:w="426" w:type="dxa"/>
            <w:shd w:val="clear" w:color="auto" w:fill="auto"/>
          </w:tcPr>
          <w:p w14:paraId="20211B7C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1282BD4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D263E4D" w14:textId="77777777" w:rsidR="00334B0F" w:rsidRPr="008240E7" w:rsidRDefault="00334B0F" w:rsidP="00444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  <w:spacing w:val="-4"/>
              </w:rPr>
              <w:t>Підготовка</w:t>
            </w:r>
            <w:proofErr w:type="spellEnd"/>
            <w:r w:rsidRPr="008240E7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pacing w:val="-3"/>
              </w:rPr>
              <w:t>індивідуальних</w:t>
            </w:r>
            <w:proofErr w:type="spellEnd"/>
          </w:p>
          <w:p w14:paraId="6F310B74" w14:textId="77777777" w:rsidR="00334B0F" w:rsidRPr="008240E7" w:rsidRDefault="00334B0F" w:rsidP="00444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  <w:spacing w:val="-3"/>
              </w:rPr>
              <w:t>питань</w:t>
            </w:r>
            <w:r w:rsidRPr="008240E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240E7">
              <w:rPr>
                <w:rFonts w:ascii="Times New Roman" w:hAnsi="Times New Roman" w:cs="Times New Roman"/>
                <w:spacing w:val="-3"/>
              </w:rPr>
              <w:t>з</w:t>
            </w:r>
            <w:r w:rsidRPr="008240E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240E7">
              <w:rPr>
                <w:rFonts w:ascii="Times New Roman" w:hAnsi="Times New Roman" w:cs="Times New Roman"/>
                <w:spacing w:val="-3"/>
              </w:rPr>
              <w:t>тематики</w:t>
            </w:r>
            <w:r w:rsidRPr="008240E7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pacing w:val="-3"/>
              </w:rPr>
              <w:t>дисципліни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91482B" w14:textId="7DA039B1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0E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B8A6A2C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  <w:lang w:val="uk-UA"/>
              </w:rPr>
              <w:t>Щ</w:t>
            </w:r>
            <w:proofErr w:type="spellStart"/>
            <w:r w:rsidRPr="008240E7">
              <w:rPr>
                <w:rFonts w:ascii="Times New Roman" w:hAnsi="Times New Roman" w:cs="Times New Roman"/>
              </w:rPr>
              <w:t>отижнево</w:t>
            </w:r>
            <w:proofErr w:type="spellEnd"/>
            <w:r w:rsidRPr="008240E7">
              <w:rPr>
                <w:rFonts w:ascii="Times New Roman" w:hAnsi="Times New Roman" w:cs="Times New Roman"/>
              </w:rPr>
              <w:t>/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під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заліково-екзаменаційної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сесії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817D793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Усне</w:t>
            </w:r>
            <w:proofErr w:type="spellEnd"/>
            <w:r w:rsidRPr="008240E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>та</w:t>
            </w:r>
            <w:r w:rsidRPr="008240E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письмове</w:t>
            </w:r>
            <w:proofErr w:type="spellEnd"/>
          </w:p>
          <w:p w14:paraId="45B60814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опитування</w:t>
            </w:r>
            <w:proofErr w:type="spellEnd"/>
          </w:p>
        </w:tc>
      </w:tr>
      <w:tr w:rsidR="00334B0F" w:rsidRPr="008240E7" w14:paraId="52EE67DC" w14:textId="77777777" w:rsidTr="00444CAD">
        <w:trPr>
          <w:trHeight w:val="1216"/>
        </w:trPr>
        <w:tc>
          <w:tcPr>
            <w:tcW w:w="426" w:type="dxa"/>
            <w:shd w:val="clear" w:color="auto" w:fill="auto"/>
          </w:tcPr>
          <w:p w14:paraId="64AB9A26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64582BE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3B56BD1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1F624FD" w14:textId="77777777" w:rsidR="00334B0F" w:rsidRPr="008240E7" w:rsidRDefault="00334B0F" w:rsidP="00444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Індивідуальні</w:t>
            </w:r>
            <w:proofErr w:type="spellEnd"/>
            <w:r w:rsidRPr="008240E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творчі</w:t>
            </w:r>
            <w:proofErr w:type="spellEnd"/>
            <w:r w:rsidRPr="008240E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8240E7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>(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презентації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заданою</w:t>
            </w:r>
            <w:proofErr w:type="spellEnd"/>
            <w:r w:rsidRPr="008240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>проблемною</w:t>
            </w:r>
            <w:r w:rsidRPr="00824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>тематикою)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5E59D" w14:textId="17A2258A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  <w:lang w:val="uk-UA"/>
              </w:rPr>
              <w:t>1</w:t>
            </w:r>
            <w:r w:rsidR="005F3AAF" w:rsidRPr="008240E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6767A80" w14:textId="130502CB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 xml:space="preserve">1 раз </w:t>
            </w:r>
            <w:proofErr w:type="gramStart"/>
            <w:r w:rsidRPr="008240E7">
              <w:rPr>
                <w:rFonts w:ascii="Times New Roman" w:hAnsi="Times New Roman" w:cs="Times New Roman"/>
              </w:rPr>
              <w:t>на</w:t>
            </w:r>
            <w:r w:rsidR="00CB3054" w:rsidRPr="008240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240E7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>семестр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5A463865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Спостереження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за</w:t>
            </w:r>
            <w:r w:rsidRPr="008240E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виконанням</w:t>
            </w:r>
            <w:proofErr w:type="spellEnd"/>
            <w:r w:rsidRPr="008240E7">
              <w:rPr>
                <w:rFonts w:ascii="Times New Roman" w:hAnsi="Times New Roman" w:cs="Times New Roman"/>
              </w:rPr>
              <w:t>,</w:t>
            </w:r>
            <w:r w:rsidRPr="008240E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обговорення</w:t>
            </w:r>
            <w:proofErr w:type="spellEnd"/>
            <w:r w:rsidRPr="008240E7">
              <w:rPr>
                <w:rFonts w:ascii="Times New Roman" w:hAnsi="Times New Roman" w:cs="Times New Roman"/>
              </w:rPr>
              <w:t>,</w:t>
            </w:r>
            <w:r w:rsidRPr="008240E7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виступ</w:t>
            </w:r>
            <w:proofErr w:type="spellEnd"/>
            <w:r w:rsidRPr="008240E7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>з</w:t>
            </w:r>
            <w:r w:rsidRPr="008240E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презентацією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усний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захист</w:t>
            </w:r>
            <w:proofErr w:type="spellEnd"/>
          </w:p>
        </w:tc>
      </w:tr>
      <w:tr w:rsidR="00CB3054" w:rsidRPr="008240E7" w14:paraId="655F5AB9" w14:textId="77777777" w:rsidTr="001C4246">
        <w:trPr>
          <w:trHeight w:val="58"/>
        </w:trPr>
        <w:tc>
          <w:tcPr>
            <w:tcW w:w="426" w:type="dxa"/>
            <w:shd w:val="clear" w:color="auto" w:fill="auto"/>
          </w:tcPr>
          <w:p w14:paraId="1F1355B7" w14:textId="77777777" w:rsidR="00CB3054" w:rsidRPr="008240E7" w:rsidRDefault="00CB3054" w:rsidP="00CB30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240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3CC0B72" w14:textId="77777777" w:rsidR="00CB3054" w:rsidRPr="008240E7" w:rsidRDefault="00CB3054" w:rsidP="00CB305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Підготовка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240E7">
              <w:rPr>
                <w:rFonts w:ascii="Times New Roman" w:hAnsi="Times New Roman" w:cs="Times New Roman"/>
              </w:rPr>
              <w:t>контрольних</w:t>
            </w:r>
            <w:proofErr w:type="spellEnd"/>
            <w:r w:rsidRPr="008240E7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8240E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240E7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DFF693" w14:textId="5557C510" w:rsidR="00CB3054" w:rsidRPr="008240E7" w:rsidRDefault="00CB3054" w:rsidP="00CB3054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40E7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136" w:type="dxa"/>
            <w:shd w:val="clear" w:color="auto" w:fill="auto"/>
          </w:tcPr>
          <w:p w14:paraId="7C0316ED" w14:textId="34667050" w:rsidR="00CB3054" w:rsidRPr="008240E7" w:rsidRDefault="00CB3054" w:rsidP="00CB30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впродовж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семестру</w:t>
            </w:r>
          </w:p>
        </w:tc>
        <w:tc>
          <w:tcPr>
            <w:tcW w:w="1985" w:type="dxa"/>
            <w:shd w:val="clear" w:color="auto" w:fill="auto"/>
          </w:tcPr>
          <w:p w14:paraId="3F597161" w14:textId="774826E6" w:rsidR="00CB3054" w:rsidRPr="008240E7" w:rsidRDefault="00CB3054" w:rsidP="00CB30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0E7">
              <w:rPr>
                <w:rFonts w:ascii="Times New Roman" w:hAnsi="Times New Roman" w:cs="Times New Roman"/>
              </w:rPr>
              <w:t>Тестування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240E7">
              <w:rPr>
                <w:rFonts w:ascii="Times New Roman" w:hAnsi="Times New Roman" w:cs="Times New Roman"/>
              </w:rPr>
              <w:t>системі</w:t>
            </w:r>
            <w:proofErr w:type="spellEnd"/>
            <w:r w:rsidRPr="008240E7">
              <w:rPr>
                <w:rFonts w:ascii="Times New Roman" w:hAnsi="Times New Roman" w:cs="Times New Roman"/>
              </w:rPr>
              <w:t xml:space="preserve"> </w:t>
            </w:r>
            <w:r w:rsidRPr="008240E7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</w:tr>
      <w:tr w:rsidR="00334B0F" w:rsidRPr="008240E7" w14:paraId="74C4EB2F" w14:textId="77777777" w:rsidTr="00444CAD">
        <w:trPr>
          <w:trHeight w:val="323"/>
        </w:trPr>
        <w:tc>
          <w:tcPr>
            <w:tcW w:w="4101" w:type="dxa"/>
            <w:gridSpan w:val="2"/>
            <w:shd w:val="clear" w:color="auto" w:fill="auto"/>
          </w:tcPr>
          <w:p w14:paraId="162845CC" w14:textId="77777777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8240E7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220A6DBD" w14:textId="09DC1CCD" w:rsidR="00334B0F" w:rsidRPr="008240E7" w:rsidRDefault="00334B0F" w:rsidP="00444CA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240E7">
              <w:rPr>
                <w:rFonts w:ascii="Times New Roman" w:hAnsi="Times New Roman" w:cs="Times New Roman"/>
                <w:b/>
                <w:lang w:val="uk-UA"/>
              </w:rPr>
              <w:t>74</w:t>
            </w:r>
          </w:p>
        </w:tc>
        <w:tc>
          <w:tcPr>
            <w:tcW w:w="2136" w:type="dxa"/>
            <w:shd w:val="clear" w:color="auto" w:fill="auto"/>
          </w:tcPr>
          <w:p w14:paraId="0520C235" w14:textId="77777777" w:rsidR="00334B0F" w:rsidRPr="008240E7" w:rsidRDefault="00334B0F" w:rsidP="00444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4C716DC" w14:textId="77777777" w:rsidR="00334B0F" w:rsidRPr="008240E7" w:rsidRDefault="00334B0F" w:rsidP="00444C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2E7639BC" w14:textId="307A4678" w:rsidR="006D7DD9" w:rsidRPr="008240E7" w:rsidRDefault="006D7DD9" w:rsidP="00F074F6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DEE2EC0" w14:textId="77777777" w:rsidR="00076E50" w:rsidRPr="008240E7" w:rsidRDefault="00076E50" w:rsidP="00F074F6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B090509" w14:textId="0C1F791E" w:rsidR="00F074F6" w:rsidRPr="008240E7" w:rsidRDefault="00F074F6" w:rsidP="00F074F6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РЕКОМЕНДОВАНІ ДЖЕРЕЛА ІНФОРМАЦІЇ</w:t>
      </w:r>
    </w:p>
    <w:p w14:paraId="15E37958" w14:textId="77777777" w:rsidR="00F074F6" w:rsidRPr="008240E7" w:rsidRDefault="00F074F6" w:rsidP="00F074F6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92524" w14:textId="1E5DF743" w:rsidR="00F074F6" w:rsidRPr="008240E7" w:rsidRDefault="003F1824" w:rsidP="00F074F6">
      <w:pPr>
        <w:widowControl w:val="0"/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 w:rsidR="00F074F6" w:rsidRPr="00824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6" w:name="_Hlk150198175"/>
      <w:r w:rsidR="00F074F6" w:rsidRPr="008240E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6"/>
    </w:p>
    <w:p w14:paraId="09C1A249" w14:textId="77777777" w:rsidR="004942EA" w:rsidRPr="008240E7" w:rsidRDefault="004942EA" w:rsidP="00907A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4A6E79" w14:textId="77777777" w:rsidR="004942EA" w:rsidRPr="004942EA" w:rsidRDefault="004942EA" w:rsidP="00907A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Димань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Т.М.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942EA">
        <w:rPr>
          <w:rFonts w:ascii="Times New Roman" w:hAnsi="Times New Roman" w:cs="Times New Roman"/>
          <w:bCs/>
          <w:sz w:val="28"/>
          <w:szCs w:val="28"/>
        </w:rPr>
        <w:t xml:space="preserve"> Мазур Т.Г.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Безпека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продовольчої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сировини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харчових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продуктів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. К.: Академія, 2011. 520 с.</w:t>
      </w:r>
    </w:p>
    <w:p w14:paraId="2C7D1FCE" w14:textId="77777777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Павлоцька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Л.Ф. Основи фізіології, гігієни харчування та проблеми безпеки харчових продуктів. Суми : Університетська книга, 2007. 440 с.</w:t>
      </w:r>
    </w:p>
    <w:p w14:paraId="5739E173" w14:textId="77777777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4942EA">
        <w:rPr>
          <w:rFonts w:ascii="Times New Roman" w:hAnsi="Times New Roman" w:cs="Times New Roman"/>
          <w:spacing w:val="-1"/>
          <w:sz w:val="28"/>
          <w:lang w:val="uk-UA"/>
        </w:rPr>
        <w:t>Богомолов</w:t>
      </w:r>
      <w:r w:rsidRPr="004942EA"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pacing w:val="-1"/>
          <w:sz w:val="28"/>
          <w:lang w:val="uk-UA"/>
        </w:rPr>
        <w:t>О.В.,</w:t>
      </w:r>
      <w:r w:rsidRPr="004942EA"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proofErr w:type="spellStart"/>
      <w:r w:rsidRPr="004942EA">
        <w:rPr>
          <w:rFonts w:ascii="Times New Roman" w:hAnsi="Times New Roman" w:cs="Times New Roman"/>
          <w:spacing w:val="-1"/>
          <w:sz w:val="28"/>
          <w:lang w:val="uk-UA"/>
        </w:rPr>
        <w:t>Шаповаленко</w:t>
      </w:r>
      <w:proofErr w:type="spellEnd"/>
      <w:r w:rsidRPr="004942EA">
        <w:rPr>
          <w:rFonts w:ascii="Times New Roman" w:hAnsi="Times New Roman" w:cs="Times New Roman"/>
          <w:spacing w:val="-1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О.І.,</w:t>
      </w:r>
      <w:r w:rsidRPr="004942EA"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Сафонова</w:t>
      </w:r>
      <w:r w:rsidRPr="004942EA">
        <w:rPr>
          <w:rFonts w:ascii="Times New Roman" w:hAnsi="Times New Roman" w:cs="Times New Roman"/>
          <w:spacing w:val="-20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О.М.</w:t>
      </w:r>
      <w:r w:rsidRPr="004942EA">
        <w:rPr>
          <w:rFonts w:ascii="Times New Roman" w:hAnsi="Times New Roman" w:cs="Times New Roman"/>
          <w:spacing w:val="-1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Управління</w:t>
      </w:r>
      <w:r w:rsidRPr="004942EA">
        <w:rPr>
          <w:rFonts w:ascii="Times New Roman" w:hAnsi="Times New Roman" w:cs="Times New Roman"/>
          <w:spacing w:val="-1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якістю</w:t>
      </w:r>
      <w:r w:rsidRPr="004942EA">
        <w:rPr>
          <w:rFonts w:ascii="Times New Roman" w:hAnsi="Times New Roman" w:cs="Times New Roman"/>
          <w:spacing w:val="-68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 xml:space="preserve">переробних і харчових виробництв: </w:t>
      </w:r>
      <w:proofErr w:type="spellStart"/>
      <w:r w:rsidRPr="004942EA">
        <w:rPr>
          <w:rFonts w:ascii="Times New Roman" w:hAnsi="Times New Roman" w:cs="Times New Roman"/>
          <w:sz w:val="28"/>
          <w:lang w:val="uk-UA"/>
        </w:rPr>
        <w:t>Навч.посібник</w:t>
      </w:r>
      <w:proofErr w:type="spellEnd"/>
      <w:r w:rsidRPr="004942EA">
        <w:rPr>
          <w:rFonts w:ascii="Times New Roman" w:hAnsi="Times New Roman" w:cs="Times New Roman"/>
          <w:sz w:val="28"/>
          <w:lang w:val="uk-UA"/>
        </w:rPr>
        <w:t>. Харків: «</w:t>
      </w:r>
      <w:proofErr w:type="spellStart"/>
      <w:r w:rsidRPr="004942EA">
        <w:rPr>
          <w:rFonts w:ascii="Times New Roman" w:hAnsi="Times New Roman" w:cs="Times New Roman"/>
          <w:sz w:val="28"/>
          <w:lang w:val="uk-UA"/>
        </w:rPr>
        <w:t>Еспада</w:t>
      </w:r>
      <w:proofErr w:type="spellEnd"/>
      <w:r w:rsidRPr="004942EA">
        <w:rPr>
          <w:rFonts w:ascii="Times New Roman" w:hAnsi="Times New Roman" w:cs="Times New Roman"/>
          <w:sz w:val="28"/>
          <w:lang w:val="uk-UA"/>
        </w:rPr>
        <w:t>», 2006.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296с.</w:t>
      </w:r>
    </w:p>
    <w:p w14:paraId="628ADAC8" w14:textId="77777777" w:rsid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942EA">
        <w:rPr>
          <w:rFonts w:ascii="Times New Roman" w:hAnsi="Times New Roman" w:cs="Times New Roman"/>
          <w:sz w:val="28"/>
          <w:lang w:val="uk-UA"/>
        </w:rPr>
        <w:t xml:space="preserve">4. </w:t>
      </w:r>
      <w:r w:rsidRPr="004942EA">
        <w:rPr>
          <w:rFonts w:ascii="Times New Roman" w:hAnsi="Times New Roman" w:cs="Times New Roman"/>
          <w:sz w:val="28"/>
        </w:rPr>
        <w:t>Система</w:t>
      </w:r>
      <w:r w:rsidRPr="004942EA">
        <w:rPr>
          <w:rFonts w:ascii="Times New Roman" w:hAnsi="Times New Roman" w:cs="Times New Roman"/>
          <w:spacing w:val="59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НАССР.</w:t>
      </w:r>
      <w:r w:rsidRPr="004942EA">
        <w:rPr>
          <w:rFonts w:ascii="Times New Roman" w:hAnsi="Times New Roman" w:cs="Times New Roman"/>
          <w:spacing w:val="55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Hazard</w:t>
      </w:r>
      <w:proofErr w:type="spellEnd"/>
      <w:r w:rsidRPr="004942EA">
        <w:rPr>
          <w:rFonts w:ascii="Times New Roman" w:hAnsi="Times New Roman" w:cs="Times New Roman"/>
          <w:spacing w:val="58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Analysis</w:t>
      </w:r>
      <w:proofErr w:type="spellEnd"/>
      <w:r w:rsidRPr="004942EA">
        <w:rPr>
          <w:rFonts w:ascii="Times New Roman" w:hAnsi="Times New Roman" w:cs="Times New Roman"/>
          <w:spacing w:val="59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and</w:t>
      </w:r>
      <w:proofErr w:type="spellEnd"/>
      <w:r w:rsidRPr="004942EA">
        <w:rPr>
          <w:rFonts w:ascii="Times New Roman" w:hAnsi="Times New Roman" w:cs="Times New Roman"/>
          <w:spacing w:val="60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Critical</w:t>
      </w:r>
      <w:proofErr w:type="spellEnd"/>
      <w:r w:rsidRPr="004942EA">
        <w:rPr>
          <w:rFonts w:ascii="Times New Roman" w:hAnsi="Times New Roman" w:cs="Times New Roman"/>
          <w:spacing w:val="59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Control</w:t>
      </w:r>
      <w:proofErr w:type="spellEnd"/>
      <w:r w:rsidRPr="004942EA">
        <w:rPr>
          <w:rFonts w:ascii="Times New Roman" w:hAnsi="Times New Roman" w:cs="Times New Roman"/>
          <w:spacing w:val="60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Point</w:t>
      </w:r>
      <w:proofErr w:type="spellEnd"/>
      <w:r w:rsidRPr="004942EA">
        <w:rPr>
          <w:rFonts w:ascii="Times New Roman" w:hAnsi="Times New Roman" w:cs="Times New Roman"/>
          <w:sz w:val="28"/>
        </w:rPr>
        <w:t>.</w:t>
      </w:r>
      <w:r w:rsidRPr="004942EA">
        <w:rPr>
          <w:rFonts w:ascii="Times New Roman" w:hAnsi="Times New Roman" w:cs="Times New Roman"/>
          <w:spacing w:val="65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Львів:</w:t>
      </w:r>
      <w:r w:rsidRPr="004942EA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Леонорм</w:t>
      </w:r>
      <w:proofErr w:type="spellEnd"/>
      <w:r w:rsidRPr="004942EA">
        <w:rPr>
          <w:rFonts w:ascii="Times New Roman" w:hAnsi="Times New Roman" w:cs="Times New Roman"/>
          <w:sz w:val="28"/>
        </w:rPr>
        <w:t>,</w:t>
      </w:r>
      <w:r w:rsidRPr="004942EA">
        <w:rPr>
          <w:rFonts w:ascii="Times New Roman" w:hAnsi="Times New Roman" w:cs="Times New Roman"/>
          <w:spacing w:val="-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2003.</w:t>
      </w:r>
      <w:r w:rsidRPr="004942EA">
        <w:rPr>
          <w:rFonts w:ascii="Times New Roman" w:hAnsi="Times New Roman" w:cs="Times New Roman"/>
          <w:spacing w:val="-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216с.</w:t>
      </w:r>
    </w:p>
    <w:p w14:paraId="03F81AFA" w14:textId="77777777" w:rsid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8240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Пішак В.П., Радько М.М. Вплив харчування на здоров’я людини. Чернівці: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  <w:lang w:val="uk-UA"/>
        </w:rPr>
        <w:t>КнигиХХІ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  <w:lang w:val="uk-UA"/>
        </w:rPr>
        <w:t>, 2006. 499 с.</w:t>
      </w:r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2FA702" w14:textId="77777777" w:rsid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Малигіна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 В.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Основи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експертизи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продовольчих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товарів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посібник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Cs/>
          <w:sz w:val="28"/>
          <w:szCs w:val="28"/>
        </w:rPr>
        <w:t>вузів</w:t>
      </w:r>
      <w:proofErr w:type="spellEnd"/>
      <w:r w:rsidRPr="008240E7">
        <w:rPr>
          <w:rFonts w:ascii="Times New Roman" w:hAnsi="Times New Roman" w:cs="Times New Roman"/>
          <w:bCs/>
          <w:sz w:val="28"/>
          <w:szCs w:val="28"/>
          <w:lang w:val="uk-UA"/>
        </w:rPr>
        <w:t>. К. : Кондор, 2009. 295 с.</w:t>
      </w:r>
    </w:p>
    <w:p w14:paraId="09BE72E1" w14:textId="77777777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186D6B" w14:textId="1A65B519" w:rsidR="00B64603" w:rsidRPr="008240E7" w:rsidRDefault="00B64603" w:rsidP="00F07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 w:rsidR="00F074F6" w:rsidRPr="00824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література</w:t>
      </w:r>
    </w:p>
    <w:p w14:paraId="43C159BB" w14:textId="77777777" w:rsidR="004942EA" w:rsidRPr="004942EA" w:rsidRDefault="004942EA" w:rsidP="00907A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Дубініна А.А. Методи визначення фальсифікації товарів. К.: Професіонал : Центр учбової літератури, 2010. 270 с.</w:t>
      </w:r>
    </w:p>
    <w:p w14:paraId="6B9C40E9" w14:textId="77777777" w:rsidR="004942EA" w:rsidRPr="004942EA" w:rsidRDefault="004942EA" w:rsidP="00907A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4942EA">
        <w:rPr>
          <w:rFonts w:ascii="Times New Roman" w:hAnsi="Times New Roman" w:cs="Times New Roman"/>
          <w:bCs/>
          <w:sz w:val="28"/>
          <w:szCs w:val="28"/>
        </w:rPr>
        <w:t xml:space="preserve">. Титаренко Л.Д.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Ідентифікація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фальсифікація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продовольчих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товарів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. К.: Центр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навчальної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літератури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>, 2006.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942EA">
        <w:rPr>
          <w:rFonts w:ascii="Times New Roman" w:hAnsi="Times New Roman" w:cs="Times New Roman"/>
          <w:bCs/>
          <w:sz w:val="28"/>
          <w:szCs w:val="28"/>
        </w:rPr>
        <w:t>189 с.</w:t>
      </w:r>
    </w:p>
    <w:p w14:paraId="64730CA6" w14:textId="73DE14E9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4942E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Пономарьов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П.Х.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Генетично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модифікована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продовольча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сировина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харчові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продукти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вироблені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</w:rPr>
        <w:t>використанням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. К.: Центр учбової літератури, 2009. 124 с.</w:t>
      </w:r>
    </w:p>
    <w:p w14:paraId="2CB92CA0" w14:textId="1F81781F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Pr="004942EA">
        <w:rPr>
          <w:rFonts w:ascii="Times New Roman" w:hAnsi="Times New Roman" w:cs="Times New Roman"/>
          <w:sz w:val="28"/>
          <w:lang w:val="uk-UA"/>
        </w:rPr>
        <w:t>ГН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4.4.8.073-2001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Тимчасові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гігієнічні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нормативи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942EA">
        <w:rPr>
          <w:rFonts w:ascii="Times New Roman" w:hAnsi="Times New Roman" w:cs="Times New Roman"/>
          <w:sz w:val="28"/>
          <w:lang w:val="uk-UA"/>
        </w:rPr>
        <w:t>вмісту</w:t>
      </w:r>
      <w:r w:rsidRPr="004942EA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  <w:lang w:val="uk-UA"/>
        </w:rPr>
        <w:t>контамінантів</w:t>
      </w:r>
      <w:proofErr w:type="spellEnd"/>
      <w:r w:rsidRPr="004942EA">
        <w:rPr>
          <w:rFonts w:ascii="Times New Roman" w:hAnsi="Times New Roman" w:cs="Times New Roman"/>
          <w:sz w:val="28"/>
          <w:lang w:val="uk-UA"/>
        </w:rPr>
        <w:t xml:space="preserve"> хімічної і біологічної природи в біологічно активних добавках.</w:t>
      </w:r>
      <w:r w:rsidRPr="004942EA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Київ</w:t>
      </w:r>
      <w:proofErr w:type="spellEnd"/>
      <w:r w:rsidRPr="004942EA">
        <w:rPr>
          <w:rFonts w:ascii="Times New Roman" w:hAnsi="Times New Roman" w:cs="Times New Roman"/>
          <w:sz w:val="28"/>
        </w:rPr>
        <w:t>: МОЗ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України</w:t>
      </w:r>
      <w:proofErr w:type="spellEnd"/>
      <w:r w:rsidRPr="004942EA">
        <w:rPr>
          <w:rFonts w:ascii="Times New Roman" w:hAnsi="Times New Roman" w:cs="Times New Roman"/>
          <w:sz w:val="28"/>
        </w:rPr>
        <w:t>.</w:t>
      </w:r>
      <w:r w:rsidRPr="004942EA">
        <w:rPr>
          <w:rFonts w:ascii="Times New Roman" w:hAnsi="Times New Roman" w:cs="Times New Roman"/>
          <w:spacing w:val="-3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2001.</w:t>
      </w:r>
    </w:p>
    <w:p w14:paraId="56F1B450" w14:textId="46A9E706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5. </w:t>
      </w:r>
      <w:proofErr w:type="spellStart"/>
      <w:r w:rsidRPr="004942EA">
        <w:rPr>
          <w:rFonts w:ascii="Times New Roman" w:hAnsi="Times New Roman" w:cs="Times New Roman"/>
          <w:sz w:val="28"/>
        </w:rPr>
        <w:t>ДСаНПіН</w:t>
      </w:r>
      <w:proofErr w:type="spellEnd"/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8.8.8.1.2.3.4.-000-2001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Допустимі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дози,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концентрації,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кількості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та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рівні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вмісту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пестицидів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у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сільськогосподарській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сировині,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харчових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продуктах,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повітрі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робочої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зони,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атмосферному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повітрі,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воді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водоймищ,</w:t>
      </w:r>
      <w:r w:rsidRPr="004942EA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грунті</w:t>
      </w:r>
      <w:proofErr w:type="spellEnd"/>
      <w:r w:rsidRPr="004942EA">
        <w:rPr>
          <w:rFonts w:ascii="Times New Roman" w:hAnsi="Times New Roman" w:cs="Times New Roman"/>
          <w:sz w:val="28"/>
        </w:rPr>
        <w:t>:</w:t>
      </w:r>
      <w:r w:rsidRPr="004942EA">
        <w:rPr>
          <w:rFonts w:ascii="Times New Roman" w:hAnsi="Times New Roman" w:cs="Times New Roman"/>
          <w:spacing w:val="-3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Державні санітарні</w:t>
      </w:r>
      <w:r w:rsidRPr="004942EA">
        <w:rPr>
          <w:rFonts w:ascii="Times New Roman" w:hAnsi="Times New Roman" w:cs="Times New Roman"/>
          <w:spacing w:val="-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правила</w:t>
      </w:r>
      <w:r w:rsidRPr="004942EA">
        <w:rPr>
          <w:rFonts w:ascii="Times New Roman" w:hAnsi="Times New Roman" w:cs="Times New Roman"/>
          <w:spacing w:val="-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та</w:t>
      </w:r>
      <w:r w:rsidRPr="004942EA">
        <w:rPr>
          <w:rFonts w:ascii="Times New Roman" w:hAnsi="Times New Roman" w:cs="Times New Roman"/>
          <w:spacing w:val="-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норми.</w:t>
      </w:r>
      <w:r w:rsidRPr="004942EA">
        <w:rPr>
          <w:rFonts w:ascii="Times New Roman" w:hAnsi="Times New Roman" w:cs="Times New Roman"/>
          <w:spacing w:val="-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Київ.</w:t>
      </w:r>
      <w:r w:rsidRPr="004942EA">
        <w:rPr>
          <w:rFonts w:ascii="Times New Roman" w:hAnsi="Times New Roman" w:cs="Times New Roman"/>
          <w:spacing w:val="-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2001.</w:t>
      </w:r>
    </w:p>
    <w:p w14:paraId="119F5820" w14:textId="5A7E9F96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6. </w:t>
      </w:r>
      <w:r w:rsidRPr="004942EA">
        <w:rPr>
          <w:rFonts w:ascii="Times New Roman" w:hAnsi="Times New Roman" w:cs="Times New Roman"/>
          <w:sz w:val="28"/>
        </w:rPr>
        <w:t>ДСТУ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4161-2003.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Системи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управління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безпечністю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харчових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продуктів.</w:t>
      </w:r>
      <w:r w:rsidRPr="004942EA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Вимоги</w:t>
      </w:r>
      <w:proofErr w:type="spellEnd"/>
      <w:r w:rsidRPr="004942EA">
        <w:rPr>
          <w:rFonts w:ascii="Times New Roman" w:hAnsi="Times New Roman" w:cs="Times New Roman"/>
          <w:sz w:val="28"/>
        </w:rPr>
        <w:t>.</w:t>
      </w:r>
    </w:p>
    <w:p w14:paraId="29048F28" w14:textId="0029EFEA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7. </w:t>
      </w:r>
      <w:r w:rsidRPr="004942EA">
        <w:rPr>
          <w:rFonts w:ascii="Times New Roman" w:hAnsi="Times New Roman" w:cs="Times New Roman"/>
          <w:sz w:val="28"/>
        </w:rPr>
        <w:t>ДСТУ ISO 22000:2007 «</w:t>
      </w:r>
      <w:proofErr w:type="spellStart"/>
      <w:r w:rsidRPr="004942EA">
        <w:rPr>
          <w:rFonts w:ascii="Times New Roman" w:hAnsi="Times New Roman" w:cs="Times New Roman"/>
          <w:sz w:val="28"/>
        </w:rPr>
        <w:t>Системи</w:t>
      </w:r>
      <w:proofErr w:type="spellEnd"/>
      <w:r w:rsidRPr="004942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управління</w:t>
      </w:r>
      <w:proofErr w:type="spellEnd"/>
      <w:r w:rsidRPr="004942EA">
        <w:rPr>
          <w:rFonts w:ascii="Times New Roman" w:hAnsi="Times New Roman" w:cs="Times New Roman"/>
          <w:sz w:val="28"/>
        </w:rPr>
        <w:t xml:space="preserve"> безпечністю харчових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продуктів».</w:t>
      </w:r>
      <w:r w:rsidRPr="004942EA">
        <w:rPr>
          <w:rFonts w:ascii="Times New Roman" w:hAnsi="Times New Roman" w:cs="Times New Roman"/>
          <w:spacing w:val="-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К.: Держспоживстандарт</w:t>
      </w:r>
      <w:r w:rsidRPr="004942EA">
        <w:rPr>
          <w:rFonts w:ascii="Times New Roman" w:hAnsi="Times New Roman" w:cs="Times New Roman"/>
          <w:spacing w:val="-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України,</w:t>
      </w:r>
      <w:r w:rsidRPr="004942EA">
        <w:rPr>
          <w:rFonts w:ascii="Times New Roman" w:hAnsi="Times New Roman" w:cs="Times New Roman"/>
          <w:spacing w:val="-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2007.</w:t>
      </w:r>
      <w:r w:rsidRPr="004942EA">
        <w:rPr>
          <w:rFonts w:ascii="Times New Roman" w:hAnsi="Times New Roman" w:cs="Times New Roman"/>
          <w:spacing w:val="-4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30 с.</w:t>
      </w:r>
    </w:p>
    <w:p w14:paraId="2EF4A89B" w14:textId="37EF8C0C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FF1A00">
        <w:rPr>
          <w:rFonts w:ascii="Times New Roman" w:hAnsi="Times New Roman"/>
          <w:sz w:val="28"/>
          <w:szCs w:val="28"/>
        </w:rPr>
        <w:t xml:space="preserve">Кочубей-Литвиненко О.В. Менеджмент </w:t>
      </w:r>
      <w:proofErr w:type="spellStart"/>
      <w:r w:rsidRPr="00FF1A00">
        <w:rPr>
          <w:rFonts w:ascii="Times New Roman" w:hAnsi="Times New Roman"/>
          <w:sz w:val="28"/>
          <w:szCs w:val="28"/>
        </w:rPr>
        <w:t>якості</w:t>
      </w:r>
      <w:proofErr w:type="spellEnd"/>
      <w:r w:rsidRPr="00FF1A00">
        <w:rPr>
          <w:rFonts w:ascii="Times New Roman" w:hAnsi="Times New Roman"/>
          <w:sz w:val="28"/>
          <w:szCs w:val="28"/>
        </w:rPr>
        <w:t xml:space="preserve"> та безпеки молочних і </w:t>
      </w:r>
      <w:proofErr w:type="spellStart"/>
      <w:r w:rsidRPr="00FF1A00">
        <w:rPr>
          <w:rFonts w:ascii="Times New Roman" w:hAnsi="Times New Roman"/>
          <w:sz w:val="28"/>
          <w:szCs w:val="28"/>
        </w:rPr>
        <w:t>молоковмісних</w:t>
      </w:r>
      <w:proofErr w:type="spellEnd"/>
      <w:r w:rsidRPr="00FF1A00">
        <w:rPr>
          <w:rFonts w:ascii="Times New Roman" w:hAnsi="Times New Roman"/>
          <w:sz w:val="28"/>
          <w:szCs w:val="28"/>
        </w:rPr>
        <w:t xml:space="preserve"> продуктів. К.: НУХТ. 2020. 91 с.</w:t>
      </w:r>
    </w:p>
    <w:p w14:paraId="7AF50930" w14:textId="4616DFF3" w:rsidR="004942EA" w:rsidRP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  <w:lang w:val="uk-UA"/>
        </w:rPr>
        <w:t xml:space="preserve">9. </w:t>
      </w:r>
      <w:proofErr w:type="spellStart"/>
      <w:r w:rsidRPr="004942EA">
        <w:rPr>
          <w:rFonts w:ascii="Times New Roman" w:hAnsi="Times New Roman" w:cs="Times New Roman"/>
          <w:spacing w:val="-1"/>
          <w:sz w:val="28"/>
        </w:rPr>
        <w:t>Методичні</w:t>
      </w:r>
      <w:proofErr w:type="spellEnd"/>
      <w:r w:rsidRPr="004942EA">
        <w:rPr>
          <w:rFonts w:ascii="Times New Roman" w:hAnsi="Times New Roman" w:cs="Times New Roman"/>
          <w:spacing w:val="-15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pacing w:val="-1"/>
          <w:sz w:val="28"/>
        </w:rPr>
        <w:t>вказівки</w:t>
      </w:r>
      <w:proofErr w:type="spellEnd"/>
      <w:r w:rsidRPr="004942EA">
        <w:rPr>
          <w:rFonts w:ascii="Times New Roman" w:hAnsi="Times New Roman" w:cs="Times New Roman"/>
          <w:spacing w:val="-16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МВ</w:t>
      </w:r>
      <w:r w:rsidRPr="004942EA">
        <w:rPr>
          <w:rFonts w:ascii="Times New Roman" w:hAnsi="Times New Roman" w:cs="Times New Roman"/>
          <w:spacing w:val="-17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4.4.5.6.-000-2010</w:t>
      </w:r>
      <w:r w:rsidRPr="004942EA">
        <w:rPr>
          <w:rFonts w:ascii="Times New Roman" w:hAnsi="Times New Roman" w:cs="Times New Roman"/>
          <w:spacing w:val="-15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«Розробка</w:t>
      </w:r>
      <w:r w:rsidRPr="004942EA">
        <w:rPr>
          <w:rFonts w:ascii="Times New Roman" w:hAnsi="Times New Roman" w:cs="Times New Roman"/>
          <w:spacing w:val="-16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та</w:t>
      </w:r>
      <w:r w:rsidRPr="004942EA">
        <w:rPr>
          <w:rFonts w:ascii="Times New Roman" w:hAnsi="Times New Roman" w:cs="Times New Roman"/>
          <w:spacing w:val="-16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запровадження</w:t>
      </w:r>
      <w:r w:rsidRPr="004942EA">
        <w:rPr>
          <w:rFonts w:ascii="Times New Roman" w:hAnsi="Times New Roman" w:cs="Times New Roman"/>
          <w:spacing w:val="-67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систем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управління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безпечністю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харчових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продуктів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на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основі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принципів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НАССР».</w:t>
      </w:r>
      <w:r w:rsidRPr="004942EA">
        <w:rPr>
          <w:rFonts w:ascii="Times New Roman" w:hAnsi="Times New Roman" w:cs="Times New Roman"/>
          <w:spacing w:val="-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МОЗ України.</w:t>
      </w:r>
      <w:r w:rsidRPr="004942EA">
        <w:rPr>
          <w:rFonts w:ascii="Times New Roman" w:hAnsi="Times New Roman" w:cs="Times New Roman"/>
          <w:spacing w:val="-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34с.</w:t>
      </w:r>
    </w:p>
    <w:p w14:paraId="256E7033" w14:textId="5E1C91E0" w:rsidR="004942EA" w:rsidRDefault="004942EA" w:rsidP="004942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10. </w:t>
      </w:r>
      <w:r w:rsidRPr="004942EA">
        <w:rPr>
          <w:rFonts w:ascii="Times New Roman" w:hAnsi="Times New Roman" w:cs="Times New Roman"/>
          <w:sz w:val="28"/>
        </w:rPr>
        <w:t>Про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затвердження</w:t>
      </w:r>
      <w:proofErr w:type="spellEnd"/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переліку</w:t>
      </w:r>
      <w:proofErr w:type="spellEnd"/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4942EA">
        <w:rPr>
          <w:rFonts w:ascii="Times New Roman" w:hAnsi="Times New Roman" w:cs="Times New Roman"/>
          <w:sz w:val="28"/>
        </w:rPr>
        <w:t>харчових</w:t>
      </w:r>
      <w:proofErr w:type="spellEnd"/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добавок,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дозволених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до</w:t>
      </w:r>
      <w:r w:rsidRPr="004942EA">
        <w:rPr>
          <w:rFonts w:ascii="Times New Roman" w:hAnsi="Times New Roman" w:cs="Times New Roman"/>
          <w:spacing w:val="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використання</w:t>
      </w:r>
      <w:r w:rsidRPr="004942EA">
        <w:rPr>
          <w:rFonts w:ascii="Times New Roman" w:hAnsi="Times New Roman" w:cs="Times New Roman"/>
          <w:spacing w:val="-14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у</w:t>
      </w:r>
      <w:r w:rsidRPr="004942EA">
        <w:rPr>
          <w:rFonts w:ascii="Times New Roman" w:hAnsi="Times New Roman" w:cs="Times New Roman"/>
          <w:spacing w:val="-1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харчових</w:t>
      </w:r>
      <w:r w:rsidRPr="004942EA">
        <w:rPr>
          <w:rFonts w:ascii="Times New Roman" w:hAnsi="Times New Roman" w:cs="Times New Roman"/>
          <w:spacing w:val="-13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продуктах:</w:t>
      </w:r>
      <w:r w:rsidRPr="004942EA">
        <w:rPr>
          <w:rFonts w:ascii="Times New Roman" w:hAnsi="Times New Roman" w:cs="Times New Roman"/>
          <w:spacing w:val="-14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Постанова</w:t>
      </w:r>
      <w:r w:rsidRPr="004942EA">
        <w:rPr>
          <w:rFonts w:ascii="Times New Roman" w:hAnsi="Times New Roman" w:cs="Times New Roman"/>
          <w:spacing w:val="-1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Кабінету</w:t>
      </w:r>
      <w:r w:rsidRPr="004942EA">
        <w:rPr>
          <w:rFonts w:ascii="Times New Roman" w:hAnsi="Times New Roman" w:cs="Times New Roman"/>
          <w:spacing w:val="-14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Міністрів</w:t>
      </w:r>
      <w:r w:rsidRPr="004942EA">
        <w:rPr>
          <w:rFonts w:ascii="Times New Roman" w:hAnsi="Times New Roman" w:cs="Times New Roman"/>
          <w:spacing w:val="-12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від</w:t>
      </w:r>
      <w:r w:rsidRPr="004942EA">
        <w:rPr>
          <w:rFonts w:ascii="Times New Roman" w:hAnsi="Times New Roman" w:cs="Times New Roman"/>
          <w:spacing w:val="-13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4</w:t>
      </w:r>
      <w:r w:rsidRPr="004942EA">
        <w:rPr>
          <w:rFonts w:ascii="Times New Roman" w:hAnsi="Times New Roman" w:cs="Times New Roman"/>
          <w:spacing w:val="-11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січня</w:t>
      </w:r>
      <w:r w:rsidRPr="004942EA">
        <w:rPr>
          <w:rFonts w:ascii="Times New Roman" w:hAnsi="Times New Roman" w:cs="Times New Roman"/>
          <w:spacing w:val="-67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1999р.</w:t>
      </w:r>
      <w:r w:rsidRPr="004942EA">
        <w:rPr>
          <w:rFonts w:ascii="Times New Roman" w:hAnsi="Times New Roman" w:cs="Times New Roman"/>
          <w:spacing w:val="-5"/>
          <w:sz w:val="28"/>
        </w:rPr>
        <w:t xml:space="preserve"> </w:t>
      </w:r>
      <w:r w:rsidRPr="004942EA">
        <w:rPr>
          <w:rFonts w:ascii="Times New Roman" w:hAnsi="Times New Roman" w:cs="Times New Roman"/>
          <w:sz w:val="28"/>
        </w:rPr>
        <w:t>№ 12.</w:t>
      </w:r>
    </w:p>
    <w:p w14:paraId="5690D19C" w14:textId="77777777" w:rsidR="004942EA" w:rsidRPr="004942EA" w:rsidRDefault="004942EA" w:rsidP="00907A7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507C4B46" w14:textId="77777777" w:rsidR="00EC1C87" w:rsidRPr="004942EA" w:rsidRDefault="00EC1C87" w:rsidP="00EC1C87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14:paraId="2DC040C2" w14:textId="00FB148D" w:rsidR="00B64603" w:rsidRPr="004942EA" w:rsidRDefault="00EC1C87" w:rsidP="00EC1C8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Головне управління </w:t>
      </w:r>
      <w:proofErr w:type="spellStart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Держпродспоживслужби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7" w:history="1">
        <w:r w:rsidRPr="004942EA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https://dp.dpss.gov.ua/news/bezpechnist-harchovih-produktiv-odin-z-golovnih-prioritetiv-politiki-yevropejskogo-soyuzu</w:t>
        </w:r>
      </w:hyperlink>
    </w:p>
    <w:p w14:paraId="58E269E5" w14:textId="08D3F270" w:rsidR="00EC1C87" w:rsidRPr="004942EA" w:rsidRDefault="00EC1C87" w:rsidP="00EC1C8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>2. Про основні принципи та вимоги до безпечності та якості харчових продуктів https://ips.ligazakon.net/document/Z970771</w:t>
      </w:r>
    </w:p>
    <w:p w14:paraId="16FED163" w14:textId="03B36892" w:rsidR="00B87CC7" w:rsidRPr="004942EA" w:rsidRDefault="00EC1C87" w:rsidP="00EC1C8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proofErr w:type="spellStart"/>
      <w:r w:rsidRPr="004942EA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4942EA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4942EA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4942E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942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hyperlink r:id="rId8" w:anchor="Text" w:history="1">
        <w:r w:rsidRPr="004942EA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https://zakon.rada.gov.ua/laws/show/2809-15#Text</w:t>
        </w:r>
      </w:hyperlink>
    </w:p>
    <w:p w14:paraId="6FA804CE" w14:textId="77777777" w:rsidR="006D7DD9" w:rsidRPr="004942EA" w:rsidRDefault="00EC1C87" w:rsidP="00EC1C8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6D7DD9" w:rsidRPr="004942EA">
        <w:rPr>
          <w:rFonts w:ascii="Times New Roman" w:hAnsi="Times New Roman" w:cs="Times New Roman"/>
          <w:bCs/>
          <w:sz w:val="28"/>
          <w:szCs w:val="28"/>
          <w:lang w:val="uk-UA"/>
        </w:rPr>
        <w:t>Закон України п</w:t>
      </w: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безпечність та якість харчових продуктів </w:t>
      </w:r>
    </w:p>
    <w:p w14:paraId="73910B81" w14:textId="77777777" w:rsidR="004942EA" w:rsidRPr="004942EA" w:rsidRDefault="004942EA" w:rsidP="004942E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9" w:history="1">
        <w:r w:rsidR="006D7DD9" w:rsidRPr="004942EA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https://zakononline.com.ua/documents/show/198223___570499</w:t>
        </w:r>
      </w:hyperlink>
    </w:p>
    <w:p w14:paraId="114935C5" w14:textId="2A7BDCDF" w:rsidR="004942EA" w:rsidRPr="004942EA" w:rsidRDefault="004942EA" w:rsidP="004942E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42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4942EA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бібліотека України імені В. І. Вернадського </w:t>
      </w:r>
      <w:r w:rsidRPr="004942EA">
        <w:rPr>
          <w:rFonts w:ascii="Times New Roman" w:hAnsi="Times New Roman" w:cs="Times New Roman"/>
          <w:sz w:val="28"/>
          <w:szCs w:val="28"/>
        </w:rPr>
        <w:t>URL</w:t>
      </w:r>
      <w:r w:rsidRPr="004942E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4942EA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</w:rPr>
          <w:t>nbuv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4942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494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E63928" w14:textId="77777777" w:rsidR="006D7DD9" w:rsidRPr="004942EA" w:rsidRDefault="006D7DD9" w:rsidP="00EC1C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189322D" w14:textId="5D67B444" w:rsidR="00F074F6" w:rsidRPr="008240E7" w:rsidRDefault="00F074F6" w:rsidP="00F074F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8240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14:paraId="485DDADC" w14:textId="6E759313" w:rsidR="00920049" w:rsidRPr="008240E7" w:rsidRDefault="00F074F6" w:rsidP="00F074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0049" w:rsidRPr="008240E7">
        <w:rPr>
          <w:rFonts w:ascii="Times New Roman" w:hAnsi="Times New Roman" w:cs="Times New Roman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p w14:paraId="607CA470" w14:textId="2F849CA6" w:rsidR="003F1824" w:rsidRPr="008240E7" w:rsidRDefault="00B87CC7" w:rsidP="00A26AA9">
      <w:pPr>
        <w:spacing w:after="0"/>
        <w:ind w:firstLine="709"/>
        <w:jc w:val="center"/>
        <w:rPr>
          <w:rFonts w:ascii="Times New Roman" w:hAnsi="Times New Roman" w:cs="Times New Roman"/>
          <w:lang w:val="uk-UA"/>
        </w:rPr>
      </w:pPr>
      <w:bookmarkStart w:id="7" w:name="_Hlk121490743"/>
      <w:r w:rsidRPr="008240E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Розподіл балів за видами навчальної роботи</w:t>
      </w:r>
    </w:p>
    <w:bookmarkEnd w:id="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542"/>
        <w:gridCol w:w="1276"/>
      </w:tblGrid>
      <w:tr w:rsidR="00E23A55" w:rsidRPr="008240E7" w14:paraId="2AAA1AD3" w14:textId="77777777" w:rsidTr="00076E50">
        <w:tc>
          <w:tcPr>
            <w:tcW w:w="680" w:type="dxa"/>
            <w:shd w:val="clear" w:color="auto" w:fill="auto"/>
          </w:tcPr>
          <w:p w14:paraId="37A47F3F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42" w:type="dxa"/>
            <w:shd w:val="clear" w:color="auto" w:fill="auto"/>
          </w:tcPr>
          <w:p w14:paraId="3CB27811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5B4F866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</w:tr>
      <w:tr w:rsidR="00E23A55" w:rsidRPr="008240E7" w14:paraId="0F19D279" w14:textId="77777777" w:rsidTr="00F074F6">
        <w:trPr>
          <w:trHeight w:val="70"/>
        </w:trPr>
        <w:tc>
          <w:tcPr>
            <w:tcW w:w="9498" w:type="dxa"/>
            <w:gridSpan w:val="3"/>
            <w:shd w:val="clear" w:color="auto" w:fill="auto"/>
          </w:tcPr>
          <w:p w14:paraId="5AD3EC37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E23A55" w:rsidRPr="008240E7" w14:paraId="7497765E" w14:textId="77777777" w:rsidTr="00076E50">
        <w:tc>
          <w:tcPr>
            <w:tcW w:w="680" w:type="dxa"/>
            <w:shd w:val="clear" w:color="auto" w:fill="auto"/>
          </w:tcPr>
          <w:p w14:paraId="6CAC3349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2" w:type="dxa"/>
            <w:shd w:val="clear" w:color="auto" w:fill="auto"/>
          </w:tcPr>
          <w:p w14:paraId="253874BA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дискусіях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лекційних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E2CB22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1A562259" w14:textId="77777777" w:rsidTr="00076E50">
        <w:tc>
          <w:tcPr>
            <w:tcW w:w="680" w:type="dxa"/>
            <w:shd w:val="clear" w:color="auto" w:fill="auto"/>
          </w:tcPr>
          <w:p w14:paraId="71A4FBFE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2" w:type="dxa"/>
            <w:shd w:val="clear" w:color="auto" w:fill="auto"/>
          </w:tcPr>
          <w:p w14:paraId="61643C2D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D6582C2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75679758" w14:textId="77777777" w:rsidTr="00076E50">
        <w:tc>
          <w:tcPr>
            <w:tcW w:w="680" w:type="dxa"/>
            <w:shd w:val="clear" w:color="auto" w:fill="auto"/>
          </w:tcPr>
          <w:p w14:paraId="757069F3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2" w:type="dxa"/>
            <w:shd w:val="clear" w:color="auto" w:fill="auto"/>
          </w:tcPr>
          <w:p w14:paraId="749D8343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9C1A86F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27A84D3C" w14:textId="77777777" w:rsidTr="00076E50">
        <w:tc>
          <w:tcPr>
            <w:tcW w:w="680" w:type="dxa"/>
            <w:shd w:val="clear" w:color="auto" w:fill="auto"/>
          </w:tcPr>
          <w:p w14:paraId="2225EFD3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2" w:type="dxa"/>
            <w:shd w:val="clear" w:color="auto" w:fill="auto"/>
          </w:tcPr>
          <w:p w14:paraId="246E3803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3679412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77547F43" w14:textId="77777777" w:rsidTr="00076E50">
        <w:tc>
          <w:tcPr>
            <w:tcW w:w="680" w:type="dxa"/>
            <w:shd w:val="clear" w:color="auto" w:fill="auto"/>
          </w:tcPr>
          <w:p w14:paraId="7EA7B057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224E6A1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групові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заданою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проблемною тематикою,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дослідницькі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CB06D0D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A55" w:rsidRPr="008240E7" w14:paraId="511FC6F2" w14:textId="77777777" w:rsidTr="00076E50">
        <w:tc>
          <w:tcPr>
            <w:tcW w:w="680" w:type="dxa"/>
            <w:shd w:val="clear" w:color="auto" w:fill="auto"/>
          </w:tcPr>
          <w:p w14:paraId="7FA321A0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14:paraId="304DF3BB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атестацію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14:paraId="398C2979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23A55" w:rsidRPr="008240E7" w14:paraId="5F8AAAF1" w14:textId="77777777" w:rsidTr="00076E50">
        <w:tc>
          <w:tcPr>
            <w:tcW w:w="680" w:type="dxa"/>
            <w:shd w:val="clear" w:color="auto" w:fill="auto"/>
          </w:tcPr>
          <w:p w14:paraId="4B201066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14:paraId="2821F4C5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14:paraId="39B7E9A1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A55" w:rsidRPr="008240E7" w14:paraId="5E7D948B" w14:textId="77777777" w:rsidTr="00076E50">
        <w:tc>
          <w:tcPr>
            <w:tcW w:w="680" w:type="dxa"/>
            <w:shd w:val="clear" w:color="auto" w:fill="auto"/>
          </w:tcPr>
          <w:p w14:paraId="65CCB724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2" w:type="dxa"/>
            <w:shd w:val="clear" w:color="auto" w:fill="auto"/>
          </w:tcPr>
          <w:p w14:paraId="799AC6E0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дискусіях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лекційних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CC87AB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51BBD249" w14:textId="77777777" w:rsidTr="00076E50">
        <w:tc>
          <w:tcPr>
            <w:tcW w:w="680" w:type="dxa"/>
            <w:shd w:val="clear" w:color="auto" w:fill="auto"/>
          </w:tcPr>
          <w:p w14:paraId="12B88824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2" w:type="dxa"/>
            <w:shd w:val="clear" w:color="auto" w:fill="auto"/>
          </w:tcPr>
          <w:p w14:paraId="4C4B9948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B442E95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122BA916" w14:textId="77777777" w:rsidTr="00076E50">
        <w:tc>
          <w:tcPr>
            <w:tcW w:w="680" w:type="dxa"/>
            <w:shd w:val="clear" w:color="auto" w:fill="auto"/>
          </w:tcPr>
          <w:p w14:paraId="2D7F114A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2" w:type="dxa"/>
            <w:shd w:val="clear" w:color="auto" w:fill="auto"/>
          </w:tcPr>
          <w:p w14:paraId="7EC70464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4007F98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31228B1B" w14:textId="77777777" w:rsidTr="00076E50">
        <w:tc>
          <w:tcPr>
            <w:tcW w:w="680" w:type="dxa"/>
            <w:shd w:val="clear" w:color="auto" w:fill="auto"/>
          </w:tcPr>
          <w:p w14:paraId="300273AE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2" w:type="dxa"/>
            <w:shd w:val="clear" w:color="auto" w:fill="auto"/>
          </w:tcPr>
          <w:p w14:paraId="691CA703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B3FFEE7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55" w:rsidRPr="008240E7" w14:paraId="009192A5" w14:textId="77777777" w:rsidTr="00076E50">
        <w:tc>
          <w:tcPr>
            <w:tcW w:w="680" w:type="dxa"/>
            <w:shd w:val="clear" w:color="auto" w:fill="auto"/>
          </w:tcPr>
          <w:p w14:paraId="153F6493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3C02261B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групові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заданою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проблемною тематикою,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дослідницькі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97CB752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A55" w:rsidRPr="008240E7" w14:paraId="47E0880E" w14:textId="77777777" w:rsidTr="00076E50">
        <w:tc>
          <w:tcPr>
            <w:tcW w:w="680" w:type="dxa"/>
            <w:shd w:val="clear" w:color="auto" w:fill="auto"/>
          </w:tcPr>
          <w:p w14:paraId="6BB36CDA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14:paraId="5D63C7C7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атестацію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shd w:val="clear" w:color="auto" w:fill="auto"/>
          </w:tcPr>
          <w:p w14:paraId="57F407EA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23A55" w:rsidRPr="008240E7" w14:paraId="684B4286" w14:textId="77777777" w:rsidTr="00076E50">
        <w:tc>
          <w:tcPr>
            <w:tcW w:w="680" w:type="dxa"/>
            <w:shd w:val="clear" w:color="auto" w:fill="auto"/>
          </w:tcPr>
          <w:p w14:paraId="0BD05815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14:paraId="52CFCCAF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інноваційної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8EC321D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E23A55" w:rsidRPr="008240E7" w14:paraId="65431AC4" w14:textId="77777777" w:rsidTr="00076E50">
        <w:tc>
          <w:tcPr>
            <w:tcW w:w="680" w:type="dxa"/>
            <w:shd w:val="clear" w:color="auto" w:fill="auto"/>
          </w:tcPr>
          <w:p w14:paraId="2A43ED2A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14:paraId="0AEE3FF9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Підсумкове</w:t>
            </w:r>
            <w:proofErr w:type="spellEnd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118F385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87CC7" w:rsidRPr="008240E7" w14:paraId="0A27CCF5" w14:textId="77777777" w:rsidTr="00076E50">
        <w:tc>
          <w:tcPr>
            <w:tcW w:w="680" w:type="dxa"/>
            <w:shd w:val="clear" w:color="auto" w:fill="auto"/>
          </w:tcPr>
          <w:p w14:paraId="5A66CF4E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14:paraId="352BD813" w14:textId="77777777" w:rsidR="00920049" w:rsidRPr="008240E7" w:rsidRDefault="00920049" w:rsidP="00304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6E0D2A97" w14:textId="77777777" w:rsidR="00920049" w:rsidRPr="008240E7" w:rsidRDefault="00920049" w:rsidP="0030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E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CCB8B1C" w14:textId="2CBDEDEF" w:rsidR="00920049" w:rsidRPr="008240E7" w:rsidRDefault="00920049" w:rsidP="00076E50">
      <w:pPr>
        <w:spacing w:line="240" w:lineRule="auto"/>
        <w:ind w:right="-143" w:firstLine="708"/>
        <w:rPr>
          <w:rFonts w:ascii="Times New Roman" w:hAnsi="Times New Roman" w:cs="Times New Roman"/>
          <w:lang w:val="uk-UA"/>
        </w:rPr>
      </w:pPr>
    </w:p>
    <w:p w14:paraId="1F3CD9A6" w14:textId="77777777" w:rsidR="00F074F6" w:rsidRPr="008240E7" w:rsidRDefault="00F074F6" w:rsidP="00F074F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7C7674C5" w14:textId="2A7AADB3" w:rsidR="00F074F6" w:rsidRPr="008240E7" w:rsidRDefault="00F074F6" w:rsidP="00F074F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8240E7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824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p w14:paraId="3F667E00" w14:textId="77777777" w:rsidR="00076E50" w:rsidRPr="008240E7" w:rsidRDefault="00076E50" w:rsidP="00F074F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7DE688" w14:textId="687364F2" w:rsidR="00F074F6" w:rsidRPr="008240E7" w:rsidRDefault="00F074F6" w:rsidP="00F074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40E7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8240E7">
        <w:rPr>
          <w:rFonts w:ascii="Times New Roman" w:hAnsi="Times New Roman" w:cs="Times New Roman"/>
          <w:b/>
          <w:bCs/>
          <w:sz w:val="28"/>
          <w:szCs w:val="28"/>
        </w:rPr>
        <w:t xml:space="preserve"> шкал </w:t>
      </w:r>
      <w:proofErr w:type="spellStart"/>
      <w:r w:rsidRPr="008240E7">
        <w:rPr>
          <w:rFonts w:ascii="Times New Roman" w:hAnsi="Times New Roman" w:cs="Times New Roman"/>
          <w:b/>
          <w:bCs/>
          <w:sz w:val="28"/>
          <w:szCs w:val="28"/>
        </w:rPr>
        <w:t>оцінок</w:t>
      </w:r>
      <w:proofErr w:type="spellEnd"/>
      <w:r w:rsidRPr="0082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82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/>
          <w:bCs/>
          <w:sz w:val="28"/>
          <w:szCs w:val="28"/>
        </w:rPr>
        <w:t>засвоєння</w:t>
      </w:r>
      <w:proofErr w:type="spellEnd"/>
      <w:r w:rsidRPr="0082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Pr="0082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40E7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</w:p>
    <w:p w14:paraId="2DF47520" w14:textId="703708AD" w:rsidR="00076E50" w:rsidRPr="008240E7" w:rsidRDefault="00076E50" w:rsidP="00F074F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40E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C22C" wp14:editId="0E6C8846">
                <wp:simplePos x="0" y="0"/>
                <wp:positionH relativeFrom="column">
                  <wp:posOffset>85725</wp:posOffset>
                </wp:positionH>
                <wp:positionV relativeFrom="paragraph">
                  <wp:posOffset>207010</wp:posOffset>
                </wp:positionV>
                <wp:extent cx="2606040" cy="0"/>
                <wp:effectExtent l="0" t="0" r="0" b="0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85B54" id="Пряма сполучна ліні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6.3pt" to="211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93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356"/>
        <w:gridCol w:w="5432"/>
      </w:tblGrid>
      <w:tr w:rsidR="00076E50" w:rsidRPr="008240E7" w14:paraId="49890D45" w14:textId="77777777" w:rsidTr="001E049D">
        <w:trPr>
          <w:trHeight w:val="79"/>
        </w:trPr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13B72C37" w14:textId="30A9C7E0" w:rsidR="00076E50" w:rsidRPr="008240E7" w:rsidRDefault="00076E50" w:rsidP="00076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8" w:name="_Hlk144124769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Сума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балів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всі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види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навчальної</w:t>
            </w:r>
            <w:proofErr w:type="spellEnd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40E7">
              <w:rPr>
                <w:rStyle w:val="markedcontent"/>
                <w:rFonts w:ascii="Times New Roman" w:hAnsi="Times New Roman" w:cs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356" w:type="dxa"/>
            <w:tcBorders>
              <w:top w:val="nil"/>
            </w:tcBorders>
            <w:shd w:val="clear" w:color="auto" w:fill="auto"/>
            <w:vAlign w:val="center"/>
          </w:tcPr>
          <w:p w14:paraId="7527F133" w14:textId="7C65B1B7" w:rsidR="00076E50" w:rsidRPr="008240E7" w:rsidRDefault="00076E50" w:rsidP="00076E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240E7">
              <w:rPr>
                <w:rFonts w:ascii="Times New Roman" w:hAnsi="Times New Roman" w:cs="Times New Roman"/>
                <w:bCs/>
                <w:sz w:val="24"/>
              </w:rPr>
              <w:t>Оцінка</w:t>
            </w:r>
            <w:proofErr w:type="spellEnd"/>
            <w:r w:rsidRPr="008240E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0E7">
              <w:rPr>
                <w:rFonts w:ascii="Times New Roman" w:hAnsi="Times New Roman" w:cs="Times New Roman"/>
                <w:sz w:val="24"/>
              </w:rPr>
              <w:t>ECTS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85D2CB6" w14:textId="5D108EA4" w:rsidR="00076E50" w:rsidRPr="008240E7" w:rsidRDefault="00076E50" w:rsidP="00076E50">
            <w:pPr>
              <w:pStyle w:val="TableParagraph"/>
              <w:spacing w:before="242"/>
              <w:jc w:val="center"/>
              <w:rPr>
                <w:rFonts w:ascii="Times New Roman" w:hAnsi="Times New Roman" w:cs="Times New Roman"/>
                <w:szCs w:val="20"/>
                <w:lang w:val="uk-UA" w:eastAsia="en-US"/>
              </w:rPr>
            </w:pPr>
            <w:proofErr w:type="spellStart"/>
            <w:r w:rsidRPr="008240E7">
              <w:rPr>
                <w:rFonts w:ascii="Times New Roman" w:hAnsi="Times New Roman" w:cs="Times New Roman"/>
                <w:bCs/>
              </w:rPr>
              <w:t>Оцінка</w:t>
            </w:r>
            <w:proofErr w:type="spellEnd"/>
            <w:r w:rsidRPr="008240E7">
              <w:rPr>
                <w:rFonts w:ascii="Times New Roman" w:hAnsi="Times New Roman" w:cs="Times New Roman"/>
                <w:bCs/>
              </w:rPr>
              <w:t xml:space="preserve"> за </w:t>
            </w:r>
            <w:proofErr w:type="spellStart"/>
            <w:r w:rsidRPr="008240E7">
              <w:rPr>
                <w:rFonts w:ascii="Times New Roman" w:hAnsi="Times New Roman" w:cs="Times New Roman"/>
                <w:bCs/>
              </w:rPr>
              <w:t>національною</w:t>
            </w:r>
            <w:proofErr w:type="spellEnd"/>
            <w:r w:rsidRPr="008240E7">
              <w:rPr>
                <w:rFonts w:ascii="Times New Roman" w:hAnsi="Times New Roman" w:cs="Times New Roman"/>
                <w:bCs/>
              </w:rPr>
              <w:t xml:space="preserve"> шкалою для </w:t>
            </w:r>
            <w:r w:rsidRPr="008240E7">
              <w:rPr>
                <w:rFonts w:ascii="Times New Roman" w:hAnsi="Times New Roman" w:cs="Times New Roman"/>
                <w:bCs/>
                <w:lang w:val="uk-UA"/>
              </w:rPr>
              <w:t>заліку</w:t>
            </w:r>
          </w:p>
        </w:tc>
      </w:tr>
      <w:tr w:rsidR="00853BD8" w:rsidRPr="008240E7" w14:paraId="3AC485BD" w14:textId="77777777" w:rsidTr="00451889">
        <w:trPr>
          <w:trHeight w:val="321"/>
        </w:trPr>
        <w:tc>
          <w:tcPr>
            <w:tcW w:w="2578" w:type="dxa"/>
            <w:shd w:val="clear" w:color="auto" w:fill="auto"/>
          </w:tcPr>
          <w:p w14:paraId="2E759C35" w14:textId="77777777" w:rsidR="00853BD8" w:rsidRPr="008240E7" w:rsidRDefault="00853BD8" w:rsidP="00451889">
            <w:pPr>
              <w:pStyle w:val="TableParagraph"/>
              <w:spacing w:line="301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90</w:t>
            </w:r>
            <w:r w:rsidRPr="008240E7">
              <w:rPr>
                <w:rFonts w:ascii="Times New Roman" w:hAnsi="Times New Roman" w:cs="Times New Roman"/>
                <w:spacing w:val="-2"/>
                <w:szCs w:val="20"/>
                <w:lang w:eastAsia="en-US"/>
              </w:rPr>
              <w:t xml:space="preserve"> </w:t>
            </w: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–</w:t>
            </w:r>
            <w:r w:rsidRPr="008240E7">
              <w:rPr>
                <w:rFonts w:ascii="Times New Roman" w:hAnsi="Times New Roman" w:cs="Times New Roman"/>
                <w:spacing w:val="-2"/>
                <w:szCs w:val="20"/>
                <w:lang w:eastAsia="en-US"/>
              </w:rPr>
              <w:t xml:space="preserve"> </w:t>
            </w: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100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F66CE6" w14:textId="77777777" w:rsidR="00853BD8" w:rsidRPr="008240E7" w:rsidRDefault="00853BD8" w:rsidP="00451889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А</w:t>
            </w:r>
          </w:p>
        </w:tc>
        <w:tc>
          <w:tcPr>
            <w:tcW w:w="5432" w:type="dxa"/>
            <w:vMerge w:val="restart"/>
            <w:shd w:val="clear" w:color="auto" w:fill="auto"/>
            <w:vAlign w:val="center"/>
          </w:tcPr>
          <w:p w14:paraId="38BCB6FB" w14:textId="77777777" w:rsidR="00853BD8" w:rsidRPr="008240E7" w:rsidRDefault="00853BD8" w:rsidP="0045188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зараховано</w:t>
            </w:r>
            <w:proofErr w:type="spellEnd"/>
          </w:p>
        </w:tc>
      </w:tr>
      <w:tr w:rsidR="00853BD8" w:rsidRPr="008240E7" w14:paraId="1E5BC353" w14:textId="77777777" w:rsidTr="00451889">
        <w:trPr>
          <w:trHeight w:val="323"/>
        </w:trPr>
        <w:tc>
          <w:tcPr>
            <w:tcW w:w="2578" w:type="dxa"/>
            <w:shd w:val="clear" w:color="auto" w:fill="auto"/>
          </w:tcPr>
          <w:p w14:paraId="204B733C" w14:textId="77777777" w:rsidR="00853BD8" w:rsidRPr="008240E7" w:rsidRDefault="00853BD8" w:rsidP="00451889">
            <w:pPr>
              <w:pStyle w:val="TableParagraph"/>
              <w:spacing w:line="304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82-89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9909AE5" w14:textId="77777777" w:rsidR="00853BD8" w:rsidRPr="008240E7" w:rsidRDefault="00853BD8" w:rsidP="00451889">
            <w:pPr>
              <w:pStyle w:val="TableParagraph"/>
              <w:spacing w:line="304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В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92EB5B" w14:textId="77777777" w:rsidR="00853BD8" w:rsidRPr="008240E7" w:rsidRDefault="00853BD8" w:rsidP="00451889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53BD8" w:rsidRPr="008240E7" w14:paraId="60786E70" w14:textId="77777777" w:rsidTr="00451889">
        <w:trPr>
          <w:trHeight w:val="300"/>
        </w:trPr>
        <w:tc>
          <w:tcPr>
            <w:tcW w:w="2578" w:type="dxa"/>
            <w:shd w:val="clear" w:color="auto" w:fill="auto"/>
          </w:tcPr>
          <w:p w14:paraId="416102A5" w14:textId="77777777" w:rsidR="00853BD8" w:rsidRPr="008240E7" w:rsidRDefault="00853BD8" w:rsidP="00451889">
            <w:pPr>
              <w:pStyle w:val="TableParagraph"/>
              <w:spacing w:line="280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75-81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AF5653" w14:textId="77777777" w:rsidR="00853BD8" w:rsidRPr="008240E7" w:rsidRDefault="00853BD8" w:rsidP="00451889">
            <w:pPr>
              <w:pStyle w:val="TableParagraph"/>
              <w:spacing w:line="280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С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8F7495" w14:textId="77777777" w:rsidR="00853BD8" w:rsidRPr="008240E7" w:rsidRDefault="00853BD8" w:rsidP="00451889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53BD8" w:rsidRPr="008240E7" w14:paraId="20960297" w14:textId="77777777" w:rsidTr="00451889">
        <w:trPr>
          <w:trHeight w:val="321"/>
        </w:trPr>
        <w:tc>
          <w:tcPr>
            <w:tcW w:w="2578" w:type="dxa"/>
            <w:shd w:val="clear" w:color="auto" w:fill="auto"/>
          </w:tcPr>
          <w:p w14:paraId="0731B7B3" w14:textId="77777777" w:rsidR="00853BD8" w:rsidRPr="008240E7" w:rsidRDefault="00853BD8" w:rsidP="00451889">
            <w:pPr>
              <w:pStyle w:val="TableParagraph"/>
              <w:spacing w:line="301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66-74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610EEB" w14:textId="77777777" w:rsidR="00853BD8" w:rsidRPr="008240E7" w:rsidRDefault="00853BD8" w:rsidP="00451889">
            <w:pPr>
              <w:pStyle w:val="TableParagraph"/>
              <w:spacing w:line="301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D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860C63" w14:textId="77777777" w:rsidR="00853BD8" w:rsidRPr="008240E7" w:rsidRDefault="00853BD8" w:rsidP="00451889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53BD8" w:rsidRPr="008240E7" w14:paraId="1B0C597E" w14:textId="77777777" w:rsidTr="00451889">
        <w:trPr>
          <w:trHeight w:val="323"/>
        </w:trPr>
        <w:tc>
          <w:tcPr>
            <w:tcW w:w="2578" w:type="dxa"/>
            <w:shd w:val="clear" w:color="auto" w:fill="auto"/>
          </w:tcPr>
          <w:p w14:paraId="35EE1F6A" w14:textId="77777777" w:rsidR="00853BD8" w:rsidRPr="008240E7" w:rsidRDefault="00853BD8" w:rsidP="00451889">
            <w:pPr>
              <w:pStyle w:val="TableParagraph"/>
              <w:spacing w:line="304" w:lineRule="exact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60-65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380711" w14:textId="77777777" w:rsidR="00853BD8" w:rsidRPr="008240E7" w:rsidRDefault="00853BD8" w:rsidP="00451889">
            <w:pPr>
              <w:pStyle w:val="TableParagraph"/>
              <w:spacing w:line="304" w:lineRule="exact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Е</w:t>
            </w:r>
          </w:p>
        </w:tc>
        <w:tc>
          <w:tcPr>
            <w:tcW w:w="543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73DDAE" w14:textId="77777777" w:rsidR="00853BD8" w:rsidRPr="008240E7" w:rsidRDefault="00853BD8" w:rsidP="00451889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53BD8" w:rsidRPr="008240E7" w14:paraId="5E5997EB" w14:textId="77777777" w:rsidTr="00F074F6">
        <w:trPr>
          <w:trHeight w:val="257"/>
        </w:trPr>
        <w:tc>
          <w:tcPr>
            <w:tcW w:w="2578" w:type="dxa"/>
            <w:shd w:val="clear" w:color="auto" w:fill="auto"/>
            <w:vAlign w:val="center"/>
          </w:tcPr>
          <w:p w14:paraId="43D20539" w14:textId="77777777" w:rsidR="00853BD8" w:rsidRPr="008240E7" w:rsidRDefault="00853BD8" w:rsidP="00451889">
            <w:pPr>
              <w:pStyle w:val="TableParagraph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35-59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B1F3C5D" w14:textId="77777777" w:rsidR="00853BD8" w:rsidRPr="008240E7" w:rsidRDefault="00853BD8" w:rsidP="00451889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FX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85BA1C4" w14:textId="77777777" w:rsidR="00853BD8" w:rsidRPr="008240E7" w:rsidRDefault="00853BD8" w:rsidP="0045188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не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зараховано</w:t>
            </w:r>
            <w:proofErr w:type="spellEnd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 з</w:t>
            </w:r>
            <w:r w:rsidRPr="008240E7">
              <w:rPr>
                <w:rFonts w:ascii="Times New Roman" w:hAnsi="Times New Roman" w:cs="Times New Roman"/>
                <w:spacing w:val="-67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можливістю</w:t>
            </w:r>
            <w:proofErr w:type="spellEnd"/>
            <w:r w:rsidRPr="008240E7">
              <w:rPr>
                <w:rFonts w:ascii="Times New Roman" w:hAnsi="Times New Roman" w:cs="Times New Roman"/>
                <w:spacing w:val="1"/>
                <w:szCs w:val="20"/>
                <w:lang w:eastAsia="en-US"/>
              </w:rPr>
              <w:t xml:space="preserve"> </w:t>
            </w: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повторного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складання</w:t>
            </w:r>
            <w:proofErr w:type="spellEnd"/>
          </w:p>
        </w:tc>
      </w:tr>
      <w:tr w:rsidR="00853BD8" w:rsidRPr="008240E7" w14:paraId="261E2858" w14:textId="77777777" w:rsidTr="006D7DD9">
        <w:trPr>
          <w:trHeight w:val="343"/>
        </w:trPr>
        <w:tc>
          <w:tcPr>
            <w:tcW w:w="2578" w:type="dxa"/>
            <w:shd w:val="clear" w:color="auto" w:fill="auto"/>
            <w:vAlign w:val="center"/>
          </w:tcPr>
          <w:p w14:paraId="2E2609A9" w14:textId="77777777" w:rsidR="00853BD8" w:rsidRPr="008240E7" w:rsidRDefault="00853BD8" w:rsidP="00451889">
            <w:pPr>
              <w:pStyle w:val="TableParagraph"/>
              <w:ind w:left="305" w:right="296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01-34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4D5278" w14:textId="77777777" w:rsidR="00853BD8" w:rsidRPr="008240E7" w:rsidRDefault="00853BD8" w:rsidP="0045188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F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561704E" w14:textId="77777777" w:rsidR="00853BD8" w:rsidRPr="008240E7" w:rsidRDefault="00853BD8" w:rsidP="0045188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не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зараховано</w:t>
            </w:r>
            <w:proofErr w:type="spellEnd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 з</w:t>
            </w:r>
            <w:r w:rsidRPr="008240E7">
              <w:rPr>
                <w:rFonts w:ascii="Times New Roman" w:hAnsi="Times New Roman" w:cs="Times New Roman"/>
                <w:spacing w:val="-67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обов’язковим</w:t>
            </w:r>
            <w:proofErr w:type="spellEnd"/>
            <w:r w:rsidRPr="008240E7">
              <w:rPr>
                <w:rFonts w:ascii="Times New Roman" w:hAnsi="Times New Roman" w:cs="Times New Roman"/>
                <w:spacing w:val="1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повторним</w:t>
            </w:r>
            <w:proofErr w:type="spellEnd"/>
            <w:r w:rsidRPr="008240E7">
              <w:rPr>
                <w:rFonts w:ascii="Times New Roman" w:hAnsi="Times New Roman" w:cs="Times New Roman"/>
                <w:spacing w:val="1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вивченням</w:t>
            </w:r>
            <w:proofErr w:type="spellEnd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8240E7">
              <w:rPr>
                <w:rFonts w:ascii="Times New Roman" w:hAnsi="Times New Roman" w:cs="Times New Roman"/>
                <w:szCs w:val="20"/>
                <w:lang w:eastAsia="en-US"/>
              </w:rPr>
              <w:t>дисципліни</w:t>
            </w:r>
            <w:proofErr w:type="spellEnd"/>
          </w:p>
        </w:tc>
      </w:tr>
      <w:bookmarkEnd w:id="8"/>
    </w:tbl>
    <w:p w14:paraId="4CEEE006" w14:textId="77777777" w:rsidR="00BF5AAC" w:rsidRPr="008240E7" w:rsidRDefault="00BF5AAC" w:rsidP="006D7DD9">
      <w:pPr>
        <w:ind w:right="-143"/>
        <w:rPr>
          <w:rFonts w:ascii="Times New Roman" w:hAnsi="Times New Roman" w:cs="Times New Roman"/>
          <w:lang w:val="uk-UA"/>
        </w:rPr>
      </w:pPr>
    </w:p>
    <w:sectPr w:rsidR="00BF5AAC" w:rsidRPr="008240E7" w:rsidSect="006D7DD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A8B"/>
    <w:multiLevelType w:val="hybridMultilevel"/>
    <w:tmpl w:val="37180934"/>
    <w:lvl w:ilvl="0" w:tplc="8F448706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1086E2">
      <w:start w:val="1"/>
      <w:numFmt w:val="decimal"/>
      <w:lvlText w:val="%2."/>
      <w:lvlJc w:val="left"/>
      <w:pPr>
        <w:ind w:left="26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C52FACE">
      <w:numFmt w:val="bullet"/>
      <w:lvlText w:val="•"/>
      <w:lvlJc w:val="left"/>
      <w:pPr>
        <w:ind w:left="1494" w:hanging="274"/>
      </w:pPr>
      <w:rPr>
        <w:rFonts w:hint="default"/>
        <w:lang w:val="uk-UA" w:eastAsia="en-US" w:bidi="ar-SA"/>
      </w:rPr>
    </w:lvl>
    <w:lvl w:ilvl="3" w:tplc="658058E6">
      <w:numFmt w:val="bullet"/>
      <w:lvlText w:val="•"/>
      <w:lvlJc w:val="left"/>
      <w:pPr>
        <w:ind w:left="2568" w:hanging="274"/>
      </w:pPr>
      <w:rPr>
        <w:rFonts w:hint="default"/>
        <w:lang w:val="uk-UA" w:eastAsia="en-US" w:bidi="ar-SA"/>
      </w:rPr>
    </w:lvl>
    <w:lvl w:ilvl="4" w:tplc="F0744B28">
      <w:numFmt w:val="bullet"/>
      <w:lvlText w:val="•"/>
      <w:lvlJc w:val="left"/>
      <w:pPr>
        <w:ind w:left="3642" w:hanging="274"/>
      </w:pPr>
      <w:rPr>
        <w:rFonts w:hint="default"/>
        <w:lang w:val="uk-UA" w:eastAsia="en-US" w:bidi="ar-SA"/>
      </w:rPr>
    </w:lvl>
    <w:lvl w:ilvl="5" w:tplc="C9100F38">
      <w:numFmt w:val="bullet"/>
      <w:lvlText w:val="•"/>
      <w:lvlJc w:val="left"/>
      <w:pPr>
        <w:ind w:left="4716" w:hanging="274"/>
      </w:pPr>
      <w:rPr>
        <w:rFonts w:hint="default"/>
        <w:lang w:val="uk-UA" w:eastAsia="en-US" w:bidi="ar-SA"/>
      </w:rPr>
    </w:lvl>
    <w:lvl w:ilvl="6" w:tplc="16DC4E68">
      <w:numFmt w:val="bullet"/>
      <w:lvlText w:val="•"/>
      <w:lvlJc w:val="left"/>
      <w:pPr>
        <w:ind w:left="5790" w:hanging="274"/>
      </w:pPr>
      <w:rPr>
        <w:rFonts w:hint="default"/>
        <w:lang w:val="uk-UA" w:eastAsia="en-US" w:bidi="ar-SA"/>
      </w:rPr>
    </w:lvl>
    <w:lvl w:ilvl="7" w:tplc="4964F07A">
      <w:numFmt w:val="bullet"/>
      <w:lvlText w:val="•"/>
      <w:lvlJc w:val="left"/>
      <w:pPr>
        <w:ind w:left="6864" w:hanging="274"/>
      </w:pPr>
      <w:rPr>
        <w:rFonts w:hint="default"/>
        <w:lang w:val="uk-UA" w:eastAsia="en-US" w:bidi="ar-SA"/>
      </w:rPr>
    </w:lvl>
    <w:lvl w:ilvl="8" w:tplc="0C1CD0BC">
      <w:numFmt w:val="bullet"/>
      <w:lvlText w:val="•"/>
      <w:lvlJc w:val="left"/>
      <w:pPr>
        <w:ind w:left="7938" w:hanging="274"/>
      </w:pPr>
      <w:rPr>
        <w:rFonts w:hint="default"/>
        <w:lang w:val="uk-UA" w:eastAsia="en-US" w:bidi="ar-SA"/>
      </w:rPr>
    </w:lvl>
  </w:abstractNum>
  <w:abstractNum w:abstractNumId="1" w15:restartNumberingAfterBreak="0">
    <w:nsid w:val="699B27AB"/>
    <w:multiLevelType w:val="hybridMultilevel"/>
    <w:tmpl w:val="1406B144"/>
    <w:lvl w:ilvl="0" w:tplc="EFF2AA68">
      <w:start w:val="1"/>
      <w:numFmt w:val="decimal"/>
      <w:lvlText w:val="%1."/>
      <w:lvlJc w:val="left"/>
      <w:pPr>
        <w:ind w:left="26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CA2A2A">
      <w:numFmt w:val="bullet"/>
      <w:lvlText w:val="•"/>
      <w:lvlJc w:val="left"/>
      <w:pPr>
        <w:ind w:left="1242" w:hanging="274"/>
      </w:pPr>
      <w:rPr>
        <w:rFonts w:hint="default"/>
        <w:lang w:val="uk-UA" w:eastAsia="en-US" w:bidi="ar-SA"/>
      </w:rPr>
    </w:lvl>
    <w:lvl w:ilvl="2" w:tplc="1B200F12">
      <w:numFmt w:val="bullet"/>
      <w:lvlText w:val="•"/>
      <w:lvlJc w:val="left"/>
      <w:pPr>
        <w:ind w:left="2225" w:hanging="274"/>
      </w:pPr>
      <w:rPr>
        <w:rFonts w:hint="default"/>
        <w:lang w:val="uk-UA" w:eastAsia="en-US" w:bidi="ar-SA"/>
      </w:rPr>
    </w:lvl>
    <w:lvl w:ilvl="3" w:tplc="92C8A670">
      <w:numFmt w:val="bullet"/>
      <w:lvlText w:val="•"/>
      <w:lvlJc w:val="left"/>
      <w:pPr>
        <w:ind w:left="3207" w:hanging="274"/>
      </w:pPr>
      <w:rPr>
        <w:rFonts w:hint="default"/>
        <w:lang w:val="uk-UA" w:eastAsia="en-US" w:bidi="ar-SA"/>
      </w:rPr>
    </w:lvl>
    <w:lvl w:ilvl="4" w:tplc="A880E39E">
      <w:numFmt w:val="bullet"/>
      <w:lvlText w:val="•"/>
      <w:lvlJc w:val="left"/>
      <w:pPr>
        <w:ind w:left="4190" w:hanging="274"/>
      </w:pPr>
      <w:rPr>
        <w:rFonts w:hint="default"/>
        <w:lang w:val="uk-UA" w:eastAsia="en-US" w:bidi="ar-SA"/>
      </w:rPr>
    </w:lvl>
    <w:lvl w:ilvl="5" w:tplc="C22CB8B4">
      <w:numFmt w:val="bullet"/>
      <w:lvlText w:val="•"/>
      <w:lvlJc w:val="left"/>
      <w:pPr>
        <w:ind w:left="5173" w:hanging="274"/>
      </w:pPr>
      <w:rPr>
        <w:rFonts w:hint="default"/>
        <w:lang w:val="uk-UA" w:eastAsia="en-US" w:bidi="ar-SA"/>
      </w:rPr>
    </w:lvl>
    <w:lvl w:ilvl="6" w:tplc="40D0CFC2">
      <w:numFmt w:val="bullet"/>
      <w:lvlText w:val="•"/>
      <w:lvlJc w:val="left"/>
      <w:pPr>
        <w:ind w:left="6155" w:hanging="274"/>
      </w:pPr>
      <w:rPr>
        <w:rFonts w:hint="default"/>
        <w:lang w:val="uk-UA" w:eastAsia="en-US" w:bidi="ar-SA"/>
      </w:rPr>
    </w:lvl>
    <w:lvl w:ilvl="7" w:tplc="CDE8F112">
      <w:numFmt w:val="bullet"/>
      <w:lvlText w:val="•"/>
      <w:lvlJc w:val="left"/>
      <w:pPr>
        <w:ind w:left="7138" w:hanging="274"/>
      </w:pPr>
      <w:rPr>
        <w:rFonts w:hint="default"/>
        <w:lang w:val="uk-UA" w:eastAsia="en-US" w:bidi="ar-SA"/>
      </w:rPr>
    </w:lvl>
    <w:lvl w:ilvl="8" w:tplc="CBB2E412">
      <w:numFmt w:val="bullet"/>
      <w:lvlText w:val="•"/>
      <w:lvlJc w:val="left"/>
      <w:pPr>
        <w:ind w:left="8121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7A1D00B7"/>
    <w:multiLevelType w:val="hybridMultilevel"/>
    <w:tmpl w:val="456E2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BA"/>
    <w:rsid w:val="00076E50"/>
    <w:rsid w:val="000B32BA"/>
    <w:rsid w:val="00121F44"/>
    <w:rsid w:val="001C3B56"/>
    <w:rsid w:val="001C4B45"/>
    <w:rsid w:val="001D67CF"/>
    <w:rsid w:val="00255B6C"/>
    <w:rsid w:val="00334B0F"/>
    <w:rsid w:val="003455F5"/>
    <w:rsid w:val="0034629D"/>
    <w:rsid w:val="003F1824"/>
    <w:rsid w:val="00444CAD"/>
    <w:rsid w:val="00457B8E"/>
    <w:rsid w:val="00492B53"/>
    <w:rsid w:val="004942EA"/>
    <w:rsid w:val="004B537F"/>
    <w:rsid w:val="004F7A4F"/>
    <w:rsid w:val="00565F3A"/>
    <w:rsid w:val="005F3AAF"/>
    <w:rsid w:val="00607545"/>
    <w:rsid w:val="00657966"/>
    <w:rsid w:val="006D7DD9"/>
    <w:rsid w:val="007065AA"/>
    <w:rsid w:val="007A1A06"/>
    <w:rsid w:val="008240E7"/>
    <w:rsid w:val="00853BD8"/>
    <w:rsid w:val="008D42C8"/>
    <w:rsid w:val="008E4255"/>
    <w:rsid w:val="00907A70"/>
    <w:rsid w:val="00920049"/>
    <w:rsid w:val="00921CD2"/>
    <w:rsid w:val="00A26AA9"/>
    <w:rsid w:val="00AA57D9"/>
    <w:rsid w:val="00B64603"/>
    <w:rsid w:val="00B87CC7"/>
    <w:rsid w:val="00BF5AAC"/>
    <w:rsid w:val="00C70C44"/>
    <w:rsid w:val="00CA34E9"/>
    <w:rsid w:val="00CB3054"/>
    <w:rsid w:val="00D1614F"/>
    <w:rsid w:val="00DA1A9C"/>
    <w:rsid w:val="00DD20BB"/>
    <w:rsid w:val="00E23A55"/>
    <w:rsid w:val="00EC1C87"/>
    <w:rsid w:val="00F074F6"/>
    <w:rsid w:val="00F44906"/>
    <w:rsid w:val="00F6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D85"/>
  <w15:chartTrackingRefBased/>
  <w15:docId w15:val="{58075865-B30F-4989-AEFF-54EB1A01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2B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53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ahoma" w:hAnsi="Times New Roman CYR" w:cs="Times New Roman CYR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EC1C87"/>
    <w:rPr>
      <w:color w:val="605E5C"/>
      <w:shd w:val="clear" w:color="auto" w:fill="E1DFDD"/>
    </w:rPr>
  </w:style>
  <w:style w:type="character" w:customStyle="1" w:styleId="markedcontent">
    <w:name w:val="markedcontent"/>
    <w:rsid w:val="00076E50"/>
  </w:style>
  <w:style w:type="paragraph" w:styleId="a6">
    <w:name w:val="List Paragraph"/>
    <w:basedOn w:val="a"/>
    <w:uiPriority w:val="34"/>
    <w:qFormat/>
    <w:rsid w:val="004942EA"/>
    <w:pPr>
      <w:widowControl w:val="0"/>
      <w:autoSpaceDE w:val="0"/>
      <w:autoSpaceDN w:val="0"/>
      <w:spacing w:after="0" w:line="240" w:lineRule="auto"/>
      <w:ind w:left="262" w:right="469" w:firstLine="719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9-15" TargetMode="External"/><Relationship Id="rId3" Type="http://schemas.openxmlformats.org/officeDocument/2006/relationships/styles" Target="styles.xml"/><Relationship Id="rId7" Type="http://schemas.openxmlformats.org/officeDocument/2006/relationships/hyperlink" Target="https://dp.dpss.gov.ua/news/bezpechnist-harchovih-produktiv-odin-z-golovnih-prioritetiv-politiki-yevropejskogo-soyuz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198223___57049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5A8E-2A6A-40DB-AB19-736AF3C6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Голубенко</cp:lastModifiedBy>
  <cp:revision>19</cp:revision>
  <dcterms:created xsi:type="dcterms:W3CDTF">2023-07-01T11:46:00Z</dcterms:created>
  <dcterms:modified xsi:type="dcterms:W3CDTF">2023-12-14T15:55:00Z</dcterms:modified>
</cp:coreProperties>
</file>