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15A" w:rsidRDefault="0082215A" w:rsidP="0082215A">
      <w:pPr>
        <w:tabs>
          <w:tab w:val="left" w:pos="9072"/>
        </w:tabs>
        <w:spacing w:line="200" w:lineRule="exact"/>
        <w:ind w:right="-143"/>
        <w:jc w:val="both"/>
        <w:rPr>
          <w:rFonts w:ascii="Times New Roman" w:hAnsi="Times New Roman" w:cs="Times New Roman"/>
          <w:b/>
          <w:sz w:val="30"/>
          <w:szCs w:val="30"/>
          <w:lang w:val="uk-UA"/>
        </w:rPr>
      </w:pPr>
    </w:p>
    <w:p w:rsidR="007F64DF" w:rsidRPr="0082215A" w:rsidRDefault="0082215A" w:rsidP="0082215A">
      <w:pPr>
        <w:tabs>
          <w:tab w:val="left" w:pos="9072"/>
        </w:tabs>
        <w:spacing w:line="200" w:lineRule="exact"/>
        <w:ind w:right="-143"/>
        <w:jc w:val="both"/>
        <w:rPr>
          <w:rFonts w:ascii="Times New Roman" w:hAnsi="Times New Roman" w:cs="Times New Roman"/>
          <w:b/>
          <w:sz w:val="30"/>
          <w:szCs w:val="30"/>
          <w:lang w:val="uk-UA"/>
        </w:rPr>
      </w:pPr>
      <w:r>
        <w:rPr>
          <w:rFonts w:ascii="Times New Roman" w:hAnsi="Times New Roman" w:cs="Times New Roman"/>
          <w:b/>
          <w:sz w:val="30"/>
          <w:szCs w:val="30"/>
          <w:lang w:val="uk-UA"/>
        </w:rPr>
        <w:t>Л</w:t>
      </w:r>
      <w:r w:rsidRPr="0082215A">
        <w:rPr>
          <w:rFonts w:ascii="Times New Roman" w:hAnsi="Times New Roman" w:cs="Times New Roman"/>
          <w:b/>
          <w:sz w:val="30"/>
          <w:szCs w:val="30"/>
          <w:lang w:val="uk-UA"/>
        </w:rPr>
        <w:t>екційний матеріал з дисципліни міжнародне економічне право</w:t>
      </w:r>
    </w:p>
    <w:p w:rsidR="007F64DF" w:rsidRPr="0082215A" w:rsidRDefault="007F64DF" w:rsidP="0082215A">
      <w:pPr>
        <w:tabs>
          <w:tab w:val="left" w:pos="9072"/>
        </w:tabs>
        <w:spacing w:line="200"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00" w:lineRule="exact"/>
        <w:ind w:right="-143"/>
        <w:jc w:val="both"/>
        <w:rPr>
          <w:rFonts w:ascii="Times New Roman" w:hAnsi="Times New Roman" w:cs="Times New Roman"/>
          <w:sz w:val="24"/>
          <w:szCs w:val="24"/>
        </w:rPr>
      </w:pPr>
    </w:p>
    <w:p w:rsidR="0082215A" w:rsidRPr="0082215A" w:rsidRDefault="0082215A" w:rsidP="0082215A">
      <w:pPr>
        <w:tabs>
          <w:tab w:val="left" w:pos="9072"/>
        </w:tabs>
        <w:ind w:right="-143"/>
        <w:jc w:val="both"/>
        <w:rPr>
          <w:rFonts w:ascii="Times New Roman" w:eastAsia="Arial Narrow" w:hAnsi="Times New Roman" w:cs="Times New Roman"/>
          <w:b/>
          <w:bCs/>
          <w:sz w:val="31"/>
          <w:szCs w:val="31"/>
          <w:lang w:val="uk-UA"/>
        </w:rPr>
      </w:pPr>
      <w:r w:rsidRPr="0082215A">
        <w:rPr>
          <w:rFonts w:ascii="Times New Roman" w:eastAsia="Arial Narrow" w:hAnsi="Times New Roman" w:cs="Times New Roman"/>
          <w:b/>
          <w:bCs/>
          <w:sz w:val="31"/>
          <w:szCs w:val="31"/>
          <w:lang w:val="uk-UA"/>
        </w:rPr>
        <w:t xml:space="preserve">  Тема 1. Поняття та предмет міжнародного економічного права</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 xml:space="preserve">1 </w:t>
      </w:r>
      <w:proofErr w:type="spellStart"/>
      <w:r w:rsidRPr="0082215A">
        <w:rPr>
          <w:rFonts w:ascii="Times New Roman" w:eastAsia="Arial" w:hAnsi="Times New Roman" w:cs="Times New Roman"/>
          <w:b/>
          <w:bCs/>
          <w:sz w:val="23"/>
          <w:szCs w:val="23"/>
        </w:rPr>
        <w:t>Зміст</w:t>
      </w:r>
      <w:proofErr w:type="spellEnd"/>
      <w:r w:rsidRPr="0082215A">
        <w:rPr>
          <w:rFonts w:ascii="Times New Roman" w:eastAsia="Arial" w:hAnsi="Times New Roman" w:cs="Times New Roman"/>
          <w:b/>
          <w:bCs/>
          <w:sz w:val="23"/>
          <w:szCs w:val="23"/>
        </w:rPr>
        <w:t xml:space="preserve"> </w:t>
      </w:r>
      <w:proofErr w:type="spellStart"/>
      <w:r w:rsidRPr="0082215A">
        <w:rPr>
          <w:rFonts w:ascii="Times New Roman" w:eastAsia="Arial" w:hAnsi="Times New Roman" w:cs="Times New Roman"/>
          <w:b/>
          <w:bCs/>
          <w:sz w:val="23"/>
          <w:szCs w:val="23"/>
        </w:rPr>
        <w:t>і</w:t>
      </w:r>
      <w:proofErr w:type="spellEnd"/>
      <w:r w:rsidRPr="0082215A">
        <w:rPr>
          <w:rFonts w:ascii="Times New Roman" w:eastAsia="Arial" w:hAnsi="Times New Roman" w:cs="Times New Roman"/>
          <w:b/>
          <w:bCs/>
          <w:sz w:val="23"/>
          <w:szCs w:val="23"/>
        </w:rPr>
        <w:t xml:space="preserve"> </w:t>
      </w:r>
      <w:proofErr w:type="spellStart"/>
      <w:r w:rsidRPr="0082215A">
        <w:rPr>
          <w:rFonts w:ascii="Times New Roman" w:eastAsia="Arial" w:hAnsi="Times New Roman" w:cs="Times New Roman"/>
          <w:b/>
          <w:bCs/>
          <w:sz w:val="23"/>
          <w:szCs w:val="23"/>
        </w:rPr>
        <w:t>значення</w:t>
      </w:r>
      <w:proofErr w:type="spellEnd"/>
      <w:r w:rsidRPr="0082215A">
        <w:rPr>
          <w:rFonts w:ascii="Times New Roman" w:eastAsia="Arial" w:hAnsi="Times New Roman" w:cs="Times New Roman"/>
          <w:b/>
          <w:bCs/>
          <w:sz w:val="23"/>
          <w:szCs w:val="23"/>
        </w:rPr>
        <w:t xml:space="preserve"> </w:t>
      </w:r>
      <w:proofErr w:type="spellStart"/>
      <w:r w:rsidRPr="0082215A">
        <w:rPr>
          <w:rFonts w:ascii="Times New Roman" w:eastAsia="Arial" w:hAnsi="Times New Roman" w:cs="Times New Roman"/>
          <w:b/>
          <w:bCs/>
          <w:sz w:val="23"/>
          <w:szCs w:val="23"/>
        </w:rPr>
        <w:t>міжнародних</w:t>
      </w:r>
      <w:proofErr w:type="spellEnd"/>
      <w:r w:rsidR="0082215A" w:rsidRPr="0082215A">
        <w:rPr>
          <w:rFonts w:ascii="Times New Roman" w:eastAsia="Arial" w:hAnsi="Times New Roman" w:cs="Times New Roman"/>
          <w:b/>
          <w:bCs/>
          <w:sz w:val="23"/>
          <w:szCs w:val="23"/>
          <w:lang w:val="uk-UA"/>
        </w:rPr>
        <w:t xml:space="preserve"> </w:t>
      </w:r>
      <w:proofErr w:type="spellStart"/>
      <w:r w:rsidRPr="0082215A">
        <w:rPr>
          <w:rFonts w:ascii="Times New Roman" w:eastAsia="Arial" w:hAnsi="Times New Roman" w:cs="Times New Roman"/>
          <w:b/>
          <w:bCs/>
          <w:sz w:val="23"/>
          <w:szCs w:val="23"/>
        </w:rPr>
        <w:t>економічних</w:t>
      </w:r>
      <w:proofErr w:type="spellEnd"/>
      <w:r w:rsidRPr="0082215A">
        <w:rPr>
          <w:rFonts w:ascii="Times New Roman" w:eastAsia="Arial" w:hAnsi="Times New Roman" w:cs="Times New Roman"/>
          <w:b/>
          <w:bCs/>
          <w:sz w:val="23"/>
          <w:szCs w:val="23"/>
        </w:rPr>
        <w:t xml:space="preserve"> </w:t>
      </w:r>
      <w:proofErr w:type="spellStart"/>
      <w:r w:rsidRPr="0082215A">
        <w:rPr>
          <w:rFonts w:ascii="Times New Roman" w:eastAsia="Arial" w:hAnsi="Times New Roman" w:cs="Times New Roman"/>
          <w:b/>
          <w:bCs/>
          <w:sz w:val="23"/>
          <w:szCs w:val="23"/>
        </w:rPr>
        <w:t>відносин</w:t>
      </w:r>
      <w:proofErr w:type="spellEnd"/>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2"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Торговельні взаємовідносини купців різних держав світу про-стежуються впродовж усієї зафіксованої історії людства. Важли-ву роль міжнародна торгівля відігравала за часів існування Афін, Стародавнього Єгипту, італійських міст-держав Венеції, Флорен-ції та Генуї, німецького Ганзейського торговельного союзу. На узбережжі сучасних Лівану та Сирії у І тисячолітті до н.е. виник-ла Фінікія. Її багатство базувалося на торгівлі та галузях обробної промисловості, які випускали тканини, скло, вироби з металу, слонової кістки та деревини, ювелірні прикраси. Фінікійці вели торгівлю з Азією, Північною Африкою (саме там вони заснували відоме місто Карфаген), Іспанією і, можливо, Британією. Згодом фінікійці потрапили під владу ассірійців та персів, а у 322 р. до н. е. — до грецької імперії Олександра Великого (Македонсько-го). За античних часів у міжнародній торгівлі активну участь брали численні міста-держави, що розташовувалися на берегах Середземного та Чорного морів. Міжнародно-правове регулю-вання економічних, і передусім торговельних, взаємовідносин держав формувалося разом з формуванням інших міжнародних відносин. Торговельні взаємовідносини держав здавна були од-ним з найважливіших предметів міжнародних договорів . Відомо про існування торговельного договору між Єгиптом та Вавило-ном, який було укладено за 2,5 тис. років до н. е. Митне регулю-вання зовнішньої торгівлі розпочалося практично водночас з по-явою перших міждержавних торговельних договорів.</w:t>
      </w:r>
    </w:p>
    <w:p w:rsidR="007F64DF" w:rsidRPr="0082215A" w:rsidRDefault="007F64DF" w:rsidP="0082215A">
      <w:pPr>
        <w:tabs>
          <w:tab w:val="left" w:pos="9072"/>
        </w:tabs>
        <w:spacing w:line="1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Здавна визначальним моральним і правовим принципом тор-говельних відносин визнавалася їх свобода. Римський історик Флор (II ст.) зазначав, що з припиненням торговельних відносин порушується союз людського роду. Релігійно-політичний діяч Візантії Іоанн Златоуст (V ст.) стверджував : «Самим Богом нада-на нам легкість торговельних зносин, щоб ми могли споглядати на світ як єдине житло, а також щоб кожний, надаючи іншому</w:t>
      </w: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свої</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вироби</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міг</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безперешкодно</w:t>
      </w:r>
      <w:proofErr w:type="spellEnd"/>
      <w:r w:rsidRPr="0082215A">
        <w:rPr>
          <w:rFonts w:ascii="Times New Roman" w:eastAsia="Times New Roman" w:hAnsi="Times New Roman" w:cs="Times New Roman"/>
          <w:sz w:val="23"/>
          <w:szCs w:val="23"/>
        </w:rPr>
        <w:t xml:space="preserve"> одержувати від іншого те, чого у того достатньо» [2, 5].</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Засновник науки міжнародного права Гуго Гроцій (XVII ст.) ідеям вільної торгівлі (фрітрейдерству) надав правової форми, за-значивши, що «ніхто не має права перешкоджати торговельним відносинам якогось одного народу з будь-яким іншим народом» [2, 5]. Принцип свободи торгівлі здавна широко використовуєть-ся у договірній практиці.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1"/>
          <w:numId w:val="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Київській Русі перший відомий міжнародний договір було укладено в 907 р. між київським князем Олегом та візантійськи-ми імператорами Леоном і Олександром. Умови цього договору передбачали безмитну торгівлю купців Київської Русі у столиці Візантії — Царгороді (Константинополі) та забезпечення їх їстів-ними запасами.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1493 р. датський король і російський цар Іван ІІІ уклали до-говір про дружбу та вічний союз. Цей договір передбачав безпе-решкодний проїзд і торгівлю купців, їхній захист з боку місцевих властей, справедливий суд, стягнення звичайного мита, яке існу-вало в цих договірних державах [2, 5].</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Людство не має речових доказів щодо того, відколи розпочав-ся розвиток світового господарства: від першої міжнародної опе-рації купівлі-продажу товару (тобто продажу за гроші) або від першої міжнародної бартерної операції (тобто обміну одного то-вару на інший). Невідомий також предмет </w:t>
      </w:r>
      <w:r w:rsidRPr="0082215A">
        <w:rPr>
          <w:rFonts w:ascii="Times New Roman" w:eastAsia="Times New Roman" w:hAnsi="Times New Roman" w:cs="Times New Roman"/>
          <w:sz w:val="23"/>
          <w:szCs w:val="23"/>
        </w:rPr>
        <w:lastRenderedPageBreak/>
        <w:t>першої зовнішньоеко-номічної угоди. Відомо лише, що міжнародні економічні зв’язки почали розвиватися дуже давно.</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6"/>
        </w:numPr>
        <w:tabs>
          <w:tab w:val="left" w:pos="2072"/>
          <w:tab w:val="left" w:pos="9072"/>
        </w:tabs>
        <w:spacing w:after="0" w:line="221" w:lineRule="auto"/>
        <w:ind w:right="-143" w:firstLine="311"/>
        <w:jc w:val="both"/>
        <w:rPr>
          <w:rFonts w:ascii="Times New Roman" w:eastAsia="Times New Roman" w:hAnsi="Times New Roman" w:cs="Times New Roman"/>
        </w:rPr>
      </w:pPr>
      <w:r w:rsidRPr="0082215A">
        <w:rPr>
          <w:rFonts w:ascii="Times New Roman" w:eastAsia="Times New Roman" w:hAnsi="Times New Roman" w:cs="Times New Roman"/>
        </w:rPr>
        <w:t>епоху Середньовіччя Китай підтримував торгівлю з Індією, Аравією та Південною Африкою. Існували міжнародні потоки товарів і у Північній Європі, зокрема, у басейні Балтійського моря.</w:t>
      </w:r>
    </w:p>
    <w:p w:rsidR="007F64DF" w:rsidRPr="0082215A" w:rsidRDefault="007F64DF" w:rsidP="0082215A">
      <w:pPr>
        <w:tabs>
          <w:tab w:val="left" w:pos="9072"/>
        </w:tabs>
        <w:spacing w:line="213"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Великі географічні відкриття сприяли поширенню міжнарод-ної торгівлі за межі Європи. За 300 років, упродовж XV— XVIII ст., було відкрито Америку, Австралію, Берингову протоку, тихоокеанські острови, північне узбережжя Сибіру, морський шлях навколо Африки до Індії та Індокитаю, морські течії в Атлантиці та Тихому океані. Нагадаємо, що географічні відкриття спонукалися не просто допитливістю до невідомого. Першопрохідці передусім керувалися досить прагматичними інтересами — шукали джерела сировини та ринки для постачан-ня товарів з Європи. Фахівці вважають, що світове господарство остаточно сформувалося наприкінці XIX ст. завдяки розвитку світового ринку, транспорту та машинної промисловості. Саме остання зумовила масове виробництво товарів, обсягів яких вистачало не лише для задоволення внутрішніх потреб, а й для</w:t>
      </w:r>
    </w:p>
    <w:p w:rsidR="007F64DF" w:rsidRPr="0082215A" w:rsidRDefault="007F64DF" w:rsidP="0082215A">
      <w:pPr>
        <w:tabs>
          <w:tab w:val="left" w:pos="9072"/>
        </w:tabs>
        <w:spacing w:line="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задоволення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внутрішніх</w:t>
      </w:r>
      <w:proofErr w:type="spellEnd"/>
      <w:r w:rsidRPr="0082215A">
        <w:rPr>
          <w:rFonts w:ascii="Times New Roman" w:eastAsia="Times New Roman" w:hAnsi="Times New Roman" w:cs="Times New Roman"/>
          <w:sz w:val="23"/>
          <w:szCs w:val="23"/>
        </w:rPr>
        <w:t xml:space="preserve"> потреб, а й для широкого постачання на міжнародний ринок.</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Міжнародний географічний поділ праці став помітним яви-щем. Між країнами світу завжди існували, існують й існувати-муть відмінності щодо їх географічного положення, природних ресурсів, структури господарства, навичок і майстерності трудо-вого населення тощо. Як жодна людина не може все знати й умі-ти, так і жодна держава незалежно від розміру території та чисе-льності населення не може виробляти все розмаїття потрібної їй продукції та послуг.</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Унаслідок географічного поділу праці у країнах світу форму-ються галузі міжнародної спеціалізації. Кожна країна орієнтуєть-ся наекспорт власної продукції. Спеціалізація господарств країн світу здійснюється з урахуванням порівняльних переваг для ви-робництва товарів і послуг, які має кожна окрема країна.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Міжнародний географічний поділ праці відбувається здавна і триватиме й надалі. Країни, які дотримувались автаркії (від грецьк. </w:t>
      </w:r>
      <w:r w:rsidRPr="0082215A">
        <w:rPr>
          <w:rFonts w:ascii="Times New Roman" w:eastAsia="Times New Roman" w:hAnsi="Times New Roman" w:cs="Times New Roman"/>
          <w:i/>
          <w:iCs/>
          <w:sz w:val="23"/>
          <w:szCs w:val="23"/>
        </w:rPr>
        <w:t>antarkeia</w:t>
      </w:r>
      <w:r w:rsidRPr="0082215A">
        <w:rPr>
          <w:rFonts w:ascii="Times New Roman" w:eastAsia="Times New Roman" w:hAnsi="Times New Roman" w:cs="Times New Roman"/>
          <w:sz w:val="23"/>
          <w:szCs w:val="23"/>
        </w:rPr>
        <w:t xml:space="preserve"> — самоврядування), згодом змушені відмовля-тися від такої хибної політики. Економікам країн стає тісно в на-ціональних межах. Економіка світу стає справді глобальною.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Нині у сфері міжнародного поділу праці спостерігається тен-денція до створення єдиного планетарного ринку товарів, послуг, капіталів. Поступово світове господарство перетворюється у єдиний комплекс.</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Економічні зв’язки між державами не лише необхідні, а й вза-ємовигідні. Окрім міжнародної торгівлі зовнішньоекономічне співробітництво розвивається і в інших формах: створюються спільні підприємства, вільні економічні зони, експортується капі-тал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Міжнародні економічні відносини — це форма зв’язку між державами, між державами та міжнародними організаціями, між міжнародними організаціями з різних аспектів міжнарод-ного економічного життя.</w:t>
      </w:r>
    </w:p>
    <w:p w:rsidR="007F64DF" w:rsidRPr="0082215A" w:rsidRDefault="007F64DF" w:rsidP="0082215A">
      <w:pPr>
        <w:tabs>
          <w:tab w:val="left" w:pos="9072"/>
        </w:tabs>
        <w:spacing w:line="32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1.2. Система та особливості</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міжнародних економічних відносин</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Для сучасних міждержавних відносин, зважаючи на поглиб-лення міжнародного поділу праці та інтернаціоналізацію еконо-мічного життя, питання зовнішньоекономічного співробітництва набуває пріоритетного значення.</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70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Науково-технічна революція (НТР) прискорила процес ін-тернаціоналізації економічної діяльності. Економіки країн сві-ту розвиваються не ізольовано, з епізодичним виходом на між-народний ринок, а в постійній взаємодії суб ’єктів господарю-вання як у межах країн, так і з відповідними суб’єктами інших держав світу.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впливом НТР міжнародні економічні відносини постійно розширюються, набирають масштабності та комплексності, із су-то зовнішньоторговельних трансформуються у промислове та на-уково-технічне співробітництво. Співробітництво у сфері торгів-лі, промислового виробництва, науки і техніки на стабільній великомасштабній, комплексній і довготривалій основі є об’єктивною потребою сучасного етапу розвитку цивілізації.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Міжнародні економічні зв’язки різняться як за предметним змістом, так і за суб’єктами. Термін «міжнародні економічні від-носини» є узагальнюючим і охоплює </w:t>
      </w:r>
      <w:r w:rsidRPr="0082215A">
        <w:rPr>
          <w:rFonts w:ascii="Times New Roman" w:eastAsia="Times New Roman" w:hAnsi="Times New Roman" w:cs="Times New Roman"/>
          <w:i/>
          <w:iCs/>
          <w:sz w:val="23"/>
          <w:szCs w:val="23"/>
        </w:rPr>
        <w:t>торговельні</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виробничі</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на-уково-технічні</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валютні</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кредитні</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транспортні</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інвестиційні </w:t>
      </w:r>
      <w:r w:rsidRPr="0082215A">
        <w:rPr>
          <w:rFonts w:ascii="Times New Roman" w:eastAsia="Times New Roman" w:hAnsi="Times New Roman" w:cs="Times New Roman"/>
          <w:sz w:val="23"/>
          <w:szCs w:val="23"/>
        </w:rPr>
        <w:t xml:space="preserve">(наприклад , рух капіталу) та </w:t>
      </w:r>
      <w:r w:rsidRPr="0082215A">
        <w:rPr>
          <w:rFonts w:ascii="Times New Roman" w:eastAsia="Times New Roman" w:hAnsi="Times New Roman" w:cs="Times New Roman"/>
          <w:i/>
          <w:iCs/>
          <w:sz w:val="23"/>
          <w:szCs w:val="23"/>
        </w:rPr>
        <w:t>інші господарські зв’язки</w:t>
      </w:r>
      <w:r w:rsidRPr="0082215A">
        <w:rPr>
          <w:rFonts w:ascii="Times New Roman" w:eastAsia="Times New Roman" w:hAnsi="Times New Roman" w:cs="Times New Roman"/>
          <w:sz w:val="23"/>
          <w:szCs w:val="23"/>
        </w:rPr>
        <w:t>, що відбу-ваються на міжнародному рівні.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Валовий внутрішній продукт країн світу наприкінці ХХ сто-ліття становив щорічно понад 30 трильйонів доларів. Обсяг сві-тової торгівлі товарами щорічно перевищував 10 трильйонів до-ларів, а обсяг щорічних прямих зарубіжних інвестицій — понад 300 млрд. доларів. Зазначені та інші показники вказують на те, що міжнародні економічні відносини є справді широким і уста-леним явищем сучасного світу, яке людство не може залишити напризволяще і обійтися без його міжнародного правового регу-лювання.</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Взаємодіючи у сфері міжнародних економічних правовідно-син, держави світу набувають прав та обтяжуються зобов’язан-нями. Множина зазначених правовідносин породжує міжнарод-ний економічний правопорядок.</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Сучасне світове господарство функціонує на засадах ринкової економіки, рушійними силами якої є попит та пропозиція. Китай, Куба, Північна Корея, В’єтнам, Лаос продовжують бути країнами соціалістичної орієнтації, але у сфері міжнародної економіки во-ни змушені дотримуватися встановлених у ній правил гри.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Міжнародному економічному праву відомі такі методи регу-лювання відносин:</w:t>
      </w:r>
    </w:p>
    <w:p w:rsidR="007F64DF" w:rsidRPr="0082215A" w:rsidRDefault="007F64DF" w:rsidP="0082215A">
      <w:pPr>
        <w:numPr>
          <w:ilvl w:val="0"/>
          <w:numId w:val="7"/>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двосторонній;</w:t>
      </w:r>
    </w:p>
    <w:p w:rsidR="007F64DF" w:rsidRPr="0082215A" w:rsidRDefault="007F64DF" w:rsidP="0082215A">
      <w:pPr>
        <w:numPr>
          <w:ilvl w:val="0"/>
          <w:numId w:val="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багатосторонній;</w:t>
      </w:r>
    </w:p>
    <w:p w:rsidR="007F64DF" w:rsidRPr="0082215A" w:rsidRDefault="007F64DF" w:rsidP="0082215A">
      <w:pPr>
        <w:numPr>
          <w:ilvl w:val="0"/>
          <w:numId w:val="7"/>
        </w:numPr>
        <w:tabs>
          <w:tab w:val="left" w:pos="2140"/>
          <w:tab w:val="left" w:pos="9072"/>
        </w:tabs>
        <w:spacing w:after="0" w:line="240"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наднаціональний;</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8"/>
        </w:numPr>
        <w:tabs>
          <w:tab w:val="left" w:pos="2140"/>
          <w:tab w:val="left" w:pos="9072"/>
        </w:tabs>
        <w:spacing w:after="0" w:line="240"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диспозитивний;</w:t>
      </w:r>
    </w:p>
    <w:p w:rsidR="007F64DF" w:rsidRPr="0082215A" w:rsidRDefault="007F64DF" w:rsidP="0082215A">
      <w:pPr>
        <w:numPr>
          <w:ilvl w:val="0"/>
          <w:numId w:val="8"/>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імперативний.</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Державні інтереси зумовлюють волю держав. Широковідомим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9"/>
        </w:numPr>
        <w:tabs>
          <w:tab w:val="left" w:pos="172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вислів про те, що «...у Британії немає постійних друзів чи воро-гів, а є постійні інтереси». Державні інтереси відображаються у нормах міжнародного економічного права.</w:t>
      </w:r>
    </w:p>
    <w:p w:rsidR="007F64DF" w:rsidRPr="0082215A" w:rsidRDefault="007F64DF" w:rsidP="0082215A">
      <w:pPr>
        <w:tabs>
          <w:tab w:val="left" w:pos="9072"/>
        </w:tabs>
        <w:spacing w:line="21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Впродовж історії людства найважливішим засобом забезпе-чення інтересів держав була сила. Батько Олександра Македон-ського, — король Македонії Філіп ІІ, — зазначав, що гроші по-трібні для того, щоб купити те, що не вдається взяти силою. Колишній лідер СРСР Микита Хрущов, даючи відсіч одному з перших дисидентських кроків вченого-ядерника Андрія Сахаро-ва, вказував, що у цьому світі все вирішується силою. Початок ХХІ століття продемонстрував, що нині, як і раніше, державні ін-тереси забезпечуються воєнно-політичною та економічною си-лою, наприклад, інтервенція США та Великобританії до Іраку. Сила не зникла з міжнародного права. Той, хто стверджує зворо-тне, нагадує страуса, який під час небезпеки ховає голову у пісок.</w:t>
      </w:r>
    </w:p>
    <w:p w:rsidR="007F64DF" w:rsidRPr="0082215A" w:rsidRDefault="007F64DF" w:rsidP="0082215A">
      <w:pPr>
        <w:tabs>
          <w:tab w:val="left" w:pos="9072"/>
        </w:tabs>
        <w:spacing w:line="33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1.3. Предмет міжнародного економічного права</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Предметом міжнародного економічного права є міжнародні економічні відносини: як дво-, так і багатосторонні. У межах міжнародного економічного права міжнародними вважаються відносини між державами та іншими суб’єктами міжнародного публічного права. Економічні відносини є комерційними в широ-кому розумінні. Отже, усі відносини сфери міжнародного публі-чного права, де присутній комерційний елемент, належать до сфери дії міжнародного економічного права. Такими елементами</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numPr>
          <w:ilvl w:val="0"/>
          <w:numId w:val="10"/>
        </w:numPr>
        <w:tabs>
          <w:tab w:val="left" w:pos="1790"/>
          <w:tab w:val="left" w:pos="9072"/>
        </w:tabs>
        <w:spacing w:after="0" w:line="21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купівля-продаж, оренда, підряд, міна, найм, позика, лізинг, франчиза та перевезення. Наприклад, норми транспортних кон-венцій щодо міжнародних перевезень пасажирів і вантажів нале-жать до міжнародного економічного права, якщо вони стосують-ся торговельно-економічних відносин між суб’єктами міжнарод-ного права.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Слід зазначити, що таке явище як франчиза має й інші назви. У науковій та навчальній літературі воно широко відоме як фра-нчайзинг. У Цивільному кодексі України від 16 січня 2003 р. явище має назву — «комерційна концесія».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Замість словосполучення «предмет міжнародного економі-чного права» можна вживати й інше — «об’єкт міжнародного</w:t>
      </w:r>
    </w:p>
    <w:p w:rsidR="007F64DF" w:rsidRPr="0082215A" w:rsidRDefault="007F64DF" w:rsidP="0082215A">
      <w:pPr>
        <w:tabs>
          <w:tab w:val="left" w:pos="9072"/>
        </w:tabs>
        <w:spacing w:line="18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економічного права». В обох випадках це — міжнародні еко-номічні відносини, як багатосторонні, так і двосторонні за уча-стю суб’єктів міжнародного публічного права. Такі відноси-ни є відносинами публічно-правового характеру міжнародного рівня.</w:t>
      </w:r>
    </w:p>
    <w:p w:rsidR="007F64DF" w:rsidRPr="0082215A" w:rsidRDefault="007F64DF" w:rsidP="0082215A">
      <w:pPr>
        <w:tabs>
          <w:tab w:val="left" w:pos="9072"/>
        </w:tabs>
        <w:spacing w:line="13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Об’єктивними передумовами міжнародно-правового регу-лювання економічних відносин є наявність суверенних держав та інших суб’єктів міжнародного права, необхідність підтрим-ки та розвитку зв’язків між ними в економічній сфері. Міжна-родно-правове регулювання відбувається як процес впливу норм міжнародного публічного права на систему міждержав-них економічних зв’язків з метою наведення і підтримки пев-ного бажаного порядку.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Міжнародне право є незамінним інструментом організації міжнародних економічних відносин. Воно є свідомим узгодже-ним впливом держав на їх розвиток у потрібному напрямі.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Ще у Стародавньому Римі поряд з національним цивільним правом (</w:t>
      </w:r>
      <w:r w:rsidRPr="0082215A">
        <w:rPr>
          <w:rFonts w:ascii="Times New Roman" w:eastAsia="Times New Roman" w:hAnsi="Times New Roman" w:cs="Times New Roman"/>
          <w:i/>
          <w:iCs/>
          <w:sz w:val="23"/>
          <w:szCs w:val="23"/>
        </w:rPr>
        <w:t>jus civile</w:t>
      </w:r>
      <w:r w:rsidRPr="0082215A">
        <w:rPr>
          <w:rFonts w:ascii="Times New Roman" w:eastAsia="Times New Roman" w:hAnsi="Times New Roman" w:cs="Times New Roman"/>
          <w:sz w:val="23"/>
          <w:szCs w:val="23"/>
        </w:rPr>
        <w:t xml:space="preserve">), яке поширювалося лише на римських грома-дян, виникла система правових норм, що регулювали відносини у сфері міжнародної торгівлі (від лат. </w:t>
      </w:r>
      <w:r w:rsidRPr="0082215A">
        <w:rPr>
          <w:rFonts w:ascii="Times New Roman" w:eastAsia="Times New Roman" w:hAnsi="Times New Roman" w:cs="Times New Roman"/>
          <w:i/>
          <w:iCs/>
          <w:sz w:val="23"/>
          <w:szCs w:val="23"/>
        </w:rPr>
        <w:t>jus gentium</w:t>
      </w:r>
      <w:r w:rsidRPr="0082215A">
        <w:rPr>
          <w:rFonts w:ascii="Times New Roman" w:eastAsia="Times New Roman" w:hAnsi="Times New Roman" w:cs="Times New Roman"/>
          <w:sz w:val="23"/>
          <w:szCs w:val="23"/>
        </w:rPr>
        <w:t xml:space="preserve"> — право народів). Щоправда, право народів було національним, а не міжнародним.</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11"/>
        </w:numPr>
        <w:tabs>
          <w:tab w:val="left" w:pos="177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епоху Юстиніана цивільне право та право народів злилися в єдине римське цивільне право. У Стародавньому Римі міжнарод-на торгівля не була пріоритетною, оскільки римляни віддавали перевагу пограбуванню інших народів, а не підтримці відносин з ними на комерційній основі. За такої політики у Римі був відсут-ній прошарок купців [14, 11].</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1"/>
        </w:numPr>
        <w:tabs>
          <w:tab w:val="left" w:pos="210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Європі саме завдяки діяльності купців склалося міжнародне регулювання їхньої діяльності. З’явилося міжнародне купецьке право (</w:t>
      </w:r>
      <w:r w:rsidRPr="0082215A">
        <w:rPr>
          <w:rFonts w:ascii="Times New Roman" w:eastAsia="Times New Roman" w:hAnsi="Times New Roman" w:cs="Times New Roman"/>
          <w:i/>
          <w:iCs/>
          <w:sz w:val="23"/>
          <w:szCs w:val="23"/>
        </w:rPr>
        <w:t>jus mercatorum</w:t>
      </w:r>
      <w:r w:rsidRPr="0082215A">
        <w:rPr>
          <w:rFonts w:ascii="Times New Roman" w:eastAsia="Times New Roman" w:hAnsi="Times New Roman" w:cs="Times New Roman"/>
          <w:sz w:val="23"/>
          <w:szCs w:val="23"/>
        </w:rPr>
        <w:t>), яке занепало у XVIII ст., оскільки дії аб-солютних монархів виявили тенденцію до його «націоналізації». Монархам не подобалося, щоб право творив хтось інший, а не вони.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Першою країною Європи, яка надала торговельним звича-ям силу закону, є Франція. Французький торговельний кодекс 1808 р. сприяв уніфікації торговельного права європейських країн.</w:t>
      </w:r>
    </w:p>
    <w:p w:rsidR="007F64DF" w:rsidRPr="0082215A" w:rsidRDefault="007F64DF" w:rsidP="0082215A">
      <w:pPr>
        <w:tabs>
          <w:tab w:val="left" w:pos="9072"/>
        </w:tabs>
        <w:spacing w:line="137"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Історія міжнародних відносин свідчить, що перші спеціально присвячені торгівлі міжнародні договори з’явились у XVII ст. На початок XX ст. міжнародне публічне право у сфері економіки опрацювало низку спеціальних принципів, інститутів і міжнаро-дно-правових доктрин: «рівних можливостей», «відкритих две-</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рей», «капітуляції», «консульської юрисдикції», «національного режиму», «режиму найбільшого сприяння», «набутих прав», «не-дискримінації» та ін. Вони відбивали суперечливість інтересів ві-льної торгівлі та політики монополізації колоніальних та інших зовнішніх ринків, протекціонізм власних ринків.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Із зародженням нових форм міжнародного економічного співробітництва з’явились нові (окрім торговельних) види міжнародних економічних договорів. Створено численні між-народні економічні організації. У другій половині XX ст. у Єв-ропі було створено дві міжнародні організації, метою яких стала економічна інтеграція їх членів, — Рада Економічної Взаємодопомоги та Європейське Економічне Співтовариство.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12"/>
        </w:numPr>
        <w:tabs>
          <w:tab w:val="left" w:pos="1788"/>
          <w:tab w:val="left" w:pos="9072"/>
        </w:tabs>
        <w:spacing w:after="0" w:line="223"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жовтні 1947 р. вперше в історії людства було укладено бага-тосторонній торговельний договір — Генеральну угоду з та-рифів і торгівлі (ГATT).</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Окремі фахівці-міжнародники вважають, що міжнародне економічне право на початок 70-х років ХХ ст . було самостій-ною галуззю міжнародного публічного права. Хоча існують й інші думки: дехто вважає, що міжнародне економічне право як галузь міжнародного публічного права перебуває на стадії фо-рмування.</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Отже, </w:t>
      </w:r>
      <w:r w:rsidRPr="0082215A">
        <w:rPr>
          <w:rFonts w:ascii="Times New Roman" w:eastAsia="Times New Roman" w:hAnsi="Times New Roman" w:cs="Times New Roman"/>
          <w:b/>
          <w:bCs/>
          <w:i/>
          <w:iCs/>
          <w:sz w:val="23"/>
          <w:szCs w:val="23"/>
        </w:rPr>
        <w:t>міжнародне економічне право</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це галузь міжнарод-ного публічного права, яка є сукупністю принципів і норм, що ре-гулюють відносини між державами та іншими суб’єктами міжнародного права і є їх узгодженим волевиявом</w:t>
      </w:r>
      <w:r w:rsidRPr="0082215A">
        <w:rPr>
          <w:rFonts w:ascii="Times New Roman" w:eastAsia="Times New Roman" w:hAnsi="Times New Roman" w:cs="Times New Roman"/>
          <w:sz w:val="23"/>
          <w:szCs w:val="23"/>
        </w:rPr>
        <w:t>.</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Норми міжнародного економічного права спрямовані на спри-яння безперешкодному здійсненню державами їх суверенних прав у галузі міжнародних економічних відносин, рівноправному співробітництву держав незалежно від соціально-економічних систем і політичних режимів, економічному прогресу планети в цілому та країн, що розвиваються, зокрема.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Оскільки міжнародне економічне право є галуззю міжнарод-ного публічного права, то ці сфери мають спільних суб’єктів — держави та подібні їм утворення, а також правосуб’єктні міжуря-дові організації. Серед останніх слід особливо виокремити закла-ди інтеграційного типу, найяскравішим прикладом яких є Євро-пейський Союз (ЄС). Цей союз, як відомо, має тенденцію до перебирання на себе правоповноважень держав—членів. Він від свого імені укладає міжнародні торговельні договори і є колекти-вним учасником багатосторонніх економічних міжнародних до-говорів та організацій.</w:t>
      </w:r>
    </w:p>
    <w:p w:rsidR="007F64DF" w:rsidRPr="0082215A" w:rsidRDefault="007F64DF" w:rsidP="0082215A">
      <w:pPr>
        <w:tabs>
          <w:tab w:val="left" w:pos="9072"/>
        </w:tabs>
        <w:spacing w:line="23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1.4. Концепції міжнародного економічного права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Скільки фахівців з міжнародного економічного права, стільки</w:t>
      </w:r>
    </w:p>
    <w:p w:rsidR="007F64DF" w:rsidRPr="0082215A" w:rsidRDefault="007F64DF" w:rsidP="0082215A">
      <w:pPr>
        <w:numPr>
          <w:ilvl w:val="0"/>
          <w:numId w:val="13"/>
        </w:numPr>
        <w:tabs>
          <w:tab w:val="left" w:pos="1746"/>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точок зору на його предмет, суб’єкти, систему та значення. Але якщо серед розмаїття поглядів зазначених фахівців спробувати виокремити найголовніше, то вирізняються дві основні концепції міжнародного економічного права [11, 7—8].</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Згідно з </w:t>
      </w:r>
      <w:r w:rsidRPr="0082215A">
        <w:rPr>
          <w:rFonts w:ascii="Times New Roman" w:eastAsia="Times New Roman" w:hAnsi="Times New Roman" w:cs="Times New Roman"/>
          <w:b/>
          <w:bCs/>
          <w:i/>
          <w:iCs/>
          <w:sz w:val="23"/>
          <w:szCs w:val="23"/>
        </w:rPr>
        <w:t>першою концепцією</w:t>
      </w:r>
      <w:r w:rsidRPr="0082215A">
        <w:rPr>
          <w:rFonts w:ascii="Times New Roman" w:eastAsia="Times New Roman" w:hAnsi="Times New Roman" w:cs="Times New Roman"/>
          <w:sz w:val="23"/>
          <w:szCs w:val="23"/>
        </w:rPr>
        <w:t xml:space="preserve"> міжнародне економічне право є галуззю міжнародного публічного права, а економічні відносини суб’єктів міжнародного права — її предметом. Цієї концепції до-тримуються Г. Шварценбергер, Я. Броунлі (Велика Британія), П. Верлорен ван Темаат (Нідерланди), В. Леві (США), П. Вейль (Франція), П. Піконе (Італія), І. Перетерський, М. Богуславський, Г. Тункін, Д. Фельдман, Є. Усенко, Г. Бувайлик, В. Лісовський (Росія).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Зокрема, на думку Г. Шварценбергера, міжнародне економіч-не право має такі компоненти: володіння природними ресурсами та їх використання; виробництво та розподіл товарів; «невидимі» міжнародні угоди господарського або фінансового характеру; кредити та фінанси; відповідні послуги; статус і організація суб’єктів, що здійснюють таку діяльність.</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 Г. Шварценбергером, міжнародне економічне право охоп-лює лише ті економічні аспекти, які є об’єктом впливу міжнарод-ного публічного права. Він виключає внутрішнє регулювання з огляду на те, що воно не створює єдині для всіх держав норми і принципи. Нідерландський правник П. Темаат вважав, що до міжнародного економічного права не можна зараховувати норми національного зовнішньоекономічного законодавства та норми міжнародного приватного права.</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b/>
          <w:bCs/>
          <w:i/>
          <w:iCs/>
          <w:sz w:val="23"/>
          <w:szCs w:val="23"/>
        </w:rPr>
        <w:t>Друга концепція</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b/>
          <w:bCs/>
          <w:i/>
          <w:iCs/>
          <w:sz w:val="23"/>
          <w:szCs w:val="23"/>
        </w:rPr>
        <w:t xml:space="preserve"> </w:t>
      </w:r>
      <w:r w:rsidRPr="0082215A">
        <w:rPr>
          <w:rFonts w:ascii="Times New Roman" w:eastAsia="Times New Roman" w:hAnsi="Times New Roman" w:cs="Times New Roman"/>
          <w:sz w:val="23"/>
          <w:szCs w:val="23"/>
        </w:rPr>
        <w:t>можливо,</w:t>
      </w:r>
      <w:r w:rsidRPr="0082215A">
        <w:rPr>
          <w:rFonts w:ascii="Times New Roman" w:eastAsia="Times New Roman" w:hAnsi="Times New Roman" w:cs="Times New Roman"/>
          <w:b/>
          <w:bCs/>
          <w:i/>
          <w:iCs/>
          <w:sz w:val="23"/>
          <w:szCs w:val="23"/>
        </w:rPr>
        <w:t xml:space="preserve"> </w:t>
      </w:r>
      <w:r w:rsidRPr="0082215A">
        <w:rPr>
          <w:rFonts w:ascii="Times New Roman" w:eastAsia="Times New Roman" w:hAnsi="Times New Roman" w:cs="Times New Roman"/>
          <w:sz w:val="23"/>
          <w:szCs w:val="23"/>
        </w:rPr>
        <w:t>поширеніша.</w:t>
      </w:r>
      <w:r w:rsidRPr="0082215A">
        <w:rPr>
          <w:rFonts w:ascii="Times New Roman" w:eastAsia="Times New Roman" w:hAnsi="Times New Roman" w:cs="Times New Roman"/>
          <w:b/>
          <w:bCs/>
          <w:i/>
          <w:iCs/>
          <w:sz w:val="23"/>
          <w:szCs w:val="23"/>
        </w:rPr>
        <w:t xml:space="preserve"> </w:t>
      </w:r>
      <w:r w:rsidRPr="0082215A">
        <w:rPr>
          <w:rFonts w:ascii="Times New Roman" w:eastAsia="Times New Roman" w:hAnsi="Times New Roman" w:cs="Times New Roman"/>
          <w:sz w:val="23"/>
          <w:szCs w:val="23"/>
        </w:rPr>
        <w:t>Згідно з нею міжна-родне економічне право розглядається як галузь не лише публіч-ного, а й міжнародного приватного права, як галузь не лише між-народного публічного права, а й частина національного права. Прихильники цієї концепції вважають, що міжнародне економіч-не право поширюється на суб’єктів не лише публічного права, а й приватного, які беруть участь у відносинах комерційного харак-теру, що виходять за межі однієї держави.</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Відомими прихильниками цієї концепції є, наприклад, А. Ле-венфельд (США), Г. Еллер, В. Фікентшер, П. Фішер (Німеччина), В. Фрідман, Е. Пітерсман (Велика Британія), П. Рейтер (Франція) та ін.</w:t>
      </w:r>
    </w:p>
    <w:p w:rsidR="007F64DF" w:rsidRPr="0082215A" w:rsidRDefault="007F64DF" w:rsidP="0082215A">
      <w:pPr>
        <w:tabs>
          <w:tab w:val="left" w:pos="9072"/>
        </w:tabs>
        <w:spacing w:line="23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7"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 Фікентшер у двотомній праці «Господарське право» (1983) зазначав, що будь-яка пов’язана з міжнародною економікою пра-вова норма є нормою міжнародного економічного права.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Курси лекцій, підручники і монографії, що відбивають таку концепцію, як правило, називають «International Business Law» («Міжнародне підприємницьке право»), а не «International Economic Law» («Міжнародне економічне право»). Зокрема, у англомовному підручнику (США) «Contemporary Business Law» («Сучасне підприємницьке право») зазначається, що міжнародне підприємницьке право охоплює право різних суверенних держав, законодавство, прийняте регіональними торговельними співтова-риствами на кшталт Європейського Економічного Співтоварист-ва (ЄЕС), та законодавство, що є результатом дво- та багатосто-ронніх договорів суверенних держав [20].</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Друга концепція має багато спільного з теоріями транснаціо-нального права, спрямованими на те, щоб зрівняти держави і транснаціональні корпорації як суб’єкти міжнародного права.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Ще одна концепція пов’язана з іменем українського юриста академіка В. Корецького . Вона є поєднанням розглянутих двох концепцій. В. Корецький міжнародне господарське право вважав комплексною міжгалузевою дисципліною, що покликана регу-лювати міжнародні публічно- та цивільно-правові відносини. Цю концепцію було розроблено у 20-х роках.</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Правники з країн, що розвиваються, намагаються обґрунтува-ти власні концепції «міжнародного права розвитку», «права еко-номічного розвитку» та аналогічні. У цих концепціях окрім регу-лювання економічних відносин розглядаються політичні, соці-альні та культурні аспекти, причому наголошується на пільгових правах економічно відсталих країн світу. Прихильниками таких концепцій є М . Беджуан (Алжир), О. Ріверро (Перу), М. Булаїч (Югославія) та ін. Ці концепції не можна вважати логічно послі-довними. Вони ставлять під сумнів універсальність дії сучасного міжнародного публічного права.</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Відомий французький юрист-компаративіст Е. Ламберт та йо-го учні висунули ідею нового автономного купецького права (</w:t>
      </w:r>
      <w:r w:rsidRPr="0082215A">
        <w:rPr>
          <w:rFonts w:ascii="Times New Roman" w:eastAsia="Times New Roman" w:hAnsi="Times New Roman" w:cs="Times New Roman"/>
          <w:i/>
          <w:iCs/>
          <w:sz w:val="23"/>
          <w:szCs w:val="23"/>
        </w:rPr>
        <w:t>lex</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mercatoria</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Цю ідею було втілено в концепції на Першому між-народному конгресі порівняльного права, що відбувся у 1900 р. Після Другої світової війни певний внесок у розвиток цієї конце-пції зробили К. Шмітгофф (Велика Британія), Ф. Кан та Фушар (Франція) [14, 21].</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джерел автономного купецького права прихильники останньої концепції зараховують міжнародні конвенції, типові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закони (що розроблюються на міжнародному рівні), міжнародні торговельні звичаї, загальні принципи права, рекомендаційні рі-шення міжнародних організацій, арбітражні рішення.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Фахівці зазначають, що прихильники концепції автономного купецького права поки що не спромоглися подати її у вигляді упорядкованої, універсальної та загальновизнаної системи право-вих норм. Можливо, за цією концепцією майбутнє. Проте між бажанням і реальністю — велика дистанція.</w:t>
      </w:r>
    </w:p>
    <w:p w:rsidR="007F64DF" w:rsidRPr="0082215A" w:rsidRDefault="007F64DF" w:rsidP="0082215A">
      <w:pPr>
        <w:tabs>
          <w:tab w:val="left" w:pos="9072"/>
        </w:tabs>
        <w:spacing w:line="33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1.5. Система міжнародного економічного права</w:t>
      </w:r>
    </w:p>
    <w:p w:rsidR="007F64DF" w:rsidRPr="0082215A" w:rsidRDefault="007F64DF" w:rsidP="0082215A">
      <w:pPr>
        <w:tabs>
          <w:tab w:val="left" w:pos="9072"/>
        </w:tabs>
        <w:spacing w:line="29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зазначалося, міжнародне економічне право є галуззю між-народного публічного права. Воно перебуває у функціонально-структурних та взаємозумовлених і залежних зв’язках з іншими галузями міжнародного права — повітряним, морським, косміч-ним та ін.</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14"/>
        </w:numPr>
        <w:tabs>
          <w:tab w:val="left" w:pos="2082"/>
          <w:tab w:val="left" w:pos="9072"/>
        </w:tabs>
        <w:spacing w:after="0" w:line="211" w:lineRule="auto"/>
        <w:ind w:right="-143" w:firstLine="3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міжнародному економічному праві виокремлюються підга-лузі: торговельне, валютне, міжнародне, транспортне та ін. Як і в кожній галузі права, у системі міжнародного економічного права первинним елементом є норма; споріднені норми групуються в інститути.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 навчальна дисципліна міжнародне економічне право скла-дається із загальної та особливої частин. У загальній частині роз-глядаються суб’єкти, об’єкти, принципи та джерела міжнародно-го економічного права (тобто аспекти, що сприяють розумінню галузі в цілому), а в особливій — його підгалузі.</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82215A" w:rsidP="0082215A">
      <w:pPr>
        <w:tabs>
          <w:tab w:val="left" w:pos="9072"/>
        </w:tabs>
        <w:spacing w:line="39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60288" behindDoc="1" locked="0" layoutInCell="0" allowOverlap="1">
            <wp:simplePos x="0" y="0"/>
            <wp:positionH relativeFrom="column">
              <wp:posOffset>1701800</wp:posOffset>
            </wp:positionH>
            <wp:positionV relativeFrom="paragraph">
              <wp:posOffset>72390</wp:posOffset>
            </wp:positionV>
            <wp:extent cx="773430" cy="506095"/>
            <wp:effectExtent l="1905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extLst>
                    </a:blip>
                    <a:srcRect/>
                    <a:stretch>
                      <a:fillRect/>
                    </a:stretch>
                  </pic:blipFill>
                  <pic:spPr bwMode="auto">
                    <a:xfrm>
                      <a:off x="0" y="0"/>
                      <a:ext cx="773430" cy="506095"/>
                    </a:xfrm>
                    <a:prstGeom prst="rect">
                      <a:avLst/>
                    </a:prstGeom>
                    <a:noFill/>
                  </pic:spPr>
                </pic:pic>
              </a:graphicData>
            </a:graphic>
          </wp:anchor>
        </w:drawing>
      </w:r>
    </w:p>
    <w:p w:rsidR="007F64DF" w:rsidRPr="0082215A" w:rsidRDefault="007F64DF" w:rsidP="0082215A">
      <w:pPr>
        <w:numPr>
          <w:ilvl w:val="0"/>
          <w:numId w:val="15"/>
        </w:numPr>
        <w:tabs>
          <w:tab w:val="left" w:pos="2100"/>
          <w:tab w:val="left" w:pos="9072"/>
        </w:tabs>
        <w:spacing w:after="0" w:line="240"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зародилося митне регулювання зовнішньої торгівлі?</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5"/>
        </w:numPr>
        <w:tabs>
          <w:tab w:val="left" w:pos="2100"/>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Хто вперше в історії людства надав ідеям фрітрейдерст-ва (вільної торгівлі) правову форму?</w:t>
      </w:r>
    </w:p>
    <w:p w:rsidR="007F64DF" w:rsidRPr="0082215A" w:rsidRDefault="007F64DF" w:rsidP="0082215A">
      <w:pPr>
        <w:numPr>
          <w:ilvl w:val="0"/>
          <w:numId w:val="15"/>
        </w:numPr>
        <w:tabs>
          <w:tab w:val="left" w:pos="2117"/>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Який найдавніший міжнародний договір Київської Русі відо-мий історії?</w:t>
      </w:r>
    </w:p>
    <w:p w:rsidR="007F64DF" w:rsidRPr="0082215A" w:rsidRDefault="007F64DF" w:rsidP="0082215A">
      <w:pPr>
        <w:numPr>
          <w:ilvl w:val="0"/>
          <w:numId w:val="15"/>
        </w:numPr>
        <w:tabs>
          <w:tab w:val="left" w:pos="215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розпочалися великі географічні відкриття та яке значення вони мають для міжнародної торгівлі?</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5"/>
        </w:numPr>
        <w:tabs>
          <w:tab w:val="left" w:pos="2167"/>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юристи розуміють поняття «міжнародні економічні відносини»?</w:t>
      </w:r>
    </w:p>
    <w:p w:rsidR="007F64DF" w:rsidRPr="0082215A" w:rsidRDefault="007F64DF" w:rsidP="0082215A">
      <w:pPr>
        <w:numPr>
          <w:ilvl w:val="0"/>
          <w:numId w:val="15"/>
        </w:numPr>
        <w:tabs>
          <w:tab w:val="left" w:pos="2100"/>
          <w:tab w:val="left" w:pos="9072"/>
        </w:tabs>
        <w:spacing w:after="0" w:line="240"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Предмет міжнародного економічного права.</w:t>
      </w:r>
    </w:p>
    <w:p w:rsidR="007F64DF" w:rsidRPr="0082215A" w:rsidRDefault="007F64DF" w:rsidP="0082215A">
      <w:pPr>
        <w:tabs>
          <w:tab w:val="left" w:pos="9072"/>
        </w:tabs>
        <w:spacing w:line="25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16"/>
        </w:numPr>
        <w:tabs>
          <w:tab w:val="left" w:pos="2116"/>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Чому jus gentium Стародавнього Риму вважають націона-льним правом, а не міжнародним?</w:t>
      </w:r>
    </w:p>
    <w:p w:rsidR="007F64DF" w:rsidRPr="0082215A" w:rsidRDefault="007F64DF" w:rsidP="0082215A">
      <w:pPr>
        <w:numPr>
          <w:ilvl w:val="0"/>
          <w:numId w:val="16"/>
        </w:numPr>
        <w:tabs>
          <w:tab w:val="left" w:pos="2100"/>
          <w:tab w:val="left" w:pos="9072"/>
        </w:tabs>
        <w:spacing w:after="0" w:line="232"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Чому і коли занепало в Європі міжнародне купецьке право?</w:t>
      </w:r>
    </w:p>
    <w:p w:rsidR="007F64DF" w:rsidRPr="0082215A" w:rsidRDefault="007F64DF" w:rsidP="0082215A">
      <w:pPr>
        <w:numPr>
          <w:ilvl w:val="0"/>
          <w:numId w:val="16"/>
        </w:numPr>
        <w:tabs>
          <w:tab w:val="left" w:pos="2130"/>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з’явилися перші міжнародні договори, які спеціально присвячувалися торгівлі?</w:t>
      </w:r>
    </w:p>
    <w:p w:rsidR="007F64DF" w:rsidRPr="0082215A" w:rsidRDefault="007F64DF" w:rsidP="0082215A">
      <w:pPr>
        <w:numPr>
          <w:ilvl w:val="0"/>
          <w:numId w:val="16"/>
        </w:numPr>
        <w:tabs>
          <w:tab w:val="left" w:pos="2125"/>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правники розуміють поняття «міжнародне економічне право»?</w:t>
      </w:r>
    </w:p>
    <w:p w:rsidR="007F64DF" w:rsidRPr="0082215A" w:rsidRDefault="007F64DF" w:rsidP="0082215A">
      <w:pPr>
        <w:numPr>
          <w:ilvl w:val="0"/>
          <w:numId w:val="16"/>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У чому полягає мета теорії транснаціонального права?</w:t>
      </w:r>
    </w:p>
    <w:p w:rsidR="007F64DF" w:rsidRPr="0082215A" w:rsidRDefault="007F64DF" w:rsidP="0082215A">
      <w:pPr>
        <w:numPr>
          <w:ilvl w:val="0"/>
          <w:numId w:val="16"/>
        </w:numPr>
        <w:tabs>
          <w:tab w:val="left" w:pos="2100"/>
          <w:tab w:val="left" w:pos="9072"/>
        </w:tabs>
        <w:spacing w:after="0" w:line="232"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Зміст концепції про нове автономне купецьке право.</w:t>
      </w:r>
    </w:p>
    <w:p w:rsidR="007F64DF" w:rsidRPr="0082215A" w:rsidRDefault="007F64DF" w:rsidP="0082215A">
      <w:pPr>
        <w:numPr>
          <w:ilvl w:val="0"/>
          <w:numId w:val="16"/>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Система міжнародного економічного права.</w:t>
      </w:r>
    </w:p>
    <w:p w:rsidR="007F64DF" w:rsidRPr="0082215A" w:rsidRDefault="007F64DF" w:rsidP="0082215A">
      <w:pPr>
        <w:numPr>
          <w:ilvl w:val="0"/>
          <w:numId w:val="16"/>
        </w:numPr>
        <w:tabs>
          <w:tab w:val="left" w:pos="2142"/>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Де було розташоване місто Карфаген та хто його за-снував?</w:t>
      </w:r>
    </w:p>
    <w:p w:rsidR="007F64DF" w:rsidRPr="0082215A" w:rsidRDefault="007F64DF" w:rsidP="0082215A">
      <w:pPr>
        <w:numPr>
          <w:ilvl w:val="0"/>
          <w:numId w:val="16"/>
        </w:numPr>
        <w:tabs>
          <w:tab w:val="left" w:pos="2126"/>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показники свідчать про розмах міжнародних економіч-них відносин?</w:t>
      </w:r>
    </w:p>
    <w:p w:rsidR="007F64DF" w:rsidRPr="0082215A" w:rsidRDefault="007F64DF" w:rsidP="0082215A">
      <w:pPr>
        <w:numPr>
          <w:ilvl w:val="0"/>
          <w:numId w:val="16"/>
        </w:numPr>
        <w:tabs>
          <w:tab w:val="left" w:pos="2100"/>
          <w:tab w:val="left" w:pos="9072"/>
        </w:tabs>
        <w:spacing w:after="0" w:line="232"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Ви розумієте міжнародний економічний правопорядок?</w:t>
      </w:r>
    </w:p>
    <w:p w:rsidR="007F64DF" w:rsidRPr="0082215A" w:rsidRDefault="007F64DF" w:rsidP="0082215A">
      <w:pPr>
        <w:numPr>
          <w:ilvl w:val="0"/>
          <w:numId w:val="16"/>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вважається рушійними силами ринкової економіки?</w:t>
      </w:r>
    </w:p>
    <w:p w:rsidR="007F64DF" w:rsidRPr="0082215A" w:rsidRDefault="007F64DF" w:rsidP="0082215A">
      <w:pPr>
        <w:numPr>
          <w:ilvl w:val="0"/>
          <w:numId w:val="16"/>
        </w:numPr>
        <w:tabs>
          <w:tab w:val="left" w:pos="2179"/>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методи регулювання відносин відомі міжнародному економічному праву?</w:t>
      </w:r>
    </w:p>
    <w:p w:rsidR="007F64DF" w:rsidRPr="0082215A" w:rsidRDefault="007F64DF" w:rsidP="0082215A">
      <w:pPr>
        <w:numPr>
          <w:ilvl w:val="0"/>
          <w:numId w:val="16"/>
        </w:numPr>
        <w:tabs>
          <w:tab w:val="left" w:pos="2100"/>
          <w:tab w:val="left" w:pos="9072"/>
        </w:tabs>
        <w:spacing w:after="0" w:line="240"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зумовлює волю держав?</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7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82215A" w:rsidP="0082215A">
      <w:pPr>
        <w:tabs>
          <w:tab w:val="left" w:pos="9072"/>
        </w:tabs>
        <w:ind w:right="-143"/>
        <w:jc w:val="both"/>
        <w:rPr>
          <w:rFonts w:ascii="Times New Roman" w:hAnsi="Times New Roman" w:cs="Times New Roman"/>
          <w:sz w:val="20"/>
          <w:szCs w:val="20"/>
          <w:lang w:val="uk-UA"/>
        </w:rPr>
      </w:pPr>
      <w:r w:rsidRPr="0082215A">
        <w:rPr>
          <w:rFonts w:ascii="Times New Roman" w:eastAsia="Times New Roman" w:hAnsi="Times New Roman" w:cs="Times New Roman"/>
          <w:b/>
          <w:bCs/>
          <w:sz w:val="52"/>
          <w:szCs w:val="52"/>
          <w:lang w:val="uk-UA"/>
        </w:rPr>
        <w:lastRenderedPageBreak/>
        <w:t>Тема 2</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ДЖЕРЕЛА МІЖНАРОДНОГО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ЕКОНОМІЧНОГО ПРАВА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2.1. Поняття та система джерел</w:t>
      </w:r>
    </w:p>
    <w:p w:rsidR="007F64DF" w:rsidRPr="0082215A" w:rsidRDefault="007F64DF" w:rsidP="0082215A">
      <w:pPr>
        <w:tabs>
          <w:tab w:val="left" w:pos="9072"/>
        </w:tabs>
        <w:spacing w:line="2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економічного права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7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Джерела міжнародного права — це форми фіксацій (зовніш-нього відбиття) норм міжнародного права, створених узгодженим волевиявленням суб’єктів. Низка чинників вказує на те, що дже-рела міжнародного права є єдиними за суттю — їх основу стано-вить угода суб’єктів.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38 Статуту Міжнародного суду ООН зазначені такі ос-новні джерела міжнародного права в сучасному міжнародному публічному праві: міжнародний договір, міжнародно-правовий звичай, визнані всіма націями загальні принципи права, міжнаро-дні судові рішення та доктринальні праці найавторитетніших фа-хівців з міжнародного права різних націй. Роль допоміжного за-собу для визначення норм міжнародного права відіграють резолюції міжнародних організацій, які мають характер рекомен-дацій. Сучасне міжнародне право формувалось протягом остан-ніх чотирьох століть [21, 707].</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7"/>
        </w:numPr>
        <w:tabs>
          <w:tab w:val="left" w:pos="2089"/>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літературі зустрічається також термін «міжнародне зако-нодавство». Його прихильники визнають, що міжнародне за-конодавство відсутнє, оскільки немає міжнародного органу, який би створював імперативні норми. Цим умовним терміном позначають міжнародні договори та рішення міжнародних ор-ганізацій.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Поняття «міжнародне законодавство» охоплює міжнародно-правові акти універсального (планетарного) та регіонального ха-рактеру. Міжнародне законодавство формується як процес між-народної уніфікації права. Завдяки міжнародній уніфікації лікві-дуються відмінності в регулюванні відносин і економічного характеру, внаслідок чого створюється одноманітне міжнародне економічне право.</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2.2. Загальна характеристика</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джерел міжнародного економічного права</w:t>
      </w:r>
    </w:p>
    <w:p w:rsidR="007F64DF" w:rsidRPr="0082215A" w:rsidRDefault="007F64DF" w:rsidP="0082215A">
      <w:pPr>
        <w:tabs>
          <w:tab w:val="left" w:pos="9072"/>
        </w:tabs>
        <w:spacing w:line="38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Основними джерелами міжнародного публічного права (нага-даємо, що його галуззю є й міжнародне економічне право) є між-народний договір і міжнародно-правовий звичай. Форми регла-ментації взаємовідносин держав у міжнародному економічному праві відбивають загальний стан сучасного міжнародного публі-чного права. Міжнародний договір має пріоритетне значення се-ред джерел міжнародного економічного права. Цей пріоритет по-яснюється не лише сучасними тенденціями розвитку міжнарод-ного публічного права, а й специфікою міжнародних економіч-них відносин , які зароджувалися, усталювалися та розвивалися переважно як договірні та двосторонні.</w:t>
      </w:r>
    </w:p>
    <w:p w:rsidR="007F64DF" w:rsidRPr="0082215A" w:rsidRDefault="007F64DF" w:rsidP="0082215A">
      <w:pPr>
        <w:tabs>
          <w:tab w:val="left" w:pos="9072"/>
        </w:tabs>
        <w:spacing w:line="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Серед двосторонніх договорів , що регулюють міжнародні економічні відносини, є і так звані рамкові договори загальнопо-літичної спрямованості. Це передусім договори про дружбу, співробітництво та взаємну допомогу. У них окрім політичних зобов’язань сторін фіксуються зобов’язання, пов’язані з розши-ренням економічного співробітництва.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Отже, міжнародне публічне право загалом, і міжнародне еко-номічне право зокрема, — це право писане. Звичай відіграє об-межену роль у сфері регулювання міжнародних економічних від-носин, оскільки підтримка широкого розмаїття стандартів міжнародного публічного права не сприяє застосуванню звичає-вого права. У цьому зв’язку потрібно зазначити, що усталені, усім зрозумілі й ніби такі, що ні в кого не викликають сумнівів, основні принципи міжнародного права (повага до державного су-веренітету, рівноправність, обов’язкове дотримання міжнародних договорів та ін.) держави намагаються регулярно включати як у дво-, так і в багатосторонні договори та інші акти. Переваги пи-саного документа над усним словом очевидні.</w:t>
      </w: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Звичаєво-правові норми поділяються на: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універсальні;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регіональні;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локальні.</w:t>
      </w: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Писане право може народжувати звичай. Це відбулося при-наймні двічі. У процесі еволюції міжнародного права на основі договорів і практики держав з’явилися звичаї про свободу морів під час війни і миру та про застосування до іноземців національ-ного режиму.</w:t>
      </w:r>
    </w:p>
    <w:p w:rsidR="007F64DF" w:rsidRPr="0082215A" w:rsidRDefault="007F64DF" w:rsidP="0082215A">
      <w:pPr>
        <w:tabs>
          <w:tab w:val="left" w:pos="9072"/>
        </w:tabs>
        <w:spacing w:line="23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Слід зазначити і звичай , що склався у ХІХ ст. на основі лати-ноамериканської доктрини К. Кальво і Л. Драго. Доктрина перед-бачає недопустимість дипломатичного та/чи збройного втручан-ня іноземних держав з метою стягнення боргів з держави чи її громадян. Цей звичай було зафіксовано у 1907 р. у Гаазькій кон-венції, що стосувалася обмеження випадків застосування сили для стягнення за договірними борговими зобов’язаннями.</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думку окремих фахівців, допоміжні джерела міжнародного права — резолюції міжнародних організацій, рішення міжнарод-них судів та арбітражів, внутрішньодержавні закони, рішення на-ціональних судів, доктрини — не є джерелами права, оскільки не вважаються результатом процесу створення міжнародно-правових норм . Ці фахівці твердять, що процес формування до-говірних норм міжнародного права та відповідних норм, що ба-зуються на звичаях, складається з двох етапів: на першому узго-джується волевияв держав щодо правил поведінки, а на другому ці правила визначаються як міжнародно-правова норма.</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Якщо виходити з того, що допоміжні джерела міжнародного права не є власне джерелами, то постає питання про їх правову природу. Фахівці зазначають, що так звані допоміжні джерела або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19"/>
        </w:numPr>
        <w:tabs>
          <w:tab w:val="left" w:pos="178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певними стадіями у процесі утворення міжнародно-правових норм, або впливають на перебіг зазначеного процесу, або допома-гають встановити існування чи зміст норми міжнародного права.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Резолюції міжнародних організацій, як правило, мають реко-мендаційний характер. Відповідно до ст. 10 Статуту ООН її Ге-неральна Асамблея з основних питань діяльності ООН формує лише рекомендації. Такі норми не є імперативними. Їх виконання не може здійснюватися примусово. Вони надають правомірності діям, які були б неправомірними за відсутності рекомендаційної норми. Наприклад, Конференція ООН з торгівлі та розвитку 1964 р. рекомендувала надавати преференційні митні пільги країнам, що розвиваються. Якби не було цієї рекомендації, то ви-нятки на користь країн, що розвиваються, з режиму найбільшого сприяння були б незаконними.</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Західні фахівці з міжнародного права назвали рекомендаційні норми «м’яким законодавством» (тобто не обов’язковим, але та-ким, що має юридичне значення). Як свідчить досвід, резолюції Генеральної Асамблеї ООН використовують при розробці міжна-родних договорів. Текст рекомендацій трансформується в текст статей договору. Положення резолюцій часто набирають обов’язкового характеру з огляду на те, що відбувається процес створення норм права за допомогою звичаю.</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Резолюції можуть застосовуватись і для констатування чи тлумачення чинних міжнародно-правових норм.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Нагадаємо, що рішення окремих організацій мають обов’я-зковий характер. Наприклад, рішення Ради Європейського Союзу є обов’язковими для держав—учасниць.</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Обов’язкову правову силу мали рекомендації та рішення ко-лишньої Ради Економічної Взаємодопомоги.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Значну кількість рекомендацій з питань міждержавного еко-номічного співробітництва приймають органи ООН та установи, що входять до її системи (наприклад, ЮНКТАД, ЮНІДО). Хоча рішення цих організацій мають рекомендаційний характер, проте істотним є їх морально-політичне значення, оскільки рекоменда-ції поширюються на більшість держав планети, що входять до відповідних організацій.</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Фундаментальними для міжнародного економічного права є такі прийняті Генеральною Асамблеєю ООН у 1974 р. докумен-ти, як Хартія економічних прав та обов’ язків держав, Деклара-ція про новий міжнародний економічний порядок, Програма дій щодо встановлення нового міжнародного економічного поряд-ку, а також резолюція Генеральної Асамблеї ООН 1979 року «Об’єднання і прогресивний розвиток принципів і норм міжна-родного права, які стосуються правових аспектів нового міжна-родного економічного порядку». Фахівці зазначають, що ці до-кументи, виконуючи в цілому позитивну роль щодо забезпе-чення справедливих недискримінаційних економічних відносин, містять і необґрунтовані положення. Це, зокрема, стосується со-лідарної відповідальності всіх розвинених держав за наслідки колоніалізму, перерозподілу світового суспільного продукту на користь країн, що розвиваються, шляхом прямих фінансових відрахувань.</w:t>
      </w:r>
    </w:p>
    <w:p w:rsidR="007F64DF" w:rsidRPr="0082215A" w:rsidRDefault="007F64DF" w:rsidP="0082215A">
      <w:pPr>
        <w:tabs>
          <w:tab w:val="left" w:pos="9072"/>
        </w:tabs>
        <w:spacing w:line="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Вимоги країн, що розвиваються, спрямовані на досягнення трьох груп цілей: </w:t>
      </w:r>
      <w:r w:rsidRPr="0082215A">
        <w:rPr>
          <w:rFonts w:ascii="Times New Roman" w:eastAsia="Times New Roman" w:hAnsi="Times New Roman" w:cs="Times New Roman"/>
          <w:i/>
          <w:iCs/>
          <w:sz w:val="23"/>
          <w:szCs w:val="23"/>
        </w:rPr>
        <w:t>по</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перше</w:t>
      </w:r>
      <w:r w:rsidRPr="0082215A">
        <w:rPr>
          <w:rFonts w:ascii="Times New Roman" w:eastAsia="Times New Roman" w:hAnsi="Times New Roman" w:cs="Times New Roman"/>
          <w:sz w:val="23"/>
          <w:szCs w:val="23"/>
        </w:rPr>
        <w:t xml:space="preserve">, визнання світовим співтоварист-вом таких принципів, як повний і постійний суверенітет дер-жав над їх природними ресурсами, суверенна рівність, свобода вибору економічної і соціальної системи та недопущення дис-кримінації на цій підставі іншими країнами чи міжурядовими організаціями світу; </w:t>
      </w:r>
      <w:r w:rsidRPr="0082215A">
        <w:rPr>
          <w:rFonts w:ascii="Times New Roman" w:eastAsia="Times New Roman" w:hAnsi="Times New Roman" w:cs="Times New Roman"/>
          <w:i/>
          <w:iCs/>
          <w:sz w:val="23"/>
          <w:szCs w:val="23"/>
        </w:rPr>
        <w:t>по-друге</w:t>
      </w:r>
      <w:r w:rsidRPr="0082215A">
        <w:rPr>
          <w:rFonts w:ascii="Times New Roman" w:eastAsia="Times New Roman" w:hAnsi="Times New Roman" w:cs="Times New Roman"/>
          <w:sz w:val="23"/>
          <w:szCs w:val="23"/>
        </w:rPr>
        <w:t xml:space="preserve">, надання цим країнам можливості відігравати належну роль у міжнародному процесі прийняття рішень (ця претензія передусім передбачає такі організації , як Міжнародний валютний фонд і Світовий банк); </w:t>
      </w:r>
      <w:r w:rsidRPr="0082215A">
        <w:rPr>
          <w:rFonts w:ascii="Times New Roman" w:eastAsia="Times New Roman" w:hAnsi="Times New Roman" w:cs="Times New Roman"/>
          <w:i/>
          <w:iCs/>
          <w:sz w:val="23"/>
          <w:szCs w:val="23"/>
        </w:rPr>
        <w:t>по-третє</w:t>
      </w:r>
      <w:r w:rsidRPr="0082215A">
        <w:rPr>
          <w:rFonts w:ascii="Times New Roman" w:eastAsia="Times New Roman" w:hAnsi="Times New Roman" w:cs="Times New Roman"/>
          <w:sz w:val="23"/>
          <w:szCs w:val="23"/>
        </w:rPr>
        <w:t>, за-доволення вимог цих країн щодо конкретних економічних сфер світового ринку.</w:t>
      </w:r>
    </w:p>
    <w:p w:rsidR="007F64DF" w:rsidRPr="0082215A" w:rsidRDefault="007F64DF" w:rsidP="0082215A">
      <w:pPr>
        <w:tabs>
          <w:tab w:val="left" w:pos="9072"/>
        </w:tabs>
        <w:spacing w:line="20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Важливими нормотворчими документами з точки зору міжна-родного економічного права є також резолюції Генеральної Аса-мблеї ООН та її органів щодо міжнародної економічної безпеки.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«Міжнародна економічна безпека» — це такий стан міждер-жавних економічних відносин, коли існують надійні матеріальні та правові гарантії захисту економічних інтересів кожної держа-ви від неправомірного застосування економічної сили з боку ін-ших держав, міжнародних організацій і транснаціональних кор-порацій.</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Система міжнародної економічної безпеки має базуватися на міцному правовому фундаменті — сукупності універсальних, ре-гіональних і двосторонніх норм, що забезпечують ефективне запо-бігання та присічення дискримінації й інших негативних намагань вирішити міжнародні економічні проблеми, спираючись на силу.</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Система міжнародної економічної безпеки, як і система між-народної безпеки загалом, може бути створена та функціонувати лише на основі неухильного дотримання основних принципів міжнародного права і спеціальних принципів міжнародного еко-номічного права.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Опрацьованими вважаються норми інституту міжнародної економічної безпеки, які забороняють застосування економічної сили з політичних міркувань, дискримінацію, демпінг, обмежу-ють використання протекціоністських засобів, забезпечують реа-лізацію суверенних прав держав щодо їх природних ресурсів.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Найважливішими міжнародно-правовими актами, що стосу-ються інституту міжнародної економічної безпеки, є такі: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0"/>
        </w:numPr>
        <w:tabs>
          <w:tab w:val="left" w:pos="2036"/>
          <w:tab w:val="left" w:pos="9072"/>
        </w:tabs>
        <w:spacing w:after="0" w:line="216"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«Відмова від примусових економічних заходів» (резолюція IV сесії ЮНКТАД, 1983 р.);</w:t>
      </w:r>
    </w:p>
    <w:p w:rsidR="007F64DF" w:rsidRPr="0082215A" w:rsidRDefault="007F64DF" w:rsidP="0082215A">
      <w:pPr>
        <w:numPr>
          <w:ilvl w:val="0"/>
          <w:numId w:val="2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«Економічні заходи як засіб політичного та економічного примусу стосовно країн, що розвиваються» (резолюція 38-ї сесії Генеральної Асамблеї ООН, 1983 р.);</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«Про заходи зміцнення довір’я в міжнародних економічних відносинах» (резолюція 39-ї сесії Генеральної Асамблеї ООН, 1984 р.);</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20"/>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економічна безпека» (резолюція 40-ї сесії Ге-неральної Асамблеї ООН, 1985 р.);</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0"/>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економічна безпека» (резолюція 42-ї сесії Ге-неральної Асамблеї ООН, 1987 р.).</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2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 джерел міжнародного економічного права належить також Лімська декларація про промисловий розвиток і співробітництво, прийнята в 1975 р. Конференцією ООН з промислового розвитку (ЮНІДО).</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Рішення міжнародних судів -арбітражів є актами застосування міжнародно-правових норм до конкретних випадків. З цього ви-пливає відсутність у них правотворчого характеру. Зокрема, ст. 59 Статуту Міжнародного суду ООН передбачає, що рішення цього суду обов’язкові лише для сторін, що беруть участь у спра-ві й лише стосовно цієї справи.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компетенції Міжнародного суду ООН належить також під-готовка консультаційних висновків з юридичних питань. Такі ви-сновки мають факультативний характер.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Рішення міжнародних судів можуть вважатися міжнародними прецедентами і використовуватися для тлумачення міжнародно-правових норм.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Зрозуміло, що певна держава може визнати норму внутріш-ньодержавного закону іншої країни чи рішення її національного суду як норму міжнародного права.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Не всі положення договорів, а тим більше рішення міжнарод-них організацій чи звичаї, можна вважати правовими нормами. Положення ж, які є нормами, можуть мати різну силу — імпера-тивну, диспозитивну, рекомендаційну.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Особливою формою нормотворчості в межах ООН є кодекси та правила поведінки (</w:t>
      </w:r>
      <w:r w:rsidRPr="0082215A">
        <w:rPr>
          <w:rFonts w:ascii="Times New Roman" w:eastAsia="Times New Roman" w:hAnsi="Times New Roman" w:cs="Times New Roman"/>
          <w:i/>
          <w:iCs/>
          <w:sz w:val="23"/>
          <w:szCs w:val="23"/>
        </w:rPr>
        <w:t>codes of conduct, sets of rules, guidelines</w:t>
      </w:r>
      <w:r w:rsidRPr="0082215A">
        <w:rPr>
          <w:rFonts w:ascii="Times New Roman" w:eastAsia="Times New Roman" w:hAnsi="Times New Roman" w:cs="Times New Roman"/>
          <w:sz w:val="23"/>
          <w:szCs w:val="23"/>
        </w:rPr>
        <w:t>). Вони схвалюються резолюціями ООН. Прикладом є такі докуме-нти: Кодекс узгоджених на багатосторонній основі справедливих принципів правил для контролю за обмежувальною діловою практикою (ухвалений Генеральною Асамблеєю у 1980 р.); Ко-декс поведінки в галузі технології та Кодекс поведінки для транснаціональних корпорацій (розроблені та ухвалені ЮН-КТАД).</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Одним з перших є Кодекс поведінки лінійних конференцій. Його також розробила ЮНКТАД 1974 р. Він стосується органі-зації лінійних перевезень у галузі торговельного мореплавства.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Коротко зупинимося на правових актах ЄС та Співдружності Незалежних Держав (СНД).</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21"/>
        </w:numPr>
        <w:tabs>
          <w:tab w:val="left" w:pos="2102"/>
          <w:tab w:val="left" w:pos="9072"/>
        </w:tabs>
        <w:spacing w:after="0" w:line="215"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ЄС приймаються переважно такі правові акти: пра-вила (</w:t>
      </w:r>
      <w:r w:rsidRPr="0082215A">
        <w:rPr>
          <w:rFonts w:ascii="Times New Roman" w:eastAsia="Times New Roman" w:hAnsi="Times New Roman" w:cs="Times New Roman"/>
          <w:i/>
          <w:iCs/>
          <w:sz w:val="23"/>
          <w:szCs w:val="23"/>
        </w:rPr>
        <w:t>rules;</w:t>
      </w:r>
      <w:r w:rsidRPr="0082215A">
        <w:rPr>
          <w:rFonts w:ascii="Times New Roman" w:eastAsia="Times New Roman" w:hAnsi="Times New Roman" w:cs="Times New Roman"/>
          <w:sz w:val="23"/>
          <w:szCs w:val="23"/>
        </w:rPr>
        <w:t xml:space="preserve"> у нашій літературі цей документ ще називають рег-ламентом), директиви (</w:t>
      </w:r>
      <w:r w:rsidRPr="0082215A">
        <w:rPr>
          <w:rFonts w:ascii="Times New Roman" w:eastAsia="Times New Roman" w:hAnsi="Times New Roman" w:cs="Times New Roman"/>
          <w:i/>
          <w:iCs/>
          <w:sz w:val="23"/>
          <w:szCs w:val="23"/>
        </w:rPr>
        <w:t>directives</w:t>
      </w:r>
      <w:r w:rsidRPr="0082215A">
        <w:rPr>
          <w:rFonts w:ascii="Times New Roman" w:eastAsia="Times New Roman" w:hAnsi="Times New Roman" w:cs="Times New Roman"/>
          <w:sz w:val="23"/>
          <w:szCs w:val="23"/>
        </w:rPr>
        <w:t>) та рішення (</w:t>
      </w:r>
      <w:r w:rsidRPr="0082215A">
        <w:rPr>
          <w:rFonts w:ascii="Times New Roman" w:eastAsia="Times New Roman" w:hAnsi="Times New Roman" w:cs="Times New Roman"/>
          <w:i/>
          <w:iCs/>
          <w:sz w:val="23"/>
          <w:szCs w:val="23"/>
        </w:rPr>
        <w:t>decisions</w:t>
      </w:r>
      <w:r w:rsidRPr="0082215A">
        <w:rPr>
          <w:rFonts w:ascii="Times New Roman" w:eastAsia="Times New Roman" w:hAnsi="Times New Roman" w:cs="Times New Roman"/>
          <w:sz w:val="23"/>
          <w:szCs w:val="23"/>
        </w:rPr>
        <w:t xml:space="preserve">) [12]. Найвищу юридичну силу мають </w:t>
      </w:r>
      <w:r w:rsidRPr="0082215A">
        <w:rPr>
          <w:rFonts w:ascii="Times New Roman" w:eastAsia="Times New Roman" w:hAnsi="Times New Roman" w:cs="Times New Roman"/>
          <w:i/>
          <w:iCs/>
          <w:sz w:val="23"/>
          <w:szCs w:val="23"/>
        </w:rPr>
        <w:t>правила</w:t>
      </w:r>
      <w:r w:rsidRPr="0082215A">
        <w:rPr>
          <w:rFonts w:ascii="Times New Roman" w:eastAsia="Times New Roman" w:hAnsi="Times New Roman" w:cs="Times New Roman"/>
          <w:sz w:val="23"/>
          <w:szCs w:val="23"/>
        </w:rPr>
        <w:t xml:space="preserve">. Вони є обов’язковими для всіх держав—членів. </w:t>
      </w:r>
      <w:r w:rsidRPr="0082215A">
        <w:rPr>
          <w:rFonts w:ascii="Times New Roman" w:eastAsia="Times New Roman" w:hAnsi="Times New Roman" w:cs="Times New Roman"/>
          <w:i/>
          <w:iCs/>
          <w:sz w:val="23"/>
          <w:szCs w:val="23"/>
        </w:rPr>
        <w:t>Директиви</w:t>
      </w:r>
      <w:r w:rsidRPr="0082215A">
        <w:rPr>
          <w:rFonts w:ascii="Times New Roman" w:eastAsia="Times New Roman" w:hAnsi="Times New Roman" w:cs="Times New Roman"/>
          <w:sz w:val="23"/>
          <w:szCs w:val="23"/>
        </w:rPr>
        <w:t xml:space="preserve"> формулюють норми права, обов’язкові для ЄС загалом, а країнам—членам надають можли-вість трансформувати їх у норми національного законодавства. </w:t>
      </w:r>
      <w:r w:rsidRPr="0082215A">
        <w:rPr>
          <w:rFonts w:ascii="Times New Roman" w:eastAsia="Times New Roman" w:hAnsi="Times New Roman" w:cs="Times New Roman"/>
          <w:i/>
          <w:iCs/>
          <w:sz w:val="23"/>
          <w:szCs w:val="23"/>
        </w:rPr>
        <w:t xml:space="preserve">Рішення </w:t>
      </w:r>
      <w:r w:rsidRPr="0082215A">
        <w:rPr>
          <w:rFonts w:ascii="Times New Roman" w:eastAsia="Times New Roman" w:hAnsi="Times New Roman" w:cs="Times New Roman"/>
          <w:sz w:val="23"/>
          <w:szCs w:val="23"/>
        </w:rPr>
        <w:t>є переважно адміністративними актами і не вважаються</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нормами права.</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Основним видом актів , що регулює міждержавні відносини країн—членів СНД, є дво- та багатосторонні договори.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організація СНД приймає протокольні рішення та протоко-ли. Вони не мають наддержавного характеру, а спрямовані на уз-годження точок зору та координацію дій держав. Рішення органів СНД мають допоміжний характер або стосуються внутрішніх пи-тань організацій. Серед рішень Ради глав держав і Ради глав уря-дів є й такі, що безпосередньо впливають на відповідні угоди су-веренних держав.</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Міжпарламентська асамблея країн СНД приймає рекоменда-ційні законодавчі акти. Це не що інше, як модельні закони. На-приклад, на 5-му пленарному засіданні Міжпарламентської асам-блеї (29 жовтня 1994 р.) було прийнято першу частину Модельного цивільного кодексу країн СНД, на 6-му пленарному засіданні (13 травня 1995 р.) — другу.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Стосовно суб’єктів торговельного обороту в межах СНД прийняті: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2"/>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сприяння у створенні та розвитку виробничих, комерційних, кредитно-фінансових, страхових і змішаних транс-національних об’єднань (Москва, 15.04.94);</w:t>
      </w:r>
    </w:p>
    <w:p w:rsidR="007F64DF" w:rsidRPr="0082215A" w:rsidRDefault="007F64DF" w:rsidP="0082215A">
      <w:pPr>
        <w:numPr>
          <w:ilvl w:val="0"/>
          <w:numId w:val="2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транснаціональні корпорації (Москва, 06.03.98).</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Відносини у сфері купівлі-продажу регулюють такі акти:</w:t>
      </w:r>
    </w:p>
    <w:p w:rsidR="007F64DF" w:rsidRPr="0082215A" w:rsidRDefault="007F64DF" w:rsidP="0082215A">
      <w:pPr>
        <w:numPr>
          <w:ilvl w:val="0"/>
          <w:numId w:val="2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створення зони вільної торгівлі (Москва, 15.04.94);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Правила визначення країни походження товару (Москва, 24.09.93);</w:t>
      </w:r>
    </w:p>
    <w:p w:rsidR="007F64DF" w:rsidRPr="0082215A" w:rsidRDefault="007F64DF" w:rsidP="0082215A">
      <w:pPr>
        <w:numPr>
          <w:ilvl w:val="0"/>
          <w:numId w:val="2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співробітництво в галузі зовнішньоекономічної діяльності (Ташкент, 15.05.92);</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реекспорт товарів і порядок видавання дозволів на реекспорт (Москва, 15.04.94);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загальні умови поставок товарів між організація-</w:t>
      </w: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ми СНД (Київ, 20.03.92).</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У сфері виробничої кооперації укладені:</w:t>
      </w:r>
    </w:p>
    <w:p w:rsidR="007F64DF" w:rsidRPr="0082215A" w:rsidRDefault="007F64DF" w:rsidP="0082215A">
      <w:pPr>
        <w:numPr>
          <w:ilvl w:val="0"/>
          <w:numId w:val="2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загальні умови і механізм підтримки розвитку ви-робничої кооперації підприємств і галузей СНД (Ашгабат, 23.12.93);</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Примірна угода про виробничу кооперацію між суб’єктами СНД (Москва, 15.04.94).</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У сфері перевезень укладені такі міждержавні акти:</w:t>
      </w:r>
    </w:p>
    <w:p w:rsidR="007F64DF" w:rsidRPr="0082215A" w:rsidRDefault="007F64DF" w:rsidP="0082215A">
      <w:pPr>
        <w:numPr>
          <w:ilvl w:val="0"/>
          <w:numId w:val="22"/>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контроль за транскордонним перевезенням небез-печних та інших відходів (Москва, 12.04.96);</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3"/>
        </w:numPr>
        <w:tabs>
          <w:tab w:val="left" w:pos="2036"/>
          <w:tab w:val="left" w:pos="9072"/>
        </w:tabs>
        <w:spacing w:after="0" w:line="22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Конвенція про міжнародні автомобільні перевезення паса-жирів та багажу (Бішкек, 09.10.97).</w:t>
      </w: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У сфері цінних паперів укладено </w:t>
      </w:r>
      <w:r w:rsidRPr="0082215A">
        <w:rPr>
          <w:rFonts w:ascii="Times New Roman" w:eastAsia="Times New Roman" w:hAnsi="Times New Roman" w:cs="Times New Roman"/>
          <w:sz w:val="23"/>
          <w:szCs w:val="23"/>
        </w:rPr>
        <w:t>Угоду про регулювання між-</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державного ринку цінних паперів (Мінськ, 22.01.93).</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i/>
          <w:iCs/>
          <w:sz w:val="23"/>
          <w:szCs w:val="23"/>
        </w:rPr>
        <w:t>Щодо недобросовісної конкуренції та обмежувальної ділової практики укладені:</w:t>
      </w:r>
    </w:p>
    <w:p w:rsidR="007F64DF" w:rsidRPr="0082215A" w:rsidRDefault="007F64DF" w:rsidP="0082215A">
      <w:pPr>
        <w:numPr>
          <w:ilvl w:val="0"/>
          <w:numId w:val="2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узгодження антимонопольної політики (Москва, 12.03.93);</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3"/>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Договір про проведення узгодженої антимонопольної полі-</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тики (Ашгабат, 23.12.93).</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У сфері інвестицій укладені такі акти:</w:t>
      </w:r>
    </w:p>
    <w:p w:rsidR="007F64DF" w:rsidRPr="0082215A" w:rsidRDefault="007F64DF" w:rsidP="0082215A">
      <w:pPr>
        <w:numPr>
          <w:ilvl w:val="0"/>
          <w:numId w:val="2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взаємне визнання прав регулювання відносин власності (Бішкек, 10.10.92);</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Договір про створення Економічного союзу (Москва, 24.09.93);</w:t>
      </w:r>
    </w:p>
    <w:p w:rsidR="007F64DF" w:rsidRPr="0082215A" w:rsidRDefault="007F64DF" w:rsidP="0082215A">
      <w:pPr>
        <w:numPr>
          <w:ilvl w:val="0"/>
          <w:numId w:val="23"/>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співробітництво у сфері інвестиційної діяльності</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(Ашгабат, 24.12.93);</w:t>
      </w:r>
    </w:p>
    <w:p w:rsidR="007F64DF" w:rsidRPr="0082215A" w:rsidRDefault="007F64DF" w:rsidP="0082215A">
      <w:pPr>
        <w:numPr>
          <w:ilvl w:val="0"/>
          <w:numId w:val="23"/>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захист прав інвестора (Москва, 28.03.97).</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Міждержавні акти, що стосуються розв’язання господарсь-</w:t>
      </w:r>
    </w:p>
    <w:p w:rsidR="007F64DF" w:rsidRPr="0082215A" w:rsidRDefault="007F64DF" w:rsidP="0082215A">
      <w:pPr>
        <w:tabs>
          <w:tab w:val="left" w:pos="9072"/>
        </w:tabs>
        <w:spacing w:line="197" w:lineRule="auto"/>
        <w:ind w:right="-143"/>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ких спорів: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4"/>
        </w:numPr>
        <w:tabs>
          <w:tab w:val="left" w:pos="2036"/>
          <w:tab w:val="left" w:pos="9072"/>
        </w:tabs>
        <w:spacing w:after="0" w:line="216"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порядок розв’язання спорів, пов’язаних зі здійс-ненням господарської діяльності (Київ, 20.03.92);</w:t>
      </w:r>
    </w:p>
    <w:p w:rsidR="007F64DF" w:rsidRPr="0082215A" w:rsidRDefault="007F64DF" w:rsidP="0082215A">
      <w:pPr>
        <w:numPr>
          <w:ilvl w:val="0"/>
          <w:numId w:val="24"/>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правову допомогу і правові відносини з циві-льних, кримінальних та сімейних справ (Мінськ, 22.01.93);</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4"/>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порядок взаємного виконання рішень арбітраж-них, господарських і економічних судів на території СНД (Моск-</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ва, 06.03.98).</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У сфері інтелектуальної власності укладені:</w:t>
      </w:r>
    </w:p>
    <w:p w:rsidR="007F64DF" w:rsidRPr="0082215A" w:rsidRDefault="007F64DF" w:rsidP="0082215A">
      <w:pPr>
        <w:numPr>
          <w:ilvl w:val="0"/>
          <w:numId w:val="24"/>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заходи з охорони промислової власності та ство-рення Міждержавної ради з питань охорони промислової власно-</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сті (Москва, 12.03.93);</w:t>
      </w:r>
    </w:p>
    <w:p w:rsidR="007F64DF" w:rsidRPr="0082215A" w:rsidRDefault="007F64DF" w:rsidP="0082215A">
      <w:pPr>
        <w:numPr>
          <w:ilvl w:val="0"/>
          <w:numId w:val="2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співробітництво у сфері охорони авторського права і суміжних прав (Москва, 24.09.93);</w:t>
      </w:r>
    </w:p>
    <w:p w:rsidR="007F64DF" w:rsidRPr="0082215A" w:rsidRDefault="007F64DF" w:rsidP="0082215A">
      <w:pPr>
        <w:numPr>
          <w:ilvl w:val="0"/>
          <w:numId w:val="24"/>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Євразійська патентна конвенція (Москва, 09.09.94).</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62336" behindDoc="1" locked="0" layoutInCell="0" allowOverlap="1">
            <wp:simplePos x="0" y="0"/>
            <wp:positionH relativeFrom="column">
              <wp:posOffset>984885</wp:posOffset>
            </wp:positionH>
            <wp:positionV relativeFrom="paragraph">
              <wp:posOffset>20955</wp:posOffset>
            </wp:positionV>
            <wp:extent cx="779145" cy="5092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25"/>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Види джерел міжнародного права.</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5"/>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термін «міжнародне законодавство»?</w:t>
      </w:r>
    </w:p>
    <w:p w:rsidR="007F64DF" w:rsidRPr="0082215A" w:rsidRDefault="007F64DF" w:rsidP="0082215A">
      <w:pPr>
        <w:numPr>
          <w:ilvl w:val="0"/>
          <w:numId w:val="25"/>
        </w:numPr>
        <w:tabs>
          <w:tab w:val="left" w:pos="212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поняття «рамкові договори загальнополітич-ної спрямованості»?</w:t>
      </w:r>
    </w:p>
    <w:p w:rsidR="007F64DF" w:rsidRPr="0082215A" w:rsidRDefault="007F64DF" w:rsidP="0082215A">
      <w:pPr>
        <w:tabs>
          <w:tab w:val="left" w:pos="9072"/>
        </w:tabs>
        <w:spacing w:line="17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6"/>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Чому міжнародне економічне право загалом є правом пи-саним?</w:t>
      </w:r>
    </w:p>
    <w:p w:rsidR="007F64DF" w:rsidRPr="0082215A" w:rsidRDefault="007F64DF" w:rsidP="0082215A">
      <w:pPr>
        <w:numPr>
          <w:ilvl w:val="0"/>
          <w:numId w:val="2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може писане право породжувати міжнародно-правовий звичай?</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західні правники розуміють поняття «м’яке законодав-ство»?</w:t>
      </w:r>
    </w:p>
    <w:p w:rsidR="007F64DF" w:rsidRPr="0082215A" w:rsidRDefault="007F64DF" w:rsidP="0082215A">
      <w:pPr>
        <w:numPr>
          <w:ilvl w:val="0"/>
          <w:numId w:val="2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можуть рішення міжнародної організації мати імпера-тивний характер?</w:t>
      </w:r>
    </w:p>
    <w:p w:rsidR="007F64DF" w:rsidRPr="0082215A" w:rsidRDefault="007F64DF" w:rsidP="0082215A">
      <w:pPr>
        <w:numPr>
          <w:ilvl w:val="0"/>
          <w:numId w:val="26"/>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Міжнародна економічна безпека.</w:t>
      </w:r>
    </w:p>
    <w:p w:rsidR="007F64DF" w:rsidRPr="0082215A" w:rsidRDefault="007F64DF" w:rsidP="0082215A">
      <w:pPr>
        <w:numPr>
          <w:ilvl w:val="0"/>
          <w:numId w:val="26"/>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правові акти у рамках СНД.</w:t>
      </w:r>
    </w:p>
    <w:p w:rsidR="007F64DF" w:rsidRPr="0082215A" w:rsidRDefault="007F64DF" w:rsidP="0082215A">
      <w:pPr>
        <w:numPr>
          <w:ilvl w:val="0"/>
          <w:numId w:val="26"/>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Міжнародно-правові акти Європейського Союзу.</w:t>
      </w:r>
    </w:p>
    <w:p w:rsidR="007F64DF" w:rsidRPr="0082215A" w:rsidRDefault="007F64DF" w:rsidP="0082215A">
      <w:pPr>
        <w:numPr>
          <w:ilvl w:val="0"/>
          <w:numId w:val="26"/>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Види звичаєво-правових норм.</w:t>
      </w:r>
    </w:p>
    <w:p w:rsidR="007F64DF" w:rsidRPr="0082215A" w:rsidRDefault="007F64DF" w:rsidP="0082215A">
      <w:pPr>
        <w:numPr>
          <w:ilvl w:val="0"/>
          <w:numId w:val="26"/>
        </w:numPr>
        <w:tabs>
          <w:tab w:val="left" w:pos="2100"/>
          <w:tab w:val="left" w:pos="9072"/>
        </w:tabs>
        <w:spacing w:after="0" w:line="240"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передбачає доктрина Кальво—Драго?</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7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82215A"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52"/>
          <w:szCs w:val="52"/>
          <w:lang w:val="uk-UA"/>
        </w:rPr>
        <w:lastRenderedPageBreak/>
        <w:t xml:space="preserve">Тема 3 </w:t>
      </w:r>
      <w:r w:rsidR="007F64DF" w:rsidRPr="0082215A">
        <w:rPr>
          <w:rFonts w:ascii="Times New Roman" w:eastAsia="Arial Narrow" w:hAnsi="Times New Roman" w:cs="Times New Roman"/>
          <w:b/>
          <w:bCs/>
          <w:sz w:val="32"/>
          <w:szCs w:val="32"/>
        </w:rPr>
        <w:t>ПРИНЦИПИ МІЖНАРОДНОГО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ЕКОНОМІЧНОГО ПРАВА</w:t>
      </w:r>
    </w:p>
    <w:p w:rsidR="007F64DF" w:rsidRPr="0082215A" w:rsidRDefault="007F64DF" w:rsidP="0082215A">
      <w:pPr>
        <w:tabs>
          <w:tab w:val="left" w:pos="9072"/>
        </w:tabs>
        <w:spacing w:line="34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3.1. Поняття та система принципів</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економічного права</w:t>
      </w:r>
    </w:p>
    <w:p w:rsidR="007F64DF" w:rsidRPr="0082215A" w:rsidRDefault="007F64DF" w:rsidP="0082215A">
      <w:pPr>
        <w:tabs>
          <w:tab w:val="left" w:pos="9072"/>
        </w:tabs>
        <w:spacing w:line="26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Принцип (від лат. </w:t>
      </w:r>
      <w:r w:rsidRPr="0082215A">
        <w:rPr>
          <w:rFonts w:ascii="Times New Roman" w:eastAsia="Times New Roman" w:hAnsi="Times New Roman" w:cs="Times New Roman"/>
          <w:i/>
          <w:iCs/>
          <w:sz w:val="23"/>
          <w:szCs w:val="23"/>
        </w:rPr>
        <w:t>рrincipium —</w:t>
      </w:r>
      <w:r w:rsidRPr="0082215A">
        <w:rPr>
          <w:rFonts w:ascii="Times New Roman" w:eastAsia="Times New Roman" w:hAnsi="Times New Roman" w:cs="Times New Roman"/>
          <w:sz w:val="23"/>
          <w:szCs w:val="23"/>
        </w:rPr>
        <w:t xml:space="preserve"> початок, основа) — це основ-не, визначальне положення певної теорії, вчення, а також керівна ідея, основне правило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Слово «система» (від грецьк. </w:t>
      </w:r>
      <w:r w:rsidRPr="0082215A">
        <w:rPr>
          <w:rFonts w:ascii="Times New Roman" w:eastAsia="Times New Roman" w:hAnsi="Times New Roman" w:cs="Times New Roman"/>
          <w:i/>
          <w:iCs/>
          <w:sz w:val="23"/>
          <w:szCs w:val="23"/>
        </w:rPr>
        <w:t>syўstema</w:t>
      </w:r>
      <w:r w:rsidRPr="0082215A">
        <w:rPr>
          <w:rFonts w:ascii="Times New Roman" w:eastAsia="Times New Roman" w:hAnsi="Times New Roman" w:cs="Times New Roman"/>
          <w:sz w:val="23"/>
          <w:szCs w:val="23"/>
        </w:rPr>
        <w:t xml:space="preserve"> — ціле , що складене з окремих частин) має багатогранне значення. Це передусім мно-жина закономірно пов’язаних один з одним елементів (предметів, явищ, поглядів, принципів, знань тощо). Це також порядок, зумо-влений планомірним правильним розташуванням частин у пев-ному зв’язку і чіткій послідовності дій.</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Міжнародне право охоплює універсальні, диспозиційні, імпе-ративні (когентні) і партикулярні норми.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Система принципів міжнародного економічного права склада-ється з двох великих груп — основні (загальні) та спеціальні принципи.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основних принципів міжнародного економічного права на-лежать основні принципи міжнародного публічного права. Останнє, як відомо, є ширшим поняттям, ніж перше: міжнародне економічне право є галуззю міжнародного публічного права, а не окремою гілкою права.</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i/>
          <w:iCs/>
          <w:sz w:val="23"/>
          <w:szCs w:val="23"/>
        </w:rPr>
        <w:t xml:space="preserve">Загальні принципи </w:t>
      </w:r>
      <w:r w:rsidRPr="0082215A">
        <w:rPr>
          <w:rFonts w:ascii="Times New Roman" w:eastAsia="Times New Roman" w:hAnsi="Times New Roman" w:cs="Times New Roman"/>
          <w:sz w:val="23"/>
          <w:szCs w:val="23"/>
        </w:rPr>
        <w:t>міжнародного економічного права:</w:t>
      </w:r>
    </w:p>
    <w:p w:rsidR="007F64DF" w:rsidRPr="0082215A" w:rsidRDefault="007F64DF" w:rsidP="0082215A">
      <w:pPr>
        <w:numPr>
          <w:ilvl w:val="0"/>
          <w:numId w:val="27"/>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мирного співіснування;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суверенної рівності держав;</w:t>
      </w:r>
    </w:p>
    <w:p w:rsidR="007F64DF" w:rsidRPr="0082215A" w:rsidRDefault="007F64DF" w:rsidP="0082215A">
      <w:pPr>
        <w:numPr>
          <w:ilvl w:val="0"/>
          <w:numId w:val="2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співробітництва держав;</w:t>
      </w:r>
    </w:p>
    <w:p w:rsidR="007F64DF" w:rsidRPr="0082215A" w:rsidRDefault="007F64DF" w:rsidP="0082215A">
      <w:pPr>
        <w:numPr>
          <w:ilvl w:val="0"/>
          <w:numId w:val="2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невтручання;</w:t>
      </w:r>
    </w:p>
    <w:p w:rsidR="007F64DF" w:rsidRPr="0082215A" w:rsidRDefault="007F64DF" w:rsidP="0082215A">
      <w:pPr>
        <w:numPr>
          <w:ilvl w:val="0"/>
          <w:numId w:val="2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сумлінного виконання міжнародних зобов’язань;</w:t>
      </w:r>
    </w:p>
    <w:p w:rsidR="007F64DF" w:rsidRPr="0082215A" w:rsidRDefault="007F64DF" w:rsidP="0082215A">
      <w:pPr>
        <w:numPr>
          <w:ilvl w:val="0"/>
          <w:numId w:val="27"/>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взаємної вигоди.</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i/>
          <w:iCs/>
          <w:sz w:val="23"/>
          <w:szCs w:val="23"/>
        </w:rPr>
        <w:t xml:space="preserve">Спеціальні принципи </w:t>
      </w:r>
      <w:r w:rsidRPr="0082215A">
        <w:rPr>
          <w:rFonts w:ascii="Times New Roman" w:eastAsia="Times New Roman" w:hAnsi="Times New Roman" w:cs="Times New Roman"/>
          <w:sz w:val="23"/>
          <w:szCs w:val="23"/>
        </w:rPr>
        <w:t>міжнародного економічного права: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8"/>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розвитку економічних і науково-технічних відносин між державами;</w:t>
      </w:r>
    </w:p>
    <w:p w:rsidR="007F64DF" w:rsidRPr="0082215A" w:rsidRDefault="007F64DF" w:rsidP="0082215A">
      <w:pPr>
        <w:numPr>
          <w:ilvl w:val="0"/>
          <w:numId w:val="28"/>
        </w:numPr>
        <w:tabs>
          <w:tab w:val="left" w:pos="2128"/>
          <w:tab w:val="left" w:pos="9072"/>
        </w:tabs>
        <w:spacing w:after="0" w:line="230"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юридичної рівності та неприпустимості економічної дис-кримінації держав;</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numPr>
          <w:ilvl w:val="0"/>
          <w:numId w:val="29"/>
        </w:numPr>
        <w:tabs>
          <w:tab w:val="left" w:pos="2128"/>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свободи вибору форми організації зовнішньоекономічних зв’язків;</w:t>
      </w:r>
    </w:p>
    <w:p w:rsidR="007F64DF" w:rsidRPr="0082215A" w:rsidRDefault="007F64DF" w:rsidP="0082215A">
      <w:pPr>
        <w:numPr>
          <w:ilvl w:val="0"/>
          <w:numId w:val="29"/>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невід’ємного суверенітету держав над власними природни-ми та іншими ресурсами, а також економічною діяльністю;</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9"/>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нації найбільшого сприяння;</w:t>
      </w:r>
    </w:p>
    <w:p w:rsidR="007F64DF" w:rsidRPr="0082215A" w:rsidRDefault="007F64DF" w:rsidP="0082215A">
      <w:pPr>
        <w:numPr>
          <w:ilvl w:val="0"/>
          <w:numId w:val="29"/>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національного режиму.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принципах міжнародного економічного права створюють-ся принципи зовнішньоекономічної діяльності держав світу. Принципи міжнародного економічного права запозичуються для формулювання, наприклад, мети і завдань зовнішньоекономічної діяльності.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Принципи зовнішньоекономічної діяльності України зафіксо-вані, зокрема, у ст. 2 Закону України «Про зовнішньоекономічну діяльність», який було прийнято 16 квітня 1991 р. та до якого не-одноразово вносилися зміни та доповнення.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2"/>
          <w:numId w:val="3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розд. І «Основи міжнародних економічних відносин» Хартії економічних прав і обов’язків держав (далі — Хартія) від 12 гру-дня 1974 р. зазначається, що економічні, а також політичні й інші відносини між державами регулюватимуться, зокрема, такими принципами: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3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суверенітет, територіальна цілісність та політична незалеж-ність держав;</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суверенна рівність усіх держав;</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ненапад;</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невтручання;</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взаємна і рівна вигода;</w:t>
      </w:r>
    </w:p>
    <w:p w:rsidR="007F64DF" w:rsidRPr="0082215A" w:rsidRDefault="007F64DF" w:rsidP="0082215A">
      <w:pPr>
        <w:numPr>
          <w:ilvl w:val="1"/>
          <w:numId w:val="30"/>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мирне співіснування;</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рівноправність і самовизначення народів;</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мирне регулювання спорів;</w:t>
      </w:r>
    </w:p>
    <w:p w:rsidR="007F64DF" w:rsidRPr="0082215A" w:rsidRDefault="007F64DF" w:rsidP="0082215A">
      <w:pPr>
        <w:numPr>
          <w:ilvl w:val="1"/>
          <w:numId w:val="3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усунення несправедливостей, що виникають через застосу-вання сили, які позбавляють націю природних засобів, необхід-них для її нормального розвитку;</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30"/>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сумлінне виконання міжнародних зобов’язань;</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повага прав людини та основних свобод;</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відсутність потягу до гегемонії та сфер впливу;</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сприяння міжнародній соціальній справедливості;</w:t>
      </w:r>
    </w:p>
    <w:p w:rsidR="007F64DF" w:rsidRPr="0082215A" w:rsidRDefault="007F64DF" w:rsidP="0082215A">
      <w:pPr>
        <w:numPr>
          <w:ilvl w:val="1"/>
          <w:numId w:val="30"/>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міжнародне співробітництво з метою розвитку;</w:t>
      </w:r>
    </w:p>
    <w:p w:rsidR="007F64DF" w:rsidRPr="0082215A" w:rsidRDefault="007F64DF" w:rsidP="0082215A">
      <w:pPr>
        <w:numPr>
          <w:ilvl w:val="1"/>
          <w:numId w:val="3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вільний доступ до моря та з нього для країн, що не мають виходу до моря, у межах зазначених принципів.</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Набір принципів досить широкий. Він свідчить про різнобічні</w:t>
      </w:r>
    </w:p>
    <w:p w:rsidR="007F64DF" w:rsidRPr="0082215A" w:rsidRDefault="007F64DF" w:rsidP="0082215A">
      <w:pPr>
        <w:numPr>
          <w:ilvl w:val="0"/>
          <w:numId w:val="30"/>
        </w:numPr>
        <w:tabs>
          <w:tab w:val="left" w:pos="1752"/>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багатопланові зусилля світового товариства, а також про нечіт-ку структуру Хартії. У ній багато повторів і паралелізмів, тому</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що до укладання Хартії 1974 р. було залучено тисячі фахівців і політиків усього світу.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Наведені в Хартії принципи стосуються переважно загальних принципів міжнародного публічного права.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1"/>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юридичній літературі існує й інша класифікація принципів міжнародного економічного права. До першої групи зараховують принципи, які безпосередньо випливають з основних принципів міжнародного публічного права і дотримання яких, як правило, є загальнообов’язковим. Другу групу принципів становлять дого-вірні принципи, тобто такі, що діють у взаємовідносинах держав лише тоді, коли відповідні держави взяли на себе конкретні дого-вірні зобов’язання щодо їх дотримання у дво- чи багатосторонніх відносинах.</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Загальнообов’язкові принципи відомі ще як «когентні». Їх по-ходження є звичаєво-правовим і згодом фіксується в договірному порядку. Спеціальні ж принципи мають конвенційний характер, їх дієвість базується на включенні до відповідних міжнародних договорів.</w:t>
      </w:r>
    </w:p>
    <w:p w:rsidR="007F64DF" w:rsidRPr="0082215A" w:rsidRDefault="007F64DF" w:rsidP="0082215A">
      <w:pPr>
        <w:tabs>
          <w:tab w:val="left" w:pos="9072"/>
        </w:tabs>
        <w:spacing w:line="32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3.2. Нормативне закріплення принципів</w:t>
      </w:r>
    </w:p>
    <w:p w:rsidR="007F64DF" w:rsidRPr="0082215A" w:rsidRDefault="007F64DF" w:rsidP="0082215A">
      <w:pPr>
        <w:tabs>
          <w:tab w:val="left" w:pos="9072"/>
        </w:tabs>
        <w:spacing w:line="209"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економічного права —</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важлива умова їх дотримання</w:t>
      </w:r>
    </w:p>
    <w:p w:rsidR="007F64DF" w:rsidRPr="0082215A" w:rsidRDefault="007F64DF" w:rsidP="0082215A">
      <w:pPr>
        <w:tabs>
          <w:tab w:val="left" w:pos="9072"/>
        </w:tabs>
        <w:spacing w:line="268" w:lineRule="exact"/>
        <w:ind w:right="-143"/>
        <w:jc w:val="both"/>
        <w:rPr>
          <w:rFonts w:ascii="Times New Roman" w:hAnsi="Times New Roman" w:cs="Times New Roman"/>
          <w:sz w:val="20"/>
          <w:szCs w:val="20"/>
        </w:rPr>
      </w:pPr>
    </w:p>
    <w:p w:rsidR="007F64DF" w:rsidRPr="0082215A" w:rsidRDefault="007F64DF" w:rsidP="0082215A">
      <w:pPr>
        <w:numPr>
          <w:ilvl w:val="0"/>
          <w:numId w:val="32"/>
        </w:numPr>
        <w:tabs>
          <w:tab w:val="left" w:pos="2082"/>
          <w:tab w:val="left" w:pos="9072"/>
        </w:tabs>
        <w:spacing w:after="0" w:line="21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багатьох статтях розд. II «Економічні права та обов’язки держав» Хартії відбито не лише загальні, а й спеціальні принци-пи міжнародного економічного права. Зауважимо, що принципи існують для того, щоб ними керувалися. Вони відбиваються в но-рмах права (у розглядуваному випадку — у нормах міжнародно-го публічного права), які, зокрема, фіксуються в міжнародно-правових актах. Перевтілення принципів у письмово зафіксовані норми права є важливою запорукою дотримання відповідних норм. Логіка тут така: закріпити, щоб знати, як діяти.</w:t>
      </w:r>
    </w:p>
    <w:p w:rsidR="007F64DF" w:rsidRPr="0082215A" w:rsidRDefault="007F64DF" w:rsidP="0082215A">
      <w:pPr>
        <w:tabs>
          <w:tab w:val="left" w:pos="9072"/>
        </w:tabs>
        <w:spacing w:line="9"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Наведемо переклад зазначеного розділу з нашими зауважен-нями. Офіційний текст статей 1—28 Хартії прокурсивлено.</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b/>
          <w:bCs/>
          <w:sz w:val="23"/>
          <w:szCs w:val="23"/>
        </w:rPr>
        <w:t xml:space="preserve">Стаття 1. </w:t>
      </w:r>
      <w:r w:rsidRPr="0082215A">
        <w:rPr>
          <w:rFonts w:ascii="Times New Roman" w:eastAsia="Times New Roman" w:hAnsi="Times New Roman" w:cs="Times New Roman"/>
          <w:i/>
          <w:iCs/>
          <w:sz w:val="23"/>
          <w:szCs w:val="23"/>
        </w:rPr>
        <w:t>Кожна держава має суверенне і невід’ємне право</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вибирати власну економічну систему, а також власну політичну, соціальну і культурну системи згідно з волею свого народу, без втручання або застосування сили чи погрози ззовні в будь-якій формі.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Юридичне значення Хартії та інших документів про встанов-лення нового економічного порядку полягає в тому, що незважа-</w:t>
      </w:r>
    </w:p>
    <w:p w:rsidR="007F64DF" w:rsidRPr="0082215A" w:rsidRDefault="007F64DF" w:rsidP="0082215A">
      <w:pPr>
        <w:tabs>
          <w:tab w:val="left" w:pos="9072"/>
        </w:tabs>
        <w:spacing w:line="18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ючи на рекомендаційний характер норм цих документів згадані норми визнані державами. Ці принципи фіксуються у дво- та ба-гатосторонніх економічних угодах. Принципи набирають статусу загальновизнаних.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Дотримання принципу невтручання виключає можливість ви-користання будь-яких санкцій, запровадження ембарго та інших обмежень, спрямованих проти певної країни чи групи держав. Принцип невтручання зафіксований і в конституціях окремих країн. На практиці цей міжнародно-правовий принцип часто по-рушується.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незастосування сили посідає чільне місце в системі принципів Статуту ООН. Цей принцип вважається розвитком принципу ненападу. Принцип було підтверджено, розвинуто та конкретизовано у численних дво- та багатосторонніх міжнарод-них документах.</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2. </w:t>
      </w:r>
      <w:r w:rsidRPr="0082215A">
        <w:rPr>
          <w:rFonts w:ascii="Times New Roman" w:eastAsia="Times New Roman" w:hAnsi="Times New Roman" w:cs="Times New Roman"/>
          <w:i/>
          <w:iCs/>
          <w:sz w:val="23"/>
          <w:szCs w:val="23"/>
        </w:rPr>
        <w:t>Кожна держава має і повинна вільно здійснювати</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повний постійний суверенітет над усіма своїми багатствами, природними ресурсами та економічною діяльністю, включаючи право на володіння, використання та експлуатацію.</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Кожна держава має право:</w:t>
      </w:r>
    </w:p>
    <w:p w:rsidR="007F64DF" w:rsidRPr="0082215A" w:rsidRDefault="007F64DF" w:rsidP="0082215A">
      <w:pPr>
        <w:numPr>
          <w:ilvl w:val="0"/>
          <w:numId w:val="33"/>
        </w:numPr>
        <w:tabs>
          <w:tab w:val="left" w:pos="2128"/>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регулювати і контролювати іноземні інвестиції в межах дії своєї національної юрисдикції згідно з власними законами та постановами і відповідно до власних національних цілей та пер-шочергових завдань. Жодна держава не повинна змушуватися до надання пільгового режиму іноземним інвестиціям;</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б) регулювати і контролювати діяльність транснаціональних корпорацій у межах дії власної національної юрисдикції та вжи-вати заходів для забезпечення того, щоб така діяльність не су-перечила її законам, нормам та постановам і відповідала її еко-номічній та соціальній політиці. Транснаціональні корпорації не повинні втручатись у внутрішні справи приймаючої держави. Кожна держава повинна з урахуванням усіх власних суверенних прав співробітничати з іншими державами щодо здійснення пра-ва, викладеного в цьому підпункті;</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в) націоналізувати, експропріювати або передавати іноземну власність. У цьому разі держава, яка застосовує такі заходи, має сплачувати відповідну компенсацію з урахуванням її відпові-дних законів і постанов та всіх обставин, які ця держава вва-жає доречними. У будь-якому разі, коли питання про компенсації спричинюються до спору, він має врегульовуватися згідно з вну-трішнім правом націоналізуючої держави і її судами, якщо лише всі заінтересовані держави добровільно і за взаємною згодою не</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0" w:lineRule="auto"/>
        <w:ind w:right="-143"/>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lastRenderedPageBreak/>
        <w:t>досягнуть домовленості щодо пошуків інших мирних засобів вре-гулювання на основі суверенної рівності і відповідно до принципу вільного вибору засобів.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невід’ємного суверенітету держав щодо їх природ-них ресурсів є конкретизацією принципу суверенної рівності держав . Цей принцип передбачає повний постійний суверенітет держав щодо всіх їх природних багатств та економічної діяльнос-ті; надає державам право на володіння, використання і експлуа-тацію їх багатств і ресурсів.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Окрім Хартії елементи цього принципу зафіксовані в Декла-рації про встановлення нового міжнародного економічного по-рядку та в інших міжнародно-правових угодах.</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3. </w:t>
      </w:r>
      <w:r w:rsidRPr="0082215A">
        <w:rPr>
          <w:rFonts w:ascii="Times New Roman" w:eastAsia="Times New Roman" w:hAnsi="Times New Roman" w:cs="Times New Roman"/>
          <w:i/>
          <w:iCs/>
          <w:sz w:val="23"/>
          <w:szCs w:val="23"/>
        </w:rPr>
        <w:t>При розроблюванні природних ресурсів,</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що нале-жать двом чи більше країнам, кожна з них зобов’язана співро-бітничати на основі системи інформації та попередніх консуль-тацій з метою досягнення оптимального використання цих ресурсів, не завдаючи шкоди законним інтересам інших країн.</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Дехто з фахівців у сфері міжнародного права вважає, що принцип співробітництва держав має не правовий, а декларатив-ний характер. Можливо, в історичному минулому співробітницт-во було добровільною акцією держави. Проте враховуючи Статут ООН та інші міжнародно- правові документи, можна стверджува-ти, що добровільний акт перетворився на правовий обов’язок. Держави повинні використовувати методи співробітництва для вирішення існуючих між ними проблем, а не вдаватися до кон-фронтації.</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4. </w:t>
      </w:r>
      <w:r w:rsidRPr="0082215A">
        <w:rPr>
          <w:rFonts w:ascii="Times New Roman" w:eastAsia="Times New Roman" w:hAnsi="Times New Roman" w:cs="Times New Roman"/>
          <w:i/>
          <w:iCs/>
          <w:sz w:val="23"/>
          <w:szCs w:val="23"/>
        </w:rPr>
        <w:t>Кожна країна має право брати участь у міжнаро-дній торгівлі та інших формах економічного співробітництва незалежно від будь-яких відмінностей у політичних, економічних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4"/>
        </w:numPr>
        <w:tabs>
          <w:tab w:val="left" w:pos="1681"/>
          <w:tab w:val="left" w:pos="9072"/>
        </w:tabs>
        <w:spacing w:after="0" w:line="211" w:lineRule="auto"/>
        <w:ind w:right="-143" w:firstLine="10"/>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соціальних системах. Жодна держава не підлягає будь-якій дис-кримінації, що базується лише на таких відмінностях. При здій-сненні міжнародної торгівлі та інших форм економічного спів-робітництва кожна держава вільно обирає форми організації власних зовнішньоекономічних відносин і укладає дво- та бага-тосторонні угоди, що відповідають їх міжнародним зо-бов’язанням і потребам міжнародного економічного співробіт-ництва.</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Зазначимо, що принцип співробітництва держав передбачає таке: економічне співробітництво є вільним від дискримінації.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Принцип співробітництва держав вважається невід’ємною складовою значно ширшого принципу міжнародного економіч-ного права — мирного співіснування.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lastRenderedPageBreak/>
        <w:t xml:space="preserve">Стаття 5. </w:t>
      </w:r>
      <w:r w:rsidRPr="0082215A">
        <w:rPr>
          <w:rFonts w:ascii="Times New Roman" w:eastAsia="Times New Roman" w:hAnsi="Times New Roman" w:cs="Times New Roman"/>
          <w:i/>
          <w:iCs/>
          <w:sz w:val="23"/>
          <w:szCs w:val="23"/>
        </w:rPr>
        <w:t>Усі держави мають право об’</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єднуватися в органі-зації виробників товарів з метою розвитку власної національної економіки, досягнення стабільного фінансування цього розвитку та для досягнення власних цілей сприяти забезпеченню неухиль-ного розвитку світової економіки, зокрема, шляхом підвищення темпів розвитку країн, що розвиваються. Тому всі держави зо-бов’язані поважати це право, утримуючись від застосування таких економічних і політичних заходів, які б обмежували це право.</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свободи вибору форми організації зовнішньоеконо-мічних зв’язків надав можливість вільного вибору бажаних форм співробітництва в зовнішньоекономічних відносинах. Цей прин-цип тісно пов’язаний з більш загальним принципом — свободою вибору соціально-економічної системи. Останній же, у свою чер-гу, випливає з таких основних принципів міжнародного права, як суверенна рівність держав, рівноправність і самовизначення на-родів, невтручання у внутрішні справи держав та ін.</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Існує понад двадцять міжнародних товарних угод країн—ви-робників (експортерів) сировинних товарів, зокрема укладених на регіональній основі.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Найвідомішою міжнародною організацією держав—експорте-рів є Організація країн — експортерів нафти — ОПЕК (див. тему 5).</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6. </w:t>
      </w:r>
      <w:r w:rsidRPr="0082215A">
        <w:rPr>
          <w:rFonts w:ascii="Times New Roman" w:eastAsia="Times New Roman" w:hAnsi="Times New Roman" w:cs="Times New Roman"/>
          <w:i/>
          <w:iCs/>
          <w:sz w:val="23"/>
          <w:szCs w:val="23"/>
        </w:rPr>
        <w:t>Держави зобов’язані сприяти розвитку міжнарод-ної торгівлі товарами, зокрема, за допомогою угод і укладення довгострокових багатосторонніх товарних угод, якщо це доці-льно, і з урахуванням інтересів виробників і споживачів. Усі держави несуть відповідальність за сприяння регулярному пото-ку та доступу до всіх комерційних товарів, що продаються за стійкими, вигідними і справедливими цінами, підтримуючи в та-кий спосіб справедливий розвиток світової економіки та особли-во враховуючи при цьому інтереси країн, що розвиваються.</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національного режиму передбачає, що на основі вза-ємності фізичні та юридичні особи іноземної держави повністю або частково прирівнюються у правах до фізичних та юридичних осіб певної держави. Національний режим з окремих видів прав може надаватися певною державою і в односторонньому порядку на основі її внутрішнього законодавства.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7. </w:t>
      </w:r>
      <w:r w:rsidRPr="0082215A">
        <w:rPr>
          <w:rFonts w:ascii="Times New Roman" w:eastAsia="Times New Roman" w:hAnsi="Times New Roman" w:cs="Times New Roman"/>
          <w:i/>
          <w:iCs/>
          <w:sz w:val="23"/>
          <w:szCs w:val="23"/>
        </w:rPr>
        <w:t>Кожна держава несе основну відповідальність за</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сприяння економічному, соціальному та культурному розвитку свого народу. З цією метою кожна держава має право і несе від-повідальність за вибір цілей і засобів розвитку, повну мобілізацію і використання власних ресурсів, упровадження прогресивних</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lastRenderedPageBreak/>
        <w:t>економічних і соціальних реформ, а також забезпечення повної участі свого народу у прогресі й вигодах розвитку. Держави зо-бов’язані індивідуально і сумісно співробітничати для того, щоб усунути перешкоди, що заважають такій мобілізації і викорис-танню.</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Державний суверенітет сучасна правнича наука і практика да-вно вже не трактують як щось абсолютне — таке , що нічим не обмежується , не відчужується, не ділиться тощо. Абсолютного суверенітету немає, є суверенітет, обмежений реальними чинни-ками.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8. </w:t>
      </w:r>
      <w:r w:rsidRPr="0082215A">
        <w:rPr>
          <w:rFonts w:ascii="Times New Roman" w:eastAsia="Times New Roman" w:hAnsi="Times New Roman" w:cs="Times New Roman"/>
          <w:i/>
          <w:iCs/>
          <w:sz w:val="23"/>
          <w:szCs w:val="23"/>
        </w:rPr>
        <w:t>Держави мають співробітничати у справі сприян-ня раціональним і справедливим міжнародним економічним від-носинам та заохочення структурних перетворень у контексті гармонічної світової економіки відповідно до потреб та інтере-сів усіх країн, особливо тих, що розвиваються, і з цією метою вживати належних заходів.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Правові режими «рівних можливостей», «відчинених дверей», «капітуляцій», що застосовувалися в історичному минулому до відносин розвинених держав і формально чи фактично залежних від них країн світу, нині не можуть вважатися правомірними, оскільки суперечать принципам суверенної рівності, поваги до прав, властивих суверенітету, невтручання у внутрішні справи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9. </w:t>
      </w:r>
      <w:r w:rsidRPr="0082215A">
        <w:rPr>
          <w:rFonts w:ascii="Times New Roman" w:eastAsia="Times New Roman" w:hAnsi="Times New Roman" w:cs="Times New Roman"/>
          <w:i/>
          <w:iCs/>
          <w:sz w:val="23"/>
          <w:szCs w:val="23"/>
        </w:rPr>
        <w:t>На всі держави покладається обов’язок співробіт-ничати в економічній, соціальній, культурній та технічній галу-зях з метою сприяння економічному і соціальному прогресу всіх країн світу, зокрема тих, що розвиваються.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Співробітництво в галузі економіки, науки і техніки має роз-виватися між державами на основі рівності та взаємної вигоди. Принцип взаємовигідного економічного співробітництва у сфері торгівлі, економіки, науки і техніки базується на основних прин-ципах міжнародного публічного права — співробітництва і суве-ренної рівності. Обов’язок держав — членів ООН — зміцнювати економічне співробітництво зафіксований і у Статуті цієї органі-зації.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10. </w:t>
      </w:r>
      <w:r w:rsidRPr="0082215A">
        <w:rPr>
          <w:rFonts w:ascii="Times New Roman" w:eastAsia="Times New Roman" w:hAnsi="Times New Roman" w:cs="Times New Roman"/>
          <w:i/>
          <w:iCs/>
          <w:sz w:val="23"/>
          <w:szCs w:val="23"/>
        </w:rPr>
        <w:t>Усі держави юридично рівноправні і як члени між-народного співтовариства мають право повністю і ефективно брати участь у міжнародному процесі прийняття рішень для врегулювання світових економічних, фінансових і валютних про-блем. Між іншим, через відповідні міжнародні організації відпо-відно до їх правил, які існують та розроблюються, і справедливо користуватися вигодами, що випливають з цього.</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Принцип рівності та взаємної вигоди держав у міжнародних економічних відносинах безпосередньо випливає з принципу су-веренної рівності держав . Їх економічні відносини мають будува-тися на основі взаємної і справедливої вигоди.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11. </w:t>
      </w:r>
      <w:r w:rsidRPr="0082215A">
        <w:rPr>
          <w:rFonts w:ascii="Times New Roman" w:eastAsia="Times New Roman" w:hAnsi="Times New Roman" w:cs="Times New Roman"/>
          <w:i/>
          <w:iCs/>
          <w:sz w:val="23"/>
          <w:szCs w:val="23"/>
        </w:rPr>
        <w:t>Усі держави мають співробітничати з метою</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зміцнення та постійного поліпшення ефективності міжнарод-них організацій при здійсненні заходів, спрямованих на стимулю-вання загального економічного прогресу всіх країн , зокрема тих, що розвиваються, і тому мають співробітничати для пристосу-вання їх, якщо необхідно, до потреб міжнародного економічного співробітництва, що змінюються.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12. </w:t>
      </w:r>
      <w:r w:rsidRPr="0082215A">
        <w:rPr>
          <w:rFonts w:ascii="Times New Roman" w:eastAsia="Times New Roman" w:hAnsi="Times New Roman" w:cs="Times New Roman"/>
          <w:i/>
          <w:iCs/>
          <w:sz w:val="23"/>
          <w:szCs w:val="23"/>
        </w:rPr>
        <w:t>1.</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Держави мають право за згодою заінтересова-них сторін брати участь у субрегіональному, регіональному та міжрегіональному співробітництві з метою економічного та со-ціального розвитку. Усі держави, що беруть участь у такому співробітництві, зобов’язані забезпечувати, щоб політика тих угруповань, до яких вони належать, відповідала положенням цієї Хартії та була орієнтована на зовнішні зв’язки, відповідала їх міжнародним зобов’язанням і потребам міжнародного економі-чного співробітництва і в повному обсязі враховувала законні ін-тереси третіх сторін, особливо країн, що розвиваються.</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35"/>
        </w:numPr>
        <w:tabs>
          <w:tab w:val="left" w:pos="209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Відносно угруповань, яким відповідні держави передали чи можуть передати певну компетенцію з питань, що належать до сфери дії цієї Хартії, її положення мають також застосову-ватись до цих угруповань щодо подібних питань і відповідно до зобов’язань цих держав як членів подібних угруповань. Ці держа-ви мають співробітничати стосовно виконання цими угрупован-нями положень цієї Хартії.</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Принцип добровільного виконання міжнародних зобов’язань виник у сфері міжнародно-правового звичаю і зафіксований у Статуті ООН як загальновизнана норма поведінки суб’єктів між-народного права (</w:t>
      </w:r>
      <w:r w:rsidRPr="0082215A">
        <w:rPr>
          <w:rFonts w:ascii="Times New Roman" w:eastAsia="Times New Roman" w:hAnsi="Times New Roman" w:cs="Times New Roman"/>
          <w:i/>
          <w:iCs/>
          <w:sz w:val="23"/>
          <w:szCs w:val="23"/>
        </w:rPr>
        <w:t>pacta sunt servanda</w:t>
      </w:r>
      <w:r w:rsidRPr="0082215A">
        <w:rPr>
          <w:rFonts w:ascii="Times New Roman" w:eastAsia="Times New Roman" w:hAnsi="Times New Roman" w:cs="Times New Roman"/>
          <w:sz w:val="23"/>
          <w:szCs w:val="23"/>
        </w:rPr>
        <w:t>). Принцип застосовується до міжнародних угод, добровільно укладених на основі рівнопра-вності їх сторін.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Міжнародний договір, який суперечить Статуту ООН, вважа-ється недійсним, і жодна держава не може посилатися на нього чи користуватися його перевагами.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13. </w:t>
      </w:r>
      <w:r w:rsidRPr="0082215A">
        <w:rPr>
          <w:rFonts w:ascii="Times New Roman" w:eastAsia="Times New Roman" w:hAnsi="Times New Roman" w:cs="Times New Roman"/>
          <w:i/>
          <w:iCs/>
          <w:sz w:val="23"/>
          <w:szCs w:val="23"/>
        </w:rPr>
        <w:t>1.</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Кожна держава має право отримувати вигоди</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від досягнень і розвитку науки та техніки на прискорення влас-ного економічного та соціального розвитку.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numPr>
          <w:ilvl w:val="0"/>
          <w:numId w:val="36"/>
        </w:numPr>
        <w:tabs>
          <w:tab w:val="left" w:pos="2092"/>
          <w:tab w:val="left" w:pos="9072"/>
        </w:tabs>
        <w:spacing w:after="0" w:line="230"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Усі держави мають сприяти міжнародному науковому і технічному співробітництву і передаванню технологій з ураху-</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lastRenderedPageBreak/>
        <w:t>ванням усіх законних інтересів, включаючи, зокрема, права та обов’язки власників, постачальників і одержувачів технологій. Зокрема, усі держави мають полегшити доступ країнам, що розвиваються , до досягнень сучасної науки і техніки, передаван-ня технологій і створення місцевої технології на благо країн, що розвиваються , у такій формі й відповідно до такої процедури, які відповідають їх економіці та потребам.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7"/>
        </w:numPr>
        <w:tabs>
          <w:tab w:val="left" w:pos="209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Відповідно розвинені країни повинні співробітничати з країнами, що розвиваються, щодо створення, зміцнення та роз-витку їх наукової і технічної інфраструктури, а також у їх дія-льності у науково-дослідницькій та технічній сферах для того, щоб допомогти розширити і перетворити економіку країн,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numPr>
          <w:ilvl w:val="0"/>
          <w:numId w:val="37"/>
        </w:numPr>
        <w:tabs>
          <w:tab w:val="left" w:pos="209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Усі держави повинні співробітничати щодо розробки, по-дальшого розвитку, прийнятних у міжнародному аспекті керів-них положень або постанов стосовно передавання технології з повним урахуванням інтересів країн,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14. </w:t>
      </w:r>
      <w:r w:rsidRPr="0082215A">
        <w:rPr>
          <w:rFonts w:ascii="Times New Roman" w:eastAsia="Times New Roman" w:hAnsi="Times New Roman" w:cs="Times New Roman"/>
          <w:i/>
          <w:iCs/>
          <w:sz w:val="23"/>
          <w:szCs w:val="23"/>
        </w:rPr>
        <w:t>Кожна країна зобов’язана співробітничати у за-безпеченні постійного і зростаючого розширення та лібераліза-ції світової торгівлі й підвищення добробуту та життєвого рів-ня всіх народів, зокрема народів країн, що розвиваються. Відповідно всі держави мають співробітничати, серед іншого, щодо поступового усунення перешкод на шляху торгівлі й по-кращення міжнародних умов для здійснення світової торгівлі і з цією метою держави повинні прикладати координовані зусилля, спрямовані на справедливе вирішення проблем торгівлі всіх кра-їн з урахуванням конкретних проблем торгівлі країн, що розви-ваються. При цьому держави мають вживати заходів щодо за-безпечення додаткових вигід для міжнародної торгівлі країн, що розвиваються, з тим, щоб досягти суттєвого збільшення їх ва-лютних надходжень, диверсифікації їх експорту, прискорення темпів розширення торгівлі з урахуванням їх потреб розвитку, збільшення можливостей щодо участі в розширенні світової то-ргівлі та сприятливішої участі для одержання вигід від такого розширення торгівлі за допомогою якнайсуттєвішого покращан-ня умов доступу на ринки товарів, що становлять інтерес для країн, що розвиваються, і в разі потреби за допомогою захо-дів, спрямованих на встановлення стабільних, справедливих і ви-гідних цін на сировинні товари.</w:t>
      </w:r>
    </w:p>
    <w:p w:rsidR="007F64DF" w:rsidRPr="0082215A" w:rsidRDefault="007F64DF" w:rsidP="0082215A">
      <w:pPr>
        <w:tabs>
          <w:tab w:val="left" w:pos="9072"/>
        </w:tabs>
        <w:spacing w:line="10"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34"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rPr>
        <w:t xml:space="preserve">Принцип співробітництва між державами у сфері міжнародних економічних відносин охоплює також принцип </w:t>
      </w:r>
      <w:r w:rsidRPr="0082215A">
        <w:rPr>
          <w:rFonts w:ascii="Times New Roman" w:eastAsia="Times New Roman" w:hAnsi="Times New Roman" w:cs="Times New Roman"/>
          <w:i/>
          <w:iCs/>
        </w:rPr>
        <w:t>jus commercii</w:t>
      </w:r>
      <w:r w:rsidRPr="0082215A">
        <w:rPr>
          <w:rFonts w:ascii="Times New Roman" w:eastAsia="Times New Roman" w:hAnsi="Times New Roman" w:cs="Times New Roman"/>
        </w:rPr>
        <w:t xml:space="preserve"> — право вільного розвитку торговельного співробітництва.</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lastRenderedPageBreak/>
        <w:t xml:space="preserve">Стаття 15. </w:t>
      </w:r>
      <w:r w:rsidRPr="0082215A">
        <w:rPr>
          <w:rFonts w:ascii="Times New Roman" w:eastAsia="Times New Roman" w:hAnsi="Times New Roman" w:cs="Times New Roman"/>
          <w:i/>
          <w:iCs/>
          <w:sz w:val="23"/>
          <w:szCs w:val="23"/>
        </w:rPr>
        <w:t>Держави зобов’язані сприяти загальному і повно-му роззброєнню під ефективним міжнародним контролем і вико-ристовувати ресурси, вивільнені в результаті ефективних захо-дів щодо роззброєння, на економічний і соціальний розвиток країн, виділяючи значну частину додаткових коштів для розвит-ку країн, що розвиваються..</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16. </w:t>
      </w:r>
      <w:r w:rsidRPr="0082215A">
        <w:rPr>
          <w:rFonts w:ascii="Times New Roman" w:eastAsia="Times New Roman" w:hAnsi="Times New Roman" w:cs="Times New Roman"/>
          <w:i/>
          <w:iCs/>
          <w:sz w:val="23"/>
          <w:szCs w:val="23"/>
        </w:rPr>
        <w:t>1.</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Право і обов’язок держав індивідуально і коле-ктивно ліквідувати як необхідну умову для розвитку колоніалізм, апартеїд, расову дискримінацію, неоколоніалізм і всі форми агре-сії ззовні, окупації і панування та економічні та соціальні наслід-ки, що випливають звідси. Держави, які здійснюють таку полі-тику примусу, несуть економічну відповідальність перед країнами, територіями і народами за відшкодування й повну компенсацію за використання та скорочення природних і всіх ін-ших ресурсів цих країн, територій і народів , а також завданої цим ресурсам шкоди. Обов’язок держав — розширити надання їм допомоги.</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38"/>
        </w:numPr>
        <w:tabs>
          <w:tab w:val="left" w:pos="209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Жодна держава не має права заохочувати інвестиції, які можуть виявитися перепоною на шляху звільнення окупованих територій.</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17. </w:t>
      </w:r>
      <w:r w:rsidRPr="0082215A">
        <w:rPr>
          <w:rFonts w:ascii="Times New Roman" w:eastAsia="Times New Roman" w:hAnsi="Times New Roman" w:cs="Times New Roman"/>
          <w:i/>
          <w:iCs/>
          <w:sz w:val="23"/>
          <w:szCs w:val="23"/>
        </w:rPr>
        <w:t>Міжнародне співробітництво з метою розвитку є</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загальним обов’язком держав. Кожна держава має співробітни-чати з країнами, що розвиваються, у їх діяльності, спрямованій на прискорення економічного і соціального розвитку, забезпечую-чи сприятливі зовнішні умови й розширюючи надання їм активної допомоги відповідно до їх потреб і цілей розвитку, суворо до-тримуючись суверенної рівності держав.</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3"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18. </w:t>
      </w:r>
      <w:r w:rsidRPr="0082215A">
        <w:rPr>
          <w:rFonts w:ascii="Times New Roman" w:eastAsia="Times New Roman" w:hAnsi="Times New Roman" w:cs="Times New Roman"/>
          <w:i/>
          <w:iCs/>
          <w:sz w:val="23"/>
          <w:szCs w:val="23"/>
        </w:rPr>
        <w:t>Розвинені країни повинні розширювати,</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удоскона-лювати і зміцнювати систему загальних невзаємних і недискри-мінаційних тарифних преференцій для країн, що розвиваються, разом з відповідними узгодженими висновками і відповідними рі-шеннями, прийнятними в цій галузі, у межах компетентних міжнародних організацій. Розвинені країни повинні також при-діляти увагу застосуванню інших диференційованих заходів у га-лузях, де можливо й доцільно, і такими засобами, які забезпе-чать особливий і сприятливий режим для того, щоб задовольнити потреби країн, які розвиваються, у сфері торгівлі та розвитку. У міжнародних економічних відносинах розвинені країни повинні намагатись уникати заходів, що можуть негати-вно вплинути на розвиток національної економіки країн, що роз-виваються, заохочувати загальні тарифні преференції та інші диференційні заходи на користь цих країн.</w:t>
      </w:r>
    </w:p>
    <w:p w:rsidR="007F64DF" w:rsidRPr="0082215A" w:rsidRDefault="007F64DF" w:rsidP="0082215A">
      <w:pPr>
        <w:tabs>
          <w:tab w:val="left" w:pos="9072"/>
        </w:tabs>
        <w:spacing w:line="21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Суверенна рівність, яка передусім розуміється як рівність юридична (рівноправ’я), не означає, що світова спільнота не знає про фактично існуючу нерівність. Тому надання префере-нцій країнам, що розвиваються (а це було зафіксовано ще в Женевських принципах 1964 р.), означає намагання подолати фактичну нерівність і наблизити юридичну рівність до рівності фактичної.</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19. </w:t>
      </w:r>
      <w:r w:rsidRPr="0082215A">
        <w:rPr>
          <w:rFonts w:ascii="Times New Roman" w:eastAsia="Times New Roman" w:hAnsi="Times New Roman" w:cs="Times New Roman"/>
          <w:i/>
          <w:iCs/>
          <w:sz w:val="23"/>
          <w:szCs w:val="23"/>
        </w:rPr>
        <w:t>З метою прискорення економічного зростання</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країн, що розвиваються, у подоланні економічного розриву між ними і розвиненими країнами останні повинні надавати країнам, що розвиваються, загальний преференційний, невзаємний і недис-кримінаційний режими в тих галузях міжнародного економічного співробітництва, де можливо.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Отже, згідно з Хартією розвинені країни повинні надавати пільги країнам, що розвиваються, поширювати на них пільги, які розвинені країни надають одна одній, але не мають права вимага-ти від країн, що розвиваються, жодних поступок.</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20. </w:t>
      </w:r>
      <w:r w:rsidRPr="0082215A">
        <w:rPr>
          <w:rFonts w:ascii="Times New Roman" w:eastAsia="Times New Roman" w:hAnsi="Times New Roman" w:cs="Times New Roman"/>
          <w:i/>
          <w:iCs/>
          <w:sz w:val="23"/>
          <w:szCs w:val="23"/>
        </w:rPr>
        <w:t>Країни,</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що розвиваються,</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мають у своїх зусиллях</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із розширення загального обсягу своєї торгівлі приділяти належ-ну увагу можливості розширення цієї торгівлі із соціалістичними країнами, надаючи цим країнам не менш сприятливі торговельні умови порівняно з тими, які вони звичайно надають розвиненим країнам з ринковою економікою.</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21. </w:t>
      </w:r>
      <w:r w:rsidRPr="0082215A">
        <w:rPr>
          <w:rFonts w:ascii="Times New Roman" w:eastAsia="Times New Roman" w:hAnsi="Times New Roman" w:cs="Times New Roman"/>
          <w:i/>
          <w:iCs/>
          <w:sz w:val="23"/>
          <w:szCs w:val="23"/>
        </w:rPr>
        <w:t>Країни,</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що розвиваються,</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повинні намагатися</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сприяти розширенню торгівлі між ними і з цією метою можуть відповідно до процедур міжнародних угод, що вже існують і роз-роблюються, якщо можливо, надавати торговельні преференції іншим країнам, що розвиваються, не зобов’язуючись поширюва-ти такі преференції на розвинені країни, якщо такі дії не створюють перепон для загальної лібералізації торгівлі та її розширення.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взаємності полягає в наданні іноземній державі, її юридичним і фізичним особам певних прав, привілеїв, пільг за умови, що держава, яка їх надає, а також її особи користуються аналогічними правами у відповідній іноземній державі . Принцип взаємності може встановлюватися в односторонньому порядку у внутрішньому законодавстві або на підставі міжнародного дого-вору.</w:t>
      </w: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22. </w:t>
      </w:r>
      <w:r w:rsidRPr="0082215A">
        <w:rPr>
          <w:rFonts w:ascii="Times New Roman" w:eastAsia="Times New Roman" w:hAnsi="Times New Roman" w:cs="Times New Roman"/>
          <w:i/>
          <w:iCs/>
          <w:sz w:val="23"/>
          <w:szCs w:val="23"/>
        </w:rPr>
        <w:t>1.</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Держави повинні реагувати на загальновизнані</w:t>
      </w:r>
    </w:p>
    <w:p w:rsidR="007F64DF" w:rsidRPr="0082215A" w:rsidRDefault="007F64DF" w:rsidP="0082215A">
      <w:pPr>
        <w:numPr>
          <w:ilvl w:val="0"/>
          <w:numId w:val="39"/>
        </w:numPr>
        <w:tabs>
          <w:tab w:val="left" w:pos="1681"/>
          <w:tab w:val="left" w:pos="9072"/>
        </w:tabs>
        <w:spacing w:after="0" w:line="224" w:lineRule="auto"/>
        <w:ind w:right="-143" w:firstLine="10"/>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взаємоузгоджені потреби та завдання розвитку країн, що роз-виваються, шляхом сприяння чистому припливу реальних ресур-сів, що збільшився, з усіх джерел до країн, що розвиваються,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40"/>
        </w:numPr>
        <w:tabs>
          <w:tab w:val="left" w:pos="1708"/>
          <w:tab w:val="left" w:pos="9072"/>
        </w:tabs>
        <w:spacing w:after="0" w:line="220" w:lineRule="auto"/>
        <w:ind w:right="-143" w:firstLine="10"/>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lastRenderedPageBreak/>
        <w:t>урахуванням будь-яких зобов’язань, прийнятих відповідними державами, для підкріплення зусиль країн, що розвиваються, на прискорення їх економічного і соціального розвитку.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numPr>
          <w:ilvl w:val="2"/>
          <w:numId w:val="40"/>
        </w:numPr>
        <w:tabs>
          <w:tab w:val="left" w:pos="210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У цьому контексті відповідно до викладених цілей і за-вдань та з урахуванням прийнятих зобов’язань країни повинні намагатися збільшити чистий приплив фінансових коштів з офіційних джерел до країн, що розвиваються, та поліпшувати його умови.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i/>
          <w:iCs/>
          <w:sz w:val="23"/>
          <w:szCs w:val="23"/>
        </w:rPr>
      </w:pPr>
    </w:p>
    <w:p w:rsidR="007F64DF" w:rsidRPr="0082215A" w:rsidRDefault="007F64DF" w:rsidP="0082215A">
      <w:pPr>
        <w:numPr>
          <w:ilvl w:val="2"/>
          <w:numId w:val="40"/>
        </w:numPr>
        <w:tabs>
          <w:tab w:val="left" w:pos="2092"/>
          <w:tab w:val="left" w:pos="9072"/>
        </w:tabs>
        <w:spacing w:after="0" w:line="211" w:lineRule="auto"/>
        <w:ind w:right="-143" w:firstLine="31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Приплив ресурсів, що є допомогою розвитку, має охоплю-вати економічну і технічну допомогу.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23. </w:t>
      </w:r>
      <w:r w:rsidRPr="0082215A">
        <w:rPr>
          <w:rFonts w:ascii="Times New Roman" w:eastAsia="Times New Roman" w:hAnsi="Times New Roman" w:cs="Times New Roman"/>
          <w:i/>
          <w:iCs/>
          <w:sz w:val="23"/>
          <w:szCs w:val="23"/>
        </w:rPr>
        <w:t>З метою сприяння ефективній мобілізації власних</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ресурсів країни, що розвиваються, можуть зміцнювати своє економічне співробітництво та розширяти взаємну торгівлю для того, щоб прискорювати власний економічний і соціальний розвиток. Усі країни, особливо розвинені, індивідуально, а також</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numPr>
          <w:ilvl w:val="1"/>
          <w:numId w:val="40"/>
        </w:numPr>
        <w:tabs>
          <w:tab w:val="left" w:pos="1722"/>
          <w:tab w:val="left" w:pos="9072"/>
        </w:tabs>
        <w:spacing w:after="0" w:line="211" w:lineRule="auto"/>
        <w:ind w:right="-143" w:firstLine="10"/>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межах відповідних міжнародних організацій, членами яких вони є, повинні забезпечувати відповідну й ефективну підтримку і співробітництво.</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24. </w:t>
      </w:r>
      <w:r w:rsidRPr="0082215A">
        <w:rPr>
          <w:rFonts w:ascii="Times New Roman" w:eastAsia="Times New Roman" w:hAnsi="Times New Roman" w:cs="Times New Roman"/>
          <w:i/>
          <w:iCs/>
          <w:sz w:val="23"/>
          <w:szCs w:val="23"/>
        </w:rPr>
        <w:t>Держави зобов’язані будувати взаємні економічні</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відносини так, щоб ураховувати інтереси інших країн. Зокрема, держави повинні уникати заподіяння шкоди інтересам країн,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Режим недискримінації означає зобов’язання не порушувати для певної країни умов, які є загальними для всіх інших зовніш-ньоекономічних партнерів.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25. </w:t>
      </w:r>
      <w:r w:rsidRPr="0082215A">
        <w:rPr>
          <w:rFonts w:ascii="Times New Roman" w:eastAsia="Times New Roman" w:hAnsi="Times New Roman" w:cs="Times New Roman"/>
          <w:i/>
          <w:iCs/>
          <w:sz w:val="23"/>
          <w:szCs w:val="23"/>
        </w:rPr>
        <w:t>При сприянні розвитку світовій економіці міжна-родне співтовариство, особливо розвинені країни</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члени, приді-ляють особливу увагу конкретним потребам і проблемам най-менш розвинених країн з тих, що розвиваються; країн, що розви-ваються, які не мають виходу до моря; острівних країн, що розвиваються, з метою надання їм допомоги у подоланні їх особ-ливих труднощів, і в такий спосіб сприяючи їх економічному та соціальному розвитку.</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b/>
          <w:bCs/>
          <w:sz w:val="23"/>
          <w:szCs w:val="23"/>
        </w:rPr>
        <w:t xml:space="preserve">Стаття 26. </w:t>
      </w:r>
      <w:r w:rsidRPr="0082215A">
        <w:rPr>
          <w:rFonts w:ascii="Times New Roman" w:eastAsia="Times New Roman" w:hAnsi="Times New Roman" w:cs="Times New Roman"/>
          <w:i/>
          <w:iCs/>
          <w:sz w:val="23"/>
          <w:szCs w:val="23"/>
        </w:rPr>
        <w:t>Держави зобов’язані співіснувати в умовах тер-пимості одна до іншої і мирно жити незалежно від відміннос-тей у політичних, економічних, соціальних та культурних сис-темах і мають сприяти торгівлі між державами з різними економічними та соціальними системами. Міжнародну торгівлю країни повинні здійснювати без шкоди для загальних недискримі-наційних і невзаємних преференцій на користь країн, що розви-ваються, і на основі взаємної вигоди, рівних переваг і взаємного надання режиму найбільшого сприяння.</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Преференційний режим означає передусім митні пільги для певних держав. Надання країнам, що розвиваються, преференцій не вважається порушенням принципу найбільшого сприяння.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Режим найбільшого сприяння на відміну від принципу недис-кримінації, який у договірному порядку не фіксується, означає письмовезобов’язання держави надавати державі-партнеру (як правило, на основі взаємності) пільгові умови, які діють чи мо-жуть бути запроваджені до будь- якої країни. Сфера застосування цього принципу визначається в конкретному застереженні (що називається «клаузула») до відповідної міжнародної угоди.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Винятки з режиму найбільшого сприяння застосовуються для надання митних преференцій країнам, що розвиваються, встано-влення (наприклад, у прикордонних смугах) пільгового режиму для фізичних і юридичних осіб сусідніх країн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Стаття 27. </w:t>
      </w:r>
      <w:r w:rsidRPr="0082215A">
        <w:rPr>
          <w:rFonts w:ascii="Times New Roman" w:eastAsia="Times New Roman" w:hAnsi="Times New Roman" w:cs="Times New Roman"/>
          <w:i/>
          <w:iCs/>
          <w:sz w:val="23"/>
          <w:szCs w:val="23"/>
        </w:rPr>
        <w:t>1.</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Кожна держава має право повною мірою кори-стуватися вигодами від світової торгівлі з невидимих статей</w:t>
      </w:r>
    </w:p>
    <w:p w:rsidR="007F64DF" w:rsidRPr="0082215A" w:rsidRDefault="007F64DF" w:rsidP="0082215A">
      <w:pPr>
        <w:numPr>
          <w:ilvl w:val="0"/>
          <w:numId w:val="41"/>
        </w:numPr>
        <w:tabs>
          <w:tab w:val="left" w:pos="1700"/>
          <w:tab w:val="left" w:pos="9072"/>
        </w:tabs>
        <w:spacing w:after="0" w:line="212" w:lineRule="auto"/>
        <w:ind w:right="-143" w:hanging="130"/>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брати участь у розширенні такої торгівлі.</w:t>
      </w:r>
    </w:p>
    <w:p w:rsidR="007F64DF" w:rsidRPr="0082215A" w:rsidRDefault="007F64DF" w:rsidP="0082215A">
      <w:pPr>
        <w:numPr>
          <w:ilvl w:val="2"/>
          <w:numId w:val="41"/>
        </w:numPr>
        <w:tabs>
          <w:tab w:val="left" w:pos="2074"/>
          <w:tab w:val="left" w:pos="9072"/>
        </w:tabs>
        <w:spacing w:after="0" w:line="231" w:lineRule="auto"/>
        <w:ind w:right="-143" w:firstLine="311"/>
        <w:jc w:val="both"/>
        <w:rPr>
          <w:rFonts w:ascii="Times New Roman" w:eastAsia="Times New Roman" w:hAnsi="Times New Roman" w:cs="Times New Roman"/>
          <w:i/>
          <w:iCs/>
          <w:sz w:val="21"/>
          <w:szCs w:val="21"/>
        </w:rPr>
      </w:pPr>
      <w:r w:rsidRPr="0082215A">
        <w:rPr>
          <w:rFonts w:ascii="Times New Roman" w:eastAsia="Times New Roman" w:hAnsi="Times New Roman" w:cs="Times New Roman"/>
          <w:i/>
          <w:iCs/>
          <w:sz w:val="21"/>
          <w:szCs w:val="21"/>
        </w:rPr>
        <w:t>Світова торгівля з невидимих статей, яка заснована на ефек-тивності, а також на взаємній та справедливій вигоді і сприяє роз-витку світової економіки, є спільною метою всіх держав. Роль кра-їн, що розвиваються, у світовій торгівлі з невидимих статей має бути посилена відповідно до викладених цілей, причому особлива ува-га має приділятись особливим потребам країн, що розвиваються.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i/>
          <w:iCs/>
          <w:sz w:val="21"/>
          <w:szCs w:val="21"/>
        </w:rPr>
      </w:pPr>
    </w:p>
    <w:p w:rsidR="007F64DF" w:rsidRPr="0082215A" w:rsidRDefault="007F64DF" w:rsidP="0082215A">
      <w:pPr>
        <w:numPr>
          <w:ilvl w:val="2"/>
          <w:numId w:val="41"/>
        </w:numPr>
        <w:tabs>
          <w:tab w:val="left" w:pos="2112"/>
          <w:tab w:val="left" w:pos="9072"/>
        </w:tabs>
        <w:spacing w:after="0" w:line="211" w:lineRule="auto"/>
        <w:ind w:right="-143" w:firstLine="29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i/>
          <w:iCs/>
          <w:sz w:val="23"/>
          <w:szCs w:val="23"/>
        </w:rPr>
        <w:t>Усі держави мають співробітничати з країнами, що роз-виваються, у їх зусиллях, спрямованих на підвищення їх здатнос-ті одержувати іноземну валюту від операцій з невидимих ста-тей відповідно до потенційних можливостей і потреб кожної країни, що розвивається, і зазначених цілей.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i/>
          <w:iCs/>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i/>
          <w:iCs/>
          <w:sz w:val="23"/>
          <w:szCs w:val="23"/>
        </w:rPr>
      </w:pPr>
      <w:r w:rsidRPr="0082215A">
        <w:rPr>
          <w:rFonts w:ascii="Times New Roman" w:eastAsia="Times New Roman" w:hAnsi="Times New Roman" w:cs="Times New Roman"/>
          <w:sz w:val="23"/>
          <w:szCs w:val="23"/>
        </w:rPr>
        <w:t>Невидимими статтями, про які йдеться у цій статті, можуть бути надходження:</w:t>
      </w:r>
    </w:p>
    <w:p w:rsidR="007F64DF" w:rsidRPr="0082215A" w:rsidRDefault="007F64DF" w:rsidP="0082215A">
      <w:pPr>
        <w:numPr>
          <w:ilvl w:val="1"/>
          <w:numId w:val="41"/>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від надання транспортних послуг (транспортування зовніш-ньоторговельних вантажів, міжнародні перевезення пасажирів, експлуатація каналів, обслуговування суден і літаків міжнарод-них ліній, ремонт транспортних засобів тощо);</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4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міжнародного туризму;</w:t>
      </w:r>
    </w:p>
    <w:p w:rsidR="007F64DF" w:rsidRPr="0082215A" w:rsidRDefault="007F64DF" w:rsidP="0082215A">
      <w:pPr>
        <w:numPr>
          <w:ilvl w:val="1"/>
          <w:numId w:val="4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страхової справи;</w:t>
      </w:r>
    </w:p>
    <w:p w:rsidR="007F64DF" w:rsidRPr="0082215A" w:rsidRDefault="007F64DF" w:rsidP="0082215A">
      <w:pPr>
        <w:numPr>
          <w:ilvl w:val="1"/>
          <w:numId w:val="4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заробітків громадян в іноземних країнах;</w:t>
      </w:r>
    </w:p>
    <w:p w:rsidR="007F64DF" w:rsidRPr="0082215A" w:rsidRDefault="007F64DF" w:rsidP="0082215A">
      <w:pPr>
        <w:numPr>
          <w:ilvl w:val="1"/>
          <w:numId w:val="4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експорту капіталу;</w:t>
      </w:r>
    </w:p>
    <w:p w:rsidR="007F64DF" w:rsidRPr="0082215A" w:rsidRDefault="007F64DF" w:rsidP="0082215A">
      <w:pPr>
        <w:numPr>
          <w:ilvl w:val="1"/>
          <w:numId w:val="4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реалізації об’єктів інтелектуальної власності (літературних, художніх та інших творів, винаходів, промислових зразків, кори-сних моделей, ноу-хау тощо);</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1"/>
          <w:numId w:val="41"/>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надання інших послуг.</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2"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lastRenderedPageBreak/>
        <w:t xml:space="preserve">Стаття 28. </w:t>
      </w:r>
      <w:r w:rsidRPr="0082215A">
        <w:rPr>
          <w:rFonts w:ascii="Times New Roman" w:eastAsia="Times New Roman" w:hAnsi="Times New Roman" w:cs="Times New Roman"/>
          <w:i/>
          <w:iCs/>
          <w:sz w:val="23"/>
          <w:szCs w:val="23"/>
        </w:rPr>
        <w:t>Всі держави зобов’язані співробітничати щодо</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i/>
          <w:iCs/>
          <w:sz w:val="23"/>
          <w:szCs w:val="23"/>
        </w:rPr>
        <w:t>коригування цін на товари, які експортуються країнами, що роз-виваються, стосовно цін на товари, що імпортуються ними, для того, щоб сприяти створенню для них справедливих і рівноправ-них умов торгівлі в такий спосіб, який був би вигідним для вироб-ників і справедливим для виробників і споживачів.</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64384" behindDoc="1" locked="0" layoutInCell="0" allowOverlap="1">
            <wp:simplePos x="0" y="0"/>
            <wp:positionH relativeFrom="column">
              <wp:posOffset>984885</wp:posOffset>
            </wp:positionH>
            <wp:positionV relativeFrom="paragraph">
              <wp:posOffset>52070</wp:posOffset>
            </wp:positionV>
            <wp:extent cx="779145" cy="50927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1"/>
          <w:numId w:val="42"/>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Загальні та спеціальні принципи міжнародного економіч-ного права.</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1"/>
          <w:numId w:val="42"/>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Первинні та похідні суб’єкти міжнародного права.</w:t>
      </w:r>
    </w:p>
    <w:p w:rsidR="007F64DF" w:rsidRPr="0082215A" w:rsidRDefault="007F64DF" w:rsidP="0082215A">
      <w:pPr>
        <w:numPr>
          <w:ilvl w:val="1"/>
          <w:numId w:val="42"/>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Хартія економічних прав і обов’язків держав від 12 грудня</w:t>
      </w:r>
    </w:p>
    <w:p w:rsidR="007F64DF" w:rsidRPr="0082215A" w:rsidRDefault="007F64DF" w:rsidP="0082215A">
      <w:pPr>
        <w:tabs>
          <w:tab w:val="left" w:pos="9072"/>
        </w:tabs>
        <w:spacing w:line="231" w:lineRule="auto"/>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1974 р. про принципи економічних, політичних та інших відносин між державами.</w:t>
      </w:r>
    </w:p>
    <w:p w:rsidR="007F64DF" w:rsidRPr="0082215A" w:rsidRDefault="007F64DF" w:rsidP="0082215A">
      <w:pPr>
        <w:numPr>
          <w:ilvl w:val="1"/>
          <w:numId w:val="42"/>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Когентні принципи міжнародного економічного права.</w:t>
      </w:r>
    </w:p>
    <w:p w:rsidR="007F64DF" w:rsidRPr="0082215A" w:rsidRDefault="007F64DF" w:rsidP="0082215A">
      <w:pPr>
        <w:numPr>
          <w:ilvl w:val="1"/>
          <w:numId w:val="42"/>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Договірні принципи міжнародного економічного права.</w:t>
      </w:r>
    </w:p>
    <w:p w:rsidR="007F64DF" w:rsidRPr="0082215A" w:rsidRDefault="007F64DF" w:rsidP="0082215A">
      <w:pPr>
        <w:numPr>
          <w:ilvl w:val="1"/>
          <w:numId w:val="4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Який характер мають норми Хартії економічних прав і обов’язків держав — імперативний чи рекомендаційний?</w:t>
      </w:r>
    </w:p>
    <w:p w:rsidR="007F64DF" w:rsidRPr="0082215A" w:rsidRDefault="007F64DF" w:rsidP="0082215A">
      <w:pPr>
        <w:numPr>
          <w:ilvl w:val="1"/>
          <w:numId w:val="42"/>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може національний режим встановлюватися державою</w:t>
      </w:r>
    </w:p>
    <w:p w:rsidR="007F64DF" w:rsidRPr="0082215A" w:rsidRDefault="007F64DF" w:rsidP="0082215A">
      <w:pPr>
        <w:numPr>
          <w:ilvl w:val="0"/>
          <w:numId w:val="42"/>
        </w:numPr>
        <w:tabs>
          <w:tab w:val="left" w:pos="1740"/>
          <w:tab w:val="left" w:pos="9072"/>
        </w:tabs>
        <w:spacing w:after="0" w:line="231" w:lineRule="auto"/>
        <w:ind w:right="-143" w:hanging="170"/>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односторонньому порядку?</w:t>
      </w:r>
    </w:p>
    <w:p w:rsidR="007F64DF" w:rsidRPr="0082215A" w:rsidRDefault="007F64DF" w:rsidP="0082215A">
      <w:pPr>
        <w:numPr>
          <w:ilvl w:val="1"/>
          <w:numId w:val="43"/>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вважається нині державний суверенітет чимось абсо-лютним?</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1"/>
          <w:numId w:val="43"/>
        </w:numPr>
        <w:tabs>
          <w:tab w:val="left" w:pos="212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вважається дійсним міжнародний договір, що супере-чить Статуту ООН?</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39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82215A" w:rsidP="0082215A">
      <w:pPr>
        <w:tabs>
          <w:tab w:val="left" w:pos="9072"/>
        </w:tabs>
        <w:ind w:right="-143"/>
        <w:jc w:val="both"/>
        <w:rPr>
          <w:rFonts w:ascii="Times New Roman" w:hAnsi="Times New Roman" w:cs="Times New Roman"/>
          <w:sz w:val="20"/>
          <w:szCs w:val="20"/>
        </w:rPr>
      </w:pPr>
      <w:r>
        <w:rPr>
          <w:rFonts w:ascii="Times New Roman" w:eastAsia="Times New Roman" w:hAnsi="Times New Roman" w:cs="Times New Roman"/>
          <w:b/>
          <w:bCs/>
          <w:sz w:val="52"/>
          <w:szCs w:val="52"/>
          <w:lang w:val="uk-UA"/>
        </w:rPr>
        <w:lastRenderedPageBreak/>
        <w:t>Тема</w:t>
      </w:r>
      <w:r w:rsidR="007F64DF" w:rsidRPr="0082215A">
        <w:rPr>
          <w:rFonts w:ascii="Times New Roman" w:eastAsia="Times New Roman" w:hAnsi="Times New Roman" w:cs="Times New Roman"/>
          <w:b/>
          <w:bCs/>
          <w:sz w:val="52"/>
          <w:szCs w:val="52"/>
        </w:rPr>
        <w:t xml:space="preserve"> 4</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1"/>
          <w:szCs w:val="31"/>
        </w:rPr>
        <w:t>ДЕРЖАВА ЯК СУБ’ЄКТ МІЖНАРОДНОГО ЕКОНОМІЧНОГО ПРАВА</w:t>
      </w:r>
    </w:p>
    <w:p w:rsidR="007F64DF" w:rsidRPr="0082215A" w:rsidRDefault="007F64DF" w:rsidP="0082215A">
      <w:pPr>
        <w:tabs>
          <w:tab w:val="left" w:pos="9072"/>
        </w:tabs>
        <w:spacing w:line="26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4.1. Правовий статус держави</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як суб’єкта міжнародного економічного права</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Відомий французький математик і філософ Р. Декарт (1596— 1650) рекомендував уточнювати поняття перед тим, як сперечати-ся. На таку пораду слід звернути увагу.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Держава — це первинний і основний суб’єкт міжнародного права, який є учасником міжнародних відносин. </w:t>
      </w:r>
      <w:r w:rsidRPr="0082215A">
        <w:rPr>
          <w:rFonts w:ascii="Times New Roman" w:eastAsia="Times New Roman" w:hAnsi="Times New Roman" w:cs="Times New Roman"/>
          <w:sz w:val="23"/>
          <w:szCs w:val="23"/>
        </w:rPr>
        <w:t>Держава</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композиція з трьох елементів: певної території, населення, що мешкає на ній, і політичної організації (влади).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Основна ознака держави як суб’єкта міжнародного права — державний суверенітет.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Первинність держави як суб’єкта міжнародного права виявля-ється в тому, що вона як об’єктивна історична реальність ство-рюється самостійно. Ніхто зовні не створив нинішню незалежну Україну. Вона з’явилася самостійно.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первинний суб’єкт держава має універсальну міжнародну правоздатність. Держави розроблюють норми міжнародного пра-ва, встановлюють відповідальність за їх порушення, визначають міжнародний правопорядок і функціонування міжнародних орга-нізацій. Можливість дій держав щодо зазначеного обмежується лише принципами та нормами міжнародного права, створеними ні ким іншим, як державами.</w:t>
      </w: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Держави як суб’єкти міжнародного права мають основні права</w:t>
      </w:r>
    </w:p>
    <w:p w:rsidR="007F64DF" w:rsidRPr="0082215A" w:rsidRDefault="007F64DF" w:rsidP="0082215A">
      <w:pPr>
        <w:numPr>
          <w:ilvl w:val="0"/>
          <w:numId w:val="44"/>
        </w:numPr>
        <w:tabs>
          <w:tab w:val="left" w:pos="1681"/>
          <w:tab w:val="left" w:pos="9072"/>
        </w:tabs>
        <w:spacing w:after="0" w:line="21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обов’язки. Вони фіксуються у відповідних міжнародних актах. Як відомо, поки що немає єдиного загальновизнаного переліку прав і обов’язків держав.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Суб’єктами міжнародного економічного права є учасники міжнародних економічних відносин. Вони — носії міжнародних прав і зобов’язань, які вони мають у межах і на основі міжнарод-</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ного економічного права. </w:t>
      </w:r>
      <w:r w:rsidRPr="0082215A">
        <w:rPr>
          <w:rFonts w:ascii="Times New Roman" w:eastAsia="Times New Roman" w:hAnsi="Times New Roman" w:cs="Times New Roman"/>
          <w:i/>
          <w:iCs/>
          <w:sz w:val="23"/>
          <w:szCs w:val="23"/>
        </w:rPr>
        <w:t>Первинними</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(або основними)</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 xml:space="preserve">суб’єктами міжнародного права </w:t>
      </w:r>
      <w:r w:rsidRPr="0082215A">
        <w:rPr>
          <w:rFonts w:ascii="Times New Roman" w:eastAsia="Times New Roman" w:hAnsi="Times New Roman" w:cs="Times New Roman"/>
          <w:sz w:val="23"/>
          <w:szCs w:val="23"/>
        </w:rPr>
        <w:t>є держави,</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народи і нації,</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які</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борються за незалежність і створення власної національної дер-</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жави. </w:t>
      </w:r>
      <w:r w:rsidRPr="0082215A">
        <w:rPr>
          <w:rFonts w:ascii="Times New Roman" w:eastAsia="Times New Roman" w:hAnsi="Times New Roman" w:cs="Times New Roman"/>
          <w:i/>
          <w:iCs/>
          <w:sz w:val="23"/>
          <w:szCs w:val="23"/>
        </w:rPr>
        <w:t>Похідними</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(або вторинними)</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суб’єктами</w:t>
      </w:r>
      <w:r w:rsidRPr="0082215A">
        <w:rPr>
          <w:rFonts w:ascii="Times New Roman" w:eastAsia="Times New Roman" w:hAnsi="Times New Roman" w:cs="Times New Roman"/>
          <w:sz w:val="23"/>
          <w:szCs w:val="23"/>
        </w:rPr>
        <w:t xml:space="preserve"> є міжнародні ор-</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ганізації, міжнародна правосуб’єктність яких визначається актом, що засновує ці організації (статутом чи угодою). Право-суб’єктність міжнародних організацій є похідною від право-суб’єктності держав — учасниць відповідної угоди. Обсяг прав і повноважень міжнародних організацій (а серед них є чимало й економічного характеру) визначається державами-засновницями (див. тему 5).</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Окремі елементи міжнародної правосуб’єктності можуть мати так звані державоподібні утворення. Очевидно, до таких у недав-ній історії можна зарахувати міста Гданськ, Трієст, Західний Бе-рлін. Дехто до цієї категорії зараховує квартал італійської столи-ці, відомий усьому світові як Ватикан.</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Слід мати на увазі, що Ватикан відповідає всім трьом основ-ним критеріям, які, як правило, висувають до держав. Він має:</w:t>
      </w:r>
    </w:p>
    <w:p w:rsidR="007F64DF" w:rsidRPr="0082215A" w:rsidRDefault="007F64DF" w:rsidP="0082215A">
      <w:pPr>
        <w:numPr>
          <w:ilvl w:val="2"/>
          <w:numId w:val="45"/>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територію (44 гектари);</w:t>
      </w:r>
    </w:p>
    <w:p w:rsidR="007F64DF" w:rsidRPr="0082215A" w:rsidRDefault="007F64DF" w:rsidP="0082215A">
      <w:pPr>
        <w:numPr>
          <w:ilvl w:val="2"/>
          <w:numId w:val="45"/>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населення (1 тис. осіб, з них 300 осіб мають ватиканські па-спорти);</w:t>
      </w:r>
    </w:p>
    <w:p w:rsidR="007F64DF" w:rsidRPr="0082215A" w:rsidRDefault="007F64DF" w:rsidP="0082215A">
      <w:pPr>
        <w:numPr>
          <w:ilvl w:val="2"/>
          <w:numId w:val="45"/>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політичну організацію суспільства (римського папу та його канцелярію).</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Ватикан як державу визнає багато країн світу. Папські нунції за своїм статусом є послами. Навіть комуністичний лідер Ку-би, — Фідель Кастро Рус, незважаючи на вказівку Карла Маркса про те, що релігія — це «опіум для народу», не поривав диплома-тичних стосунків з Ватиканом.</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Нині до ґатунку державоподібних утворень можна, очевидно, зарахувати Косово. Де-юре, — частина Сербії, де-факто, — ні; є населення і територія, існує й політична організація суспільства.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5"/>
        </w:numPr>
        <w:tabs>
          <w:tab w:val="left" w:pos="1795"/>
          <w:tab w:val="left" w:pos="9072"/>
        </w:tabs>
        <w:spacing w:after="0" w:line="21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цілому — ніби і неповноцінна держава, оскільки жодна краї-на світу її не визнала. Талібівський Афганістан свого часу визна-вала хоч одна країна — Пакистан. Щоправда, шлях від невизнан-ня до визнання Косово може подолати досить швидко.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4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світовій юриспруденції можна зустріти концепції про те, що фізичні особи (індивіди), внутрішньодержавні організації (про-мислові, торговельні тощо) є суб’єктами міжнародного публічно-го, у тому числі й економічного, права. Проте такі концепції ще не є панівними. Не вважаються суб’єктами міжнародного еконо-мічного права і транснаціональні корпорації (ТНК).</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Якщо у правовідносинах беруть участь лише держави (чи інші суб’єкти міжнародного публічного права), то такі правовідноси-ни завжди є публічними. Якщо ж відносини між державами та фізичними особами стосуються цивільної сфери, то відповідні правовідносини набувають характеру приватноправових. Вони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можуть оформлятися цивільно-правовими угодами, що мають на-зву «діагональних». Інша назва цих угод — державні контракти. Вони регулюються внутрішнім правом відповідних держав. Ма-буть в абсолютній більшості випадків міжнародні договори є складовою частиною внутрішнього права.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Україна є самостійним суб’єктом міжнародного економічного права . Характер і зміст міжнародних відносин за участю Украї-ни — найрізноманітніші. Широку участь Україна бере і в діяль-ності міжнародних економічних організацій (оцінювання ефекти-вності такої участі перебуває поза межами цього курсу лекцій).</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4.2. Імунітет держави за міжнародним правом</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Імунітет держави — це принцип міжнародного права</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що ви-пливає із засад державного суверенітету. Імунітет держави вияв-ляється в тому, що з огляду на рівність усіх держав (і велетенсь-ких за розмірами території та чисельністю населення, і карликових) певна держава не може здійснювати владу стосовно іншої держави. При цьому спрацьовує правило «рівний не має влади над рівним» («</w:t>
      </w:r>
      <w:r w:rsidRPr="0082215A">
        <w:rPr>
          <w:rFonts w:ascii="Times New Roman" w:eastAsia="Times New Roman" w:hAnsi="Times New Roman" w:cs="Times New Roman"/>
          <w:i/>
          <w:iCs/>
          <w:sz w:val="23"/>
          <w:szCs w:val="23"/>
        </w:rPr>
        <w:t>par in parem non habet imperium</w:t>
      </w:r>
      <w:r w:rsidRPr="0082215A">
        <w:rPr>
          <w:rFonts w:ascii="Times New Roman" w:eastAsia="Times New Roman" w:hAnsi="Times New Roman" w:cs="Times New Roman"/>
          <w:sz w:val="23"/>
          <w:szCs w:val="23"/>
        </w:rPr>
        <w:t>»).</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Імунітетом користуються іноземна держава, її органи та май-но, що належить державі. Майно іноземної держави не може під-даватись заходам примусового характеру (накладенню арешту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Теорія і практика розрізняють кілька видів імунітету держави: судовий; від попереднього забезпечення позову; від примусового виконання рішення; майновий (власності).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Судовий імунітет полягає в непідсудності держави без її згоди судам іншої держави. У цьому разі керуються правилом «рівний не має юрисдикції над рівним » («</w:t>
      </w:r>
      <w:r w:rsidRPr="0082215A">
        <w:rPr>
          <w:rFonts w:ascii="Times New Roman" w:eastAsia="Times New Roman" w:hAnsi="Times New Roman" w:cs="Times New Roman"/>
          <w:i/>
          <w:iCs/>
          <w:sz w:val="23"/>
          <w:szCs w:val="23"/>
        </w:rPr>
        <w:t>par in parem non habet</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jurisdictionem</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Держава не може бути притягнута до суду іншої</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держави як відповідач, окрім випадків чітко висловленої такою державою згоди. При цьому не мають значення чинники, спира-ючись на які певна держава хотіла б притягти до свого суду іншу державу.</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Імунітет держави від попереднього забезпечення позову поля-гає в тому, що майно держави не може бути предметом забезпе-чення позову.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Імунітет держави від примусового виконання рішення озна-чає, що без згоди держави не можна здійснити примусове вико-нання судового рішення, винесеного проти неї судом, третейсь-</w:t>
      </w:r>
    </w:p>
    <w:p w:rsidR="007F64DF" w:rsidRPr="0082215A" w:rsidRDefault="007F64DF" w:rsidP="0082215A">
      <w:pPr>
        <w:tabs>
          <w:tab w:val="left" w:pos="9072"/>
        </w:tabs>
        <w:spacing w:line="18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ким судом іншої держави. Не можуть виконуватися примусові заходи у порядку забезпечення позову чи у порядку примусового виконання вже винесеного судового рішення стосовно, напри-клад, державних морських суден, які навіть перебувають у тери-торіальних водах держави, яка б хотіла їх конфіскувати.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імунітету держави відбитий у внутрішньому законо-давстві більшості країн світу.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Застосування принципу імунітету держави вважається загаль-новизнаним у сучасній міжнародно-правовій практиці. Образно кажучи, з тим, щоб будувати міст через річку, згодні всі. Проте як його будувати — уздовж річки чи поперек — думки різняться. Так і з імунітетом держави — відсутня єдність поглядів на розу-міння обсягу та сфери застосування цього принципу. У доктрині та практиці різних правових систем є дві основні концепції імуні-тету держави — імунітету абсолютного та функціонального (об-меженого).</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Згідно з </w:t>
      </w:r>
      <w:r w:rsidRPr="0082215A">
        <w:rPr>
          <w:rFonts w:ascii="Times New Roman" w:eastAsia="Times New Roman" w:hAnsi="Times New Roman" w:cs="Times New Roman"/>
          <w:i/>
          <w:iCs/>
          <w:sz w:val="23"/>
          <w:szCs w:val="23"/>
        </w:rPr>
        <w:t>теорією абсолютного імунітету</w:t>
      </w:r>
      <w:r w:rsidRPr="0082215A">
        <w:rPr>
          <w:rFonts w:ascii="Times New Roman" w:eastAsia="Times New Roman" w:hAnsi="Times New Roman" w:cs="Times New Roman"/>
          <w:sz w:val="23"/>
          <w:szCs w:val="23"/>
        </w:rPr>
        <w:t xml:space="preserve"> державний імунітет базується на імперативному принципі сучасного міжнародного публічного права — суверенній рівності держав. Прихильники цієї концепції твердять, що держава завжди є єдиним суб’єктом, хоча її правосуб’єктність може виявлятись по-різному. Тому, на-приклад, як суб’єкт міжнародного приватного права держава не втрачає властивості суверена (владної особи). Простіше кажучи, з цієї точки зору держава одночасно може бути у двох іпостасях — носія влади та торгівця.</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Теорія абсолютного імунітету дає змогу широко тлумачити та застосовувати імунітет держави . Подання позову до іноземної держави, забезпечення позову і звернення стягнення на майно держави можуть бути вчинені лише тоді, коли є згода на те з боку відповідної держави.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абсолютного імунітету держави виник ще у серед-ньовіччі. Держава в межах цього принципу є «священною коро-вою». Зазначений принцип тривалий час був основним у міжна-родно-правовій теорії та практиці. Нині ж коло держав, що «моляться священній корові», звузилося.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Радянський правничий менталітет, який, зрозуміло, не зник із розпадом Союзу, визнає принцип абсолютного імунітету. Право-свідомість продукує постулати: держава не перестає бути сувере-ном в економічному обороті; вона не відмовляється від нього і не позбавляється його. Правова доктрина СРСР та соціалістичних країн не визнавала розщеплення імунітету держави.</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 xml:space="preserve">Основний зміст </w:t>
      </w:r>
      <w:r w:rsidRPr="0082215A">
        <w:rPr>
          <w:rFonts w:ascii="Times New Roman" w:eastAsia="Times New Roman" w:hAnsi="Times New Roman" w:cs="Times New Roman"/>
          <w:i/>
          <w:iCs/>
          <w:sz w:val="23"/>
          <w:szCs w:val="23"/>
        </w:rPr>
        <w:t>теорії функціонального</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(обмеженого)</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 xml:space="preserve">імуні-тету </w:t>
      </w:r>
      <w:r w:rsidRPr="0082215A">
        <w:rPr>
          <w:rFonts w:ascii="Times New Roman" w:eastAsia="Times New Roman" w:hAnsi="Times New Roman" w:cs="Times New Roman"/>
          <w:sz w:val="23"/>
          <w:szCs w:val="23"/>
        </w:rPr>
        <w:t>полягає в тому,</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що держава,</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діючи як суверен,</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завжди ко-ристується імунітетом. Якщо ж держава діє як приватна особа (наприклад, здійснює зовнішньоторговельні операції та/чи займа-ється іншою комерційною діяльністю), то імунітетом вона не ко-ристується.</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numPr>
          <w:ilvl w:val="1"/>
          <w:numId w:val="46"/>
        </w:numPr>
        <w:tabs>
          <w:tab w:val="left" w:pos="204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огляду на цю теорію в різні роки було прийнято закони про імунітет держави у США (1976 р.), Великобританії (1978 р.), Ав-стрії (1974 р.), Канаді (1981 р.), Пакистані (1981 р.), Сінгапурі (1979 р.). Відомо також, що засновані на таких же принципах за-кони про імунітет, були прийняті також у Південно-Африканській Республіці (1981 р.) та Австралії (1981 р.). Отже, цю проблему країни світу розпочали врегульовувати не так давно.</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Теорія обмеженого імунітету застосовується в судовій прак-тиці Греції, Данії, Італії, Норвегії, Фінляндії, Франції, Швейцарії. На її засадах базується й Європейська (Базельська) конвенція про державний імунітет — </w:t>
      </w:r>
      <w:r w:rsidRPr="0082215A">
        <w:rPr>
          <w:rFonts w:ascii="Times New Roman" w:eastAsia="Times New Roman" w:hAnsi="Times New Roman" w:cs="Times New Roman"/>
          <w:i/>
          <w:iCs/>
          <w:sz w:val="23"/>
          <w:szCs w:val="23"/>
        </w:rPr>
        <w:t>European Convention on State Immunity</w:t>
      </w:r>
      <w:r w:rsidRPr="0082215A">
        <w:rPr>
          <w:rFonts w:ascii="Times New Roman" w:eastAsia="Times New Roman" w:hAnsi="Times New Roman" w:cs="Times New Roman"/>
          <w:sz w:val="23"/>
          <w:szCs w:val="23"/>
        </w:rPr>
        <w:t xml:space="preserve"> (далі — Конвенція). Конвенція була прийнята 16 травня 1972 р., а діє з 1976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Якщо порівняти Конвенцію із Законом про імунітет США 1976 р., то виявиться, що в Конвенції йдеться про дії не лише ко-мерційного, а й приватно-правового характеру загалом. Наголос</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6"/>
        </w:numPr>
        <w:tabs>
          <w:tab w:val="left" w:pos="1748"/>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питанні про невизнання імунітету ставиться на наявності тери-торіального зв’язку, необхідного для встановлення юрисдикції цієї держави.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Конвенція розмежовує публічно-правові та приватно-правові дії. Вона містить вказівки на випадок, коли держава не користу-ється імунітетом. Зафіксовано також правовідносини, коли імуні-тет держави зберігається.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Оскільки ця Конвенція залишається для вітчизняного читача маловідомою, наведемо текст тих її статей, що стосуються абсо-лютного та функціонального імунітету.</w:t>
      </w:r>
    </w:p>
    <w:p w:rsidR="007F64DF" w:rsidRPr="0082215A" w:rsidRDefault="007F64DF" w:rsidP="0082215A">
      <w:pPr>
        <w:tabs>
          <w:tab w:val="left" w:pos="9072"/>
        </w:tabs>
        <w:spacing w:line="14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i/>
          <w:iCs/>
          <w:sz w:val="21"/>
          <w:szCs w:val="21"/>
        </w:rPr>
        <w:t xml:space="preserve">Розділ І. </w:t>
      </w:r>
      <w:r w:rsidRPr="0082215A">
        <w:rPr>
          <w:rFonts w:ascii="Times New Roman" w:eastAsia="Times New Roman" w:hAnsi="Times New Roman" w:cs="Times New Roman"/>
          <w:b/>
          <w:bCs/>
          <w:sz w:val="21"/>
          <w:szCs w:val="21"/>
        </w:rPr>
        <w:t>ІМУНІТЕТ ВІД ЮРИСДИКЦІЇ</w:t>
      </w:r>
    </w:p>
    <w:p w:rsidR="007F64DF" w:rsidRPr="0082215A" w:rsidRDefault="007F64DF" w:rsidP="0082215A">
      <w:pPr>
        <w:tabs>
          <w:tab w:val="left" w:pos="9072"/>
        </w:tabs>
        <w:spacing w:line="1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w:t>
      </w:r>
    </w:p>
    <w:p w:rsidR="007F64DF" w:rsidRPr="0082215A" w:rsidRDefault="007F64DF" w:rsidP="0082215A">
      <w:pPr>
        <w:numPr>
          <w:ilvl w:val="0"/>
          <w:numId w:val="47"/>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яка є позивачем чи третьою особою у судо-вому розгляді в суді іншої Договірної держави, визнає щодо застосова-ного судового розгляду юрисдикцію судів цієї держави.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47"/>
        </w:numPr>
        <w:tabs>
          <w:tab w:val="left" w:pos="2128"/>
          <w:tab w:val="left" w:pos="9072"/>
        </w:tabs>
        <w:spacing w:after="0" w:line="224"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Така Договірна держава не може посилатися на імунітет від юрисдикції в судах іншої Договірної держави стосовно зустрічного по-зову:</w:t>
      </w:r>
    </w:p>
    <w:p w:rsidR="007F64DF" w:rsidRPr="0082215A" w:rsidRDefault="007F64DF" w:rsidP="0082215A">
      <w:pPr>
        <w:tabs>
          <w:tab w:val="left" w:pos="9072"/>
        </w:tabs>
        <w:spacing w:line="17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5"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lastRenderedPageBreak/>
        <w:t>а ) якщо цей зустрічний позов випливає з юридичного взаємозв’язку чи з фактів, на яких базується основний позов;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б) коли ця держава, якщо проти неї не було застосовано окремого судового розгляду в судах іншої держави, не змогла відповідно до по-ложень цієї Конвенції посилатись на імунітет.</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8"/>
        </w:numPr>
        <w:tabs>
          <w:tab w:val="left" w:pos="2128"/>
          <w:tab w:val="left" w:pos="9072"/>
        </w:tabs>
        <w:spacing w:after="0" w:line="224"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яка в суді іншої Договірної держави подає зустрічний позов, визнає юрисдикцію судів цієї держави як стосовно основного позову, так і стосовно зустрічного позову.</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2</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вона взяла на себе зобов’язання визнати юрисдикцію цього суду відповідно:</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а) до міжнародної угоди;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б) явно висловленого положення, що міститься в домовленості, складеній у письмовій формі, або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в) явно висловленої згоди, що була дана після виникнення спору.</w:t>
      </w:r>
    </w:p>
    <w:p w:rsidR="007F64DF" w:rsidRPr="0082215A" w:rsidRDefault="007F64DF" w:rsidP="0082215A">
      <w:pPr>
        <w:tabs>
          <w:tab w:val="left" w:pos="9072"/>
        </w:tabs>
        <w:spacing w:line="15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3</w:t>
      </w:r>
    </w:p>
    <w:p w:rsidR="007F64DF" w:rsidRPr="0082215A" w:rsidRDefault="007F64DF" w:rsidP="0082215A">
      <w:pPr>
        <w:numPr>
          <w:ilvl w:val="0"/>
          <w:numId w:val="49"/>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користується імунітетом від юрисдикції в суді іншої Договірної держави, якщо вона посилається на імунітет від юрисдикції після прийняття рішення щодо суті питання. Але якщо До-говірна держава встановлює, що факти, на яких вона могла базувати імунітет, могли стати їй відомі лише пізніше, то вона може посилатися на імунітет у тому випадку, якщо наведе ці факти якомога швидше.</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49"/>
        </w:numPr>
        <w:tabs>
          <w:tab w:val="left" w:pos="2128"/>
          <w:tab w:val="left" w:pos="9072"/>
        </w:tabs>
        <w:spacing w:after="0" w:line="224"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розглядається як така, що відмовилася від імунітету, якщо вона виступає у суді іншої Договірної держави для то-го, щоб зробити посилання на цей імунітет.</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4</w:t>
      </w:r>
    </w:p>
    <w:p w:rsidR="007F64DF" w:rsidRPr="0082215A" w:rsidRDefault="007F64DF" w:rsidP="0082215A">
      <w:pPr>
        <w:numPr>
          <w:ilvl w:val="0"/>
          <w:numId w:val="50"/>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За умови дотримання положень статті 5 Договірна держава не може посилатися на імунітет від юрисдикції в суді іншої Договірної держави, якщо судовий розгляд пов’язаний із зобов’язанням держави, яке з огляду на наявну угоду має бути виконане на території держави, де відбувається судовий розгляд.</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50"/>
        </w:numPr>
        <w:tabs>
          <w:tab w:val="left" w:pos="2140"/>
          <w:tab w:val="left" w:pos="9072"/>
        </w:tabs>
        <w:spacing w:after="0" w:line="211" w:lineRule="auto"/>
        <w:ind w:right="-143" w:hanging="269"/>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Пункт 1 не застосовується: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а) якщо йдеться про угоду, яка була укладена між державами; б) якщо сторони угоди домовилися про це;</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в) якщо держава є стороною угоди, укладеної на її території, і зо-бов’язання держави регулюються її адміністративним правом.</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5</w:t>
      </w:r>
    </w:p>
    <w:p w:rsidR="007F64DF" w:rsidRPr="0082215A" w:rsidRDefault="007F64DF" w:rsidP="0082215A">
      <w:pPr>
        <w:numPr>
          <w:ilvl w:val="0"/>
          <w:numId w:val="51"/>
        </w:numPr>
        <w:tabs>
          <w:tab w:val="left" w:pos="2128"/>
          <w:tab w:val="left" w:pos="9072"/>
        </w:tabs>
        <w:spacing w:after="0" w:line="224"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коли судовий розгляд пов’язаний з трудовою угодою, укладеною між державою і фізичною особою, і ро-</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45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3"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lastRenderedPageBreak/>
        <w:t>бота належить до виконання на території держави, де відбувається су-довий розгляд.</w:t>
      </w:r>
    </w:p>
    <w:p w:rsidR="007F64DF" w:rsidRPr="0082215A" w:rsidRDefault="007F64DF" w:rsidP="0082215A">
      <w:pPr>
        <w:numPr>
          <w:ilvl w:val="0"/>
          <w:numId w:val="52"/>
        </w:numPr>
        <w:tabs>
          <w:tab w:val="left" w:pos="2140"/>
          <w:tab w:val="left" w:pos="9072"/>
        </w:tabs>
        <w:spacing w:after="0" w:line="213" w:lineRule="auto"/>
        <w:ind w:right="-143" w:hanging="269"/>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Пункт 1 не застосовується: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а) якщо фізична особа на момент подання позову має громадянство держави-роботодавця;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б) якщо на момент укладення угоди особа не мала громадянства держави, де відбувається судовий розгляд, а також не мала звичайного місця перебування на території цієї держави, або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в) якщо сторони угоди письмово домовилися про інше, за винятком тих випадків, коли відповідно до законів держави, де відбувається су-довий розгляд, лише суди цієї держави компетентні розглядати це пи-тання.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53"/>
        </w:numPr>
        <w:tabs>
          <w:tab w:val="left" w:pos="2128"/>
          <w:tab w:val="left" w:pos="9072"/>
        </w:tabs>
        <w:spacing w:after="0" w:line="219"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Якщо робота виконується для закладу, агентства чи іншої органі-зації, згаданої у статті 7, положення підпунктів а) та б) пункту 2 цієї статті застосовуються лише тоді, коли особа, з якою було укладено таку угоду, мала звичайне місце перебування на території держави-роботодавця на момент укладення угоди.</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6</w:t>
      </w:r>
    </w:p>
    <w:p w:rsidR="007F64DF" w:rsidRPr="0082215A" w:rsidRDefault="007F64DF" w:rsidP="0082215A">
      <w:pPr>
        <w:numPr>
          <w:ilvl w:val="1"/>
          <w:numId w:val="54"/>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вона бере участь з однією чи кількома фізичними особами у товаристві, асоціації чи у юридичній особі, що мають реальне чи офіційне місцезнаходження або головний заклад на території держави, де відбувається судовий розгляд, і якщо судовий розгляд пов’язаний з відносинами між державою, з одного бо-ку, і організацією чи одним з її учасником — з іншого, що випливають</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54"/>
        </w:numPr>
        <w:tabs>
          <w:tab w:val="left" w:pos="1700"/>
          <w:tab w:val="left" w:pos="9072"/>
        </w:tabs>
        <w:spacing w:after="0" w:line="212" w:lineRule="auto"/>
        <w:ind w:right="-143" w:hanging="130"/>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цієї участі.</w:t>
      </w:r>
    </w:p>
    <w:p w:rsidR="007F64DF" w:rsidRPr="0082215A" w:rsidRDefault="007F64DF" w:rsidP="0082215A">
      <w:pPr>
        <w:numPr>
          <w:ilvl w:val="1"/>
          <w:numId w:val="55"/>
        </w:numPr>
        <w:tabs>
          <w:tab w:val="left" w:pos="2128"/>
          <w:tab w:val="left" w:pos="9072"/>
        </w:tabs>
        <w:spacing w:after="0" w:line="230"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Пункт 1 не застосовується, якщо письмово було досягнуто домо-вленість про інше.</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7</w:t>
      </w:r>
    </w:p>
    <w:p w:rsidR="007F64DF" w:rsidRPr="0082215A" w:rsidRDefault="007F64DF" w:rsidP="0082215A">
      <w:pPr>
        <w:numPr>
          <w:ilvl w:val="0"/>
          <w:numId w:val="56"/>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вона має на території держа-ви, де відбувається судовий розгляд, бюро, агентство або інший заклад, через які вона здійснює в такий самий спосіб, як і приватна особа, про-мислову, комерційну або фінансову діяльність, і якщо судовий розгляд стосується такої діяльності бюро, агентства чи закладу.</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56"/>
        </w:numPr>
        <w:tabs>
          <w:tab w:val="left" w:pos="2128"/>
          <w:tab w:val="left" w:pos="9072"/>
        </w:tabs>
        <w:spacing w:after="0" w:line="230"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Пункт 2 не застосовується, якщо всі сторони спору є державами і письмово домовились про інше.</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8</w:t>
      </w:r>
    </w:p>
    <w:p w:rsidR="007F64DF" w:rsidRPr="0082215A" w:rsidRDefault="007F64DF" w:rsidP="0082215A">
      <w:pPr>
        <w:numPr>
          <w:ilvl w:val="0"/>
          <w:numId w:val="57"/>
        </w:numPr>
        <w:tabs>
          <w:tab w:val="left" w:pos="2127"/>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судовий розгляд стосується: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а) патенту на винахід промислового зразка, промислової моделі, виробничого або товарного знака, фірмового найменування або іншого аналогічного права, стосовно якого в державі, де відбувається судовий</w:t>
      </w:r>
    </w:p>
    <w:p w:rsidR="007F64DF" w:rsidRPr="0082215A" w:rsidRDefault="007F64DF" w:rsidP="0082215A">
      <w:pPr>
        <w:tabs>
          <w:tab w:val="left" w:pos="9072"/>
        </w:tabs>
        <w:spacing w:line="19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3"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lastRenderedPageBreak/>
        <w:t>розгляд, було подано або зареєстровано заявку чи яке охороняється в інший спосіб і стосовно якого держава є заявником або власником;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б) недотримання державою в державі, де відбувається судовий роз-гляд, згаданого права, яке в ній охороняється і належить третій особі;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в) недотримання державою в державі, де відбувається судовий роз-гляд, авторського права, яке в ній охороняється і належить третій особі; г) права використовувати назву фірми в державі, де відбувається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судовий розгляд.</w:t>
      </w:r>
    </w:p>
    <w:p w:rsidR="007F64DF" w:rsidRPr="0082215A" w:rsidRDefault="007F64DF" w:rsidP="0082215A">
      <w:pPr>
        <w:tabs>
          <w:tab w:val="left" w:pos="9072"/>
        </w:tabs>
        <w:spacing w:line="15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9</w:t>
      </w:r>
    </w:p>
    <w:p w:rsidR="007F64DF" w:rsidRPr="0082215A" w:rsidRDefault="007F64DF" w:rsidP="0082215A">
      <w:pPr>
        <w:numPr>
          <w:ilvl w:val="0"/>
          <w:numId w:val="58"/>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судовий розгляд стосується: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а) права держави на нерухомість, на володіння і користування та-кою нерухомістю державою або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б) зобов’язання, що покладається на неї або як на власника права на нерухомість, або як на власника чи користувача такої нерухомості і як-що нерухомість розташовується на території держави, де відбувається судовий розгляд.</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10</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судовий розгляд стосується права на майно, рухоме чи нерухоме, яке залежить від права успадкування чи дарування, або на безгосподарне майно.</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11</w:t>
      </w: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Договірна держава не може посилатися на імунітет від юрисдикції в суді іншої Договірної держави, якщо судовий розгляд стосується від-шкодування за тілесне ушкодження чи матеріальну шкоду, спричинені фактом, що мав місце на території держави, де відбувається судовий розгляд, і якщо особа, яка заподіяла шкоду, перебувала там у момент, коли цей факт мав місце.</w:t>
      </w:r>
    </w:p>
    <w:p w:rsidR="007F64DF" w:rsidRPr="0082215A" w:rsidRDefault="007F64DF" w:rsidP="0082215A">
      <w:pPr>
        <w:tabs>
          <w:tab w:val="left" w:pos="9072"/>
        </w:tabs>
        <w:spacing w:line="14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12</w:t>
      </w:r>
    </w:p>
    <w:p w:rsidR="007F64DF" w:rsidRPr="0082215A" w:rsidRDefault="007F64DF" w:rsidP="0082215A">
      <w:pPr>
        <w:numPr>
          <w:ilvl w:val="0"/>
          <w:numId w:val="59"/>
        </w:numPr>
        <w:tabs>
          <w:tab w:val="left" w:pos="2128"/>
          <w:tab w:val="left" w:pos="9072"/>
        </w:tabs>
        <w:spacing w:after="0" w:line="21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Якщо Договірна держава письмово погодилась передати до арбі-тражу спори, які вже виникли, або спори, що можуть виникнути з циві-льних або комерційних питань, ця держава не може посилатися на іму-нітет від юрисдикції в судах іншої Договірної держави, на території або відповідно до законодавства якої відбуватиметься чи відбувався арбіт-ражний розгляд будь-яких дій, пов’язаних:</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1"/>
          <w:szCs w:val="21"/>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а) з юридичною дією чи тлумаченням Конвенції про арбітраж; б) з процедурою арбітражу;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в) з відміною вироку, якщо Конвенція про арбітраж не передбачає іншого.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1"/>
          <w:szCs w:val="21"/>
        </w:rPr>
      </w:pPr>
    </w:p>
    <w:p w:rsidR="007F64DF" w:rsidRPr="0082215A" w:rsidRDefault="007F64DF" w:rsidP="0082215A">
      <w:pPr>
        <w:numPr>
          <w:ilvl w:val="0"/>
          <w:numId w:val="59"/>
        </w:numPr>
        <w:tabs>
          <w:tab w:val="left" w:pos="2128"/>
          <w:tab w:val="left" w:pos="9072"/>
        </w:tabs>
        <w:spacing w:after="0" w:line="230"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Пункт 1 не застосовується до Конвенції про арбітраж, укладеної між державами.</w:t>
      </w:r>
    </w:p>
    <w:p w:rsidR="007F64DF" w:rsidRPr="0082215A" w:rsidRDefault="007F64DF" w:rsidP="0082215A">
      <w:pPr>
        <w:tabs>
          <w:tab w:val="left" w:pos="9072"/>
        </w:tabs>
        <w:spacing w:line="19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47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lastRenderedPageBreak/>
        <w:t>Стаття 13</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1"/>
          <w:szCs w:val="21"/>
        </w:rPr>
        <w:t>Пункт 1 статті 1 не застосовується, якщо Договірна держава заявляє</w:t>
      </w:r>
    </w:p>
    <w:p w:rsidR="007F64DF" w:rsidRPr="0082215A" w:rsidRDefault="007F64DF" w:rsidP="0082215A">
      <w:pPr>
        <w:numPr>
          <w:ilvl w:val="0"/>
          <w:numId w:val="60"/>
        </w:numPr>
        <w:tabs>
          <w:tab w:val="left" w:pos="1765"/>
          <w:tab w:val="left" w:pos="9072"/>
        </w:tabs>
        <w:spacing w:after="0" w:line="221" w:lineRule="auto"/>
        <w:ind w:right="-143" w:firstLine="10"/>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суді іншої Договірної держави, що проваджує судовий розгляд, у якому вона не є стороною, що має право на майно, яке є предметом спору, тією мірою, якою вона могла б посилатися на імунітет, якби роз-гляд відбувався проти неї.</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14</w:t>
      </w: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Жодне положення цієї Конвенції не може тлумачитись як таке , що перешкоджає суду Договірної держави керувати майном, таким як опі-чне чи банкрута, а також організовувати таке керування чи нагляд за ним лише з огляду на те, що інша Договірна держава має право на таке майно.</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1"/>
          <w:szCs w:val="21"/>
        </w:rPr>
        <w:t>Стаття 15</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1"/>
          <w:szCs w:val="21"/>
        </w:rPr>
        <w:t>Договірна держава користується імунітетом від юрисдикції в судах іншої Договірної держави, якщо судовий розгляд не підпадає під стат-ті 1—14; суд не може проваджувати такий судовий розгляд навіть тоді, коли представники держави не з’явилися до суду.</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Розглядувана Конвенція містить також інші важливі положен-ня. Наприклад, ст. 23 передбачає, що на території Договірної держави не може здійснюватися примусове виконання судового рішення чи охоронні заходи щодо майна іншої Договірної держа-ви , за винятком випадків , коли відповідна держава дала на це чіт-ко висловлену письмову згоду.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61"/>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26 Конвенції зафіксовано, що суди Договірних держав не мають права розглядати дії держав, які вони вчинили при здійс-ненні своєї публічної влади (</w:t>
      </w:r>
      <w:r w:rsidRPr="0082215A">
        <w:rPr>
          <w:rFonts w:ascii="Times New Roman" w:eastAsia="Times New Roman" w:hAnsi="Times New Roman" w:cs="Times New Roman"/>
          <w:i/>
          <w:iCs/>
          <w:sz w:val="23"/>
          <w:szCs w:val="23"/>
        </w:rPr>
        <w:t>acta jure imperii</w:t>
      </w:r>
      <w:r w:rsidRPr="0082215A">
        <w:rPr>
          <w:rFonts w:ascii="Times New Roman" w:eastAsia="Times New Roman" w:hAnsi="Times New Roman" w:cs="Times New Roman"/>
          <w:sz w:val="23"/>
          <w:szCs w:val="23"/>
        </w:rPr>
        <w:t>). Відповідно до ст. 28 автономні одиниці, що входять до складу федеративної дер-жави, не користуються імунітетом. Але якщо федеративна дер-жава хоче для своїх суб’єктів мати такий імунітет, то Конвенція передбачає механізм його надання.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Статтею 29 встановлено, що ця Конвенція не застосовується до судових розглядів з питань:</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 соціального забезпечення;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 заподіяння шкоди у сфері ядерної енергетики;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 оподаткування, накладання штрафів, митних зборів та по-датків.</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Згідно зі ст. 30 Конвенція не застосовується до судових роз-глядів, претензій у зв’язку з експлуатацією морських суден, що належать державі—учасниці Конвенції та експлуатуються нею, а також у зв’язку з перевезенням вантажів чи пасажирів цими суд-</w:t>
      </w:r>
    </w:p>
    <w:p w:rsidR="007F64DF" w:rsidRPr="0082215A" w:rsidRDefault="007F64DF" w:rsidP="0082215A">
      <w:pPr>
        <w:tabs>
          <w:tab w:val="left" w:pos="9072"/>
        </w:tabs>
        <w:spacing w:line="18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нами чи у зв’язку з перевезенням вантажів, що належать державі, комерційними суднами.</w:t>
      </w:r>
    </w:p>
    <w:p w:rsidR="007F64DF" w:rsidRPr="0082215A" w:rsidRDefault="007F64DF" w:rsidP="0082215A">
      <w:pPr>
        <w:numPr>
          <w:ilvl w:val="0"/>
          <w:numId w:val="62"/>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31 зафіксовано, що Конвенція визнає імунітети і привілеї Договірної держави, що стосуються будь-якої дії чи ухилення від дій з боку її збройних сил чи у зв’язку з ними, якщо ці сили роз-ташовані на території іншої Договірної держави. Стаття 32 бере до уваги дипломатичний імунітет.</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Конвенція не допускає жодних застережень з боку її держав— учасниць. Стаття 4 Додаткового протоколу до Конвенції перед-бачає заснування Європейського суду з питань імунітету держав. Додатковий протокол не допускає також жодних застережень. Цей протокол було укладено одночасно з Конвенцією.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Комісія з міжнародного права ООН (ЮНСІТРАЛ) у 1991 р. схвалила проект статей про юрисдикційні імунітети держав та їх власності, а також рекомендувала ООН скликати міжнародну конференцію для прийняття відповідного міжнародно-правового документа.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Поки що відсутня інформація про прийняття універсальної міжнародної конвенції з цього питання. Суттєву роль у цій сфері продовжує відігравати судова практика окремих держав світу.</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66432" behindDoc="1" locked="0" layoutInCell="0" allowOverlap="1">
            <wp:simplePos x="0" y="0"/>
            <wp:positionH relativeFrom="column">
              <wp:posOffset>984885</wp:posOffset>
            </wp:positionH>
            <wp:positionV relativeFrom="paragraph">
              <wp:posOffset>47625</wp:posOffset>
            </wp:positionV>
            <wp:extent cx="779145" cy="5092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10" w:lineRule="exact"/>
        <w:ind w:right="-143"/>
        <w:jc w:val="both"/>
        <w:rPr>
          <w:rFonts w:ascii="Times New Roman" w:hAnsi="Times New Roman" w:cs="Times New Roman"/>
          <w:sz w:val="20"/>
          <w:szCs w:val="20"/>
        </w:rPr>
      </w:pPr>
    </w:p>
    <w:p w:rsidR="007F64DF" w:rsidRPr="0082215A" w:rsidRDefault="007F64DF" w:rsidP="0082215A">
      <w:pPr>
        <w:numPr>
          <w:ilvl w:val="0"/>
          <w:numId w:val="63"/>
        </w:numPr>
        <w:tabs>
          <w:tab w:val="left" w:pos="2095"/>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Загальна характеристика Хартії економічних прав та обов’язків держав.</w:t>
      </w:r>
    </w:p>
    <w:p w:rsidR="007F64DF" w:rsidRPr="0082215A" w:rsidRDefault="007F64DF" w:rsidP="0082215A">
      <w:pPr>
        <w:numPr>
          <w:ilvl w:val="0"/>
          <w:numId w:val="63"/>
        </w:numPr>
        <w:tabs>
          <w:tab w:val="left" w:pos="2100"/>
          <w:tab w:val="left" w:pos="9072"/>
        </w:tabs>
        <w:spacing w:after="0" w:line="231"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Види імунітету держави.</w:t>
      </w:r>
    </w:p>
    <w:p w:rsidR="007F64DF" w:rsidRPr="0082215A" w:rsidRDefault="007F64DF" w:rsidP="0082215A">
      <w:pPr>
        <w:numPr>
          <w:ilvl w:val="0"/>
          <w:numId w:val="63"/>
        </w:numPr>
        <w:tabs>
          <w:tab w:val="left" w:pos="2100"/>
          <w:tab w:val="left" w:pos="9072"/>
        </w:tabs>
        <w:spacing w:after="0" w:line="231"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Теорії абсолютного та обмеженого імунітету.</w:t>
      </w:r>
    </w:p>
    <w:p w:rsidR="007F64DF" w:rsidRPr="0082215A" w:rsidRDefault="007F64DF" w:rsidP="0082215A">
      <w:pPr>
        <w:numPr>
          <w:ilvl w:val="0"/>
          <w:numId w:val="63"/>
        </w:numPr>
        <w:tabs>
          <w:tab w:val="left" w:pos="2095"/>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Європейської конвенції про державний імунітет.</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3"/>
        </w:numPr>
        <w:tabs>
          <w:tab w:val="left" w:pos="2100"/>
          <w:tab w:val="left" w:pos="9072"/>
        </w:tabs>
        <w:spacing w:after="0" w:line="231"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можна Ватикан вважати державою?</w:t>
      </w:r>
    </w:p>
    <w:p w:rsidR="007F64DF" w:rsidRPr="0082215A" w:rsidRDefault="007F64DF" w:rsidP="0082215A">
      <w:pPr>
        <w:numPr>
          <w:ilvl w:val="0"/>
          <w:numId w:val="63"/>
        </w:numPr>
        <w:tabs>
          <w:tab w:val="left" w:pos="2095"/>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державоподібні утворення існували у минулому та іс-нують нині?</w:t>
      </w:r>
    </w:p>
    <w:p w:rsidR="007F64DF" w:rsidRPr="0082215A" w:rsidRDefault="007F64DF" w:rsidP="0082215A">
      <w:pPr>
        <w:numPr>
          <w:ilvl w:val="0"/>
          <w:numId w:val="63"/>
        </w:numPr>
        <w:tabs>
          <w:tab w:val="left" w:pos="2095"/>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можуть відносини між державами належати до міжна-родного приватного права?</w:t>
      </w:r>
    </w:p>
    <w:p w:rsidR="007F64DF" w:rsidRPr="0082215A" w:rsidRDefault="007F64DF" w:rsidP="0082215A">
      <w:pPr>
        <w:numPr>
          <w:ilvl w:val="0"/>
          <w:numId w:val="63"/>
        </w:numPr>
        <w:tabs>
          <w:tab w:val="left" w:pos="2100"/>
          <w:tab w:val="left" w:pos="9072"/>
        </w:tabs>
        <w:spacing w:after="0" w:line="232"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«діагональні угоди»?</w:t>
      </w:r>
    </w:p>
    <w:p w:rsidR="007F64DF" w:rsidRPr="0082215A" w:rsidRDefault="007F64DF" w:rsidP="0082215A">
      <w:pPr>
        <w:numPr>
          <w:ilvl w:val="0"/>
          <w:numId w:val="63"/>
        </w:numPr>
        <w:tabs>
          <w:tab w:val="left" w:pos="2095"/>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визнавала правова доктрина СРСР принцип розщеп-лення імунітету держав?</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49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82215A" w:rsidP="0082215A">
      <w:pPr>
        <w:tabs>
          <w:tab w:val="left" w:pos="9072"/>
        </w:tabs>
        <w:ind w:right="-143"/>
        <w:jc w:val="both"/>
        <w:rPr>
          <w:rFonts w:ascii="Times New Roman" w:hAnsi="Times New Roman" w:cs="Times New Roman"/>
          <w:sz w:val="20"/>
          <w:szCs w:val="20"/>
        </w:rPr>
      </w:pPr>
      <w:r>
        <w:rPr>
          <w:rFonts w:ascii="Times New Roman" w:eastAsia="Times New Roman" w:hAnsi="Times New Roman" w:cs="Times New Roman"/>
          <w:b/>
          <w:bCs/>
          <w:sz w:val="52"/>
          <w:szCs w:val="52"/>
          <w:lang w:val="uk-UA"/>
        </w:rPr>
        <w:lastRenderedPageBreak/>
        <w:t>Тема</w:t>
      </w:r>
      <w:r w:rsidR="007F64DF" w:rsidRPr="0082215A">
        <w:rPr>
          <w:rFonts w:ascii="Times New Roman" w:eastAsia="Times New Roman" w:hAnsi="Times New Roman" w:cs="Times New Roman"/>
          <w:b/>
          <w:bCs/>
          <w:sz w:val="52"/>
          <w:szCs w:val="52"/>
        </w:rPr>
        <w:t xml:space="preserve"> 5</w:t>
      </w:r>
      <w:r>
        <w:rPr>
          <w:rFonts w:ascii="Times New Roman" w:eastAsia="Times New Roman" w:hAnsi="Times New Roman" w:cs="Times New Roman"/>
          <w:b/>
          <w:bCs/>
          <w:sz w:val="52"/>
          <w:szCs w:val="52"/>
          <w:lang w:val="uk-UA"/>
        </w:rPr>
        <w:t xml:space="preserve"> </w:t>
      </w:r>
      <w:r w:rsidR="007F64DF" w:rsidRPr="0082215A">
        <w:rPr>
          <w:rFonts w:ascii="Times New Roman" w:eastAsia="Arial Narrow" w:hAnsi="Times New Roman" w:cs="Times New Roman"/>
          <w:b/>
          <w:bCs/>
          <w:sz w:val="32"/>
          <w:szCs w:val="32"/>
        </w:rPr>
        <w:t>МІЖНАРОДНІ ЕКОНОМІЧНІ</w:t>
      </w:r>
      <w:r>
        <w:rPr>
          <w:rFonts w:ascii="Times New Roman" w:eastAsia="Arial Narrow" w:hAnsi="Times New Roman" w:cs="Times New Roman"/>
          <w:b/>
          <w:bCs/>
          <w:sz w:val="32"/>
          <w:szCs w:val="32"/>
          <w:lang w:val="uk-UA"/>
        </w:rPr>
        <w:t xml:space="preserve"> </w:t>
      </w:r>
      <w:r w:rsidR="007F64DF" w:rsidRPr="0082215A">
        <w:rPr>
          <w:rFonts w:ascii="Times New Roman" w:eastAsia="Arial Narrow" w:hAnsi="Times New Roman" w:cs="Times New Roman"/>
          <w:b/>
          <w:bCs/>
          <w:sz w:val="32"/>
          <w:szCs w:val="32"/>
        </w:rPr>
        <w:t>ОРГАНІЗАЦІЇ — СУБ’ЄКТИ</w:t>
      </w:r>
      <w:r>
        <w:rPr>
          <w:rFonts w:ascii="Times New Roman" w:eastAsia="Arial Narrow" w:hAnsi="Times New Roman" w:cs="Times New Roman"/>
          <w:b/>
          <w:bCs/>
          <w:sz w:val="32"/>
          <w:szCs w:val="32"/>
          <w:lang w:val="uk-UA"/>
        </w:rPr>
        <w:t xml:space="preserve"> </w:t>
      </w:r>
      <w:r w:rsidR="007F64DF" w:rsidRPr="0082215A">
        <w:rPr>
          <w:rFonts w:ascii="Times New Roman" w:eastAsia="Arial Narrow" w:hAnsi="Times New Roman" w:cs="Times New Roman"/>
          <w:b/>
          <w:bCs/>
          <w:sz w:val="32"/>
          <w:szCs w:val="32"/>
        </w:rPr>
        <w:t>МІЖНАРОДНОГО ПРАВА</w:t>
      </w:r>
    </w:p>
    <w:p w:rsidR="007F64DF" w:rsidRPr="0082215A" w:rsidRDefault="007F64DF" w:rsidP="0082215A">
      <w:pPr>
        <w:tabs>
          <w:tab w:val="left" w:pos="9072"/>
        </w:tabs>
        <w:spacing w:line="38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5.1. Поняття та правовий статус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міжнародної економічної організації</w:t>
      </w:r>
    </w:p>
    <w:p w:rsidR="007F64DF" w:rsidRPr="0082215A" w:rsidRDefault="007F64DF" w:rsidP="0082215A">
      <w:pPr>
        <w:tabs>
          <w:tab w:val="left" w:pos="9072"/>
        </w:tabs>
        <w:spacing w:line="30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Велику роль в економічних правовідносинах між державами відіграють міжурядові економічні організації, кількість яких по-стійно збільшується. Ці організації є постійно діючим механізмом, який дає можливість державам оперативно вирішувати (чи намага-тися це зробити) питання міжнародного економічного життя. Ор-ганізації використовуються як форуми для обговорення найважли-віших економічних проблем світу загалом та його регіонів.</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numPr>
          <w:ilvl w:val="0"/>
          <w:numId w:val="64"/>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таких організаціях концентруються фахівці світового рівня, здатні вирішувати найскладніші питання сьогодення.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економічні організації не мають самостійних еко-номічних інтересів. Їх діяльність не спрямовується на пряме оде-ржання прибутків. Ці організації існують для того, щоб забезпе-чити розвиток економічного співробітництва держав.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Час від часу виникають скандали з приводу марнотратства міжнародних організацій або їх забюрократизованості. Часто міжнародні чиновники намагаються діяти у власних, а не міжде-ржавних інтересах. Проте в цілому переваги діяльності міжнаро-дних організацій перевищують їх негативні аспекти. Отже, такі організації потрібні.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міжурядові економічні організації є постійним об’єднанням відповідних держав. Вони створюються на основі схваленої державами міжнародної угоди чи іншого установчого акта з метою координації зусиль для вирішення певних проблем. Функції та повноваження організації та її органів, як правило, ви-значаються так званим конституційним документом відповідної організації (статутом, конвенцією, угодою тощо). Міжнародні ор-ганізації мають приблизно таку структуру: збори (що скликають-ся періодично) представників усіх держав—членів, виконавчий орган, а також у більшості випадків постійний секретаріат.</w:t>
      </w:r>
    </w:p>
    <w:p w:rsidR="007F64DF" w:rsidRPr="0082215A" w:rsidRDefault="007F64DF" w:rsidP="0082215A">
      <w:pPr>
        <w:tabs>
          <w:tab w:val="left" w:pos="9072"/>
        </w:tabs>
        <w:spacing w:line="21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50</w:t>
      </w: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Міжнародні організації мають постійний або регулярний ха-рактер діяльності; вони проводять багатосторонні переговори, відкрите обговорення питань та прийняття рішень (які, як прави-ло, не мають обов’язкової сили).</w:t>
      </w:r>
    </w:p>
    <w:p w:rsidR="007F64DF" w:rsidRPr="0082215A" w:rsidRDefault="007F64DF" w:rsidP="0082215A">
      <w:pPr>
        <w:tabs>
          <w:tab w:val="left" w:pos="9072"/>
        </w:tabs>
        <w:spacing w:line="2"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Міжнародні міжурядові організації бувають всесвітніми і ре-гіональними. При деяких організаціях існують постійні предста-вництва держав.</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numPr>
          <w:ilvl w:val="1"/>
          <w:numId w:val="65"/>
        </w:numPr>
        <w:tabs>
          <w:tab w:val="left" w:pos="2075"/>
          <w:tab w:val="left" w:pos="9072"/>
        </w:tabs>
        <w:spacing w:after="0" w:line="221" w:lineRule="auto"/>
        <w:ind w:right="-143" w:firstLine="311"/>
        <w:jc w:val="both"/>
        <w:rPr>
          <w:rFonts w:ascii="Times New Roman" w:eastAsia="Times New Roman" w:hAnsi="Times New Roman" w:cs="Times New Roman"/>
        </w:rPr>
      </w:pPr>
      <w:r w:rsidRPr="0082215A">
        <w:rPr>
          <w:rFonts w:ascii="Times New Roman" w:eastAsia="Times New Roman" w:hAnsi="Times New Roman" w:cs="Times New Roman"/>
        </w:rPr>
        <w:t>підрозд. 5.2 наводяться довідки про найголовніші аспекти дія-льності міжурядових економічних організацій. Що ж стосується ді-яльності організацій універсального характеру (таких, наприклад, як Європейський Союз і СНД), то навмисне залучалася інформація, яка переважно стосується лише міжнародного економічного права.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 xml:space="preserve">До спеціалізованих агенцій ООН економічного характеру на-лежать Міжнародна морська організація, Всесвітній поштовий союз, Міжнародний союз електрозв’язку, Всесвітня метеорологі-чна організація, Міжнародний фонд сільськогосподарського роз-витку, Міжнародна </w:t>
      </w:r>
      <w:r w:rsidRPr="0082215A">
        <w:rPr>
          <w:rFonts w:ascii="Times New Roman" w:eastAsia="Times New Roman" w:hAnsi="Times New Roman" w:cs="Times New Roman"/>
          <w:sz w:val="23"/>
          <w:szCs w:val="23"/>
        </w:rPr>
        <w:lastRenderedPageBreak/>
        <w:t>організація цивільної авіації, Продовольча і сільськогосподар-ська організація, Організація Об’єднаних Націй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numPr>
          <w:ilvl w:val="0"/>
          <w:numId w:val="65"/>
        </w:numPr>
        <w:tabs>
          <w:tab w:val="left" w:pos="1742"/>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промислового розвитку, Міжнародний валютний фонд та Сві-товий банк. Про кожну з них наводиться окрема довідка.</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Для детального ознайомлення з діяльністю міжнародних еконо-мічних організацій рекомендується опрацювати книгу Х.-А. Шлеплера [15] та інші видання.</w:t>
      </w:r>
    </w:p>
    <w:p w:rsidR="007F64DF" w:rsidRPr="0082215A" w:rsidRDefault="007F64DF" w:rsidP="0082215A">
      <w:pPr>
        <w:tabs>
          <w:tab w:val="left" w:pos="9072"/>
        </w:tabs>
        <w:spacing w:line="245"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5.2. Короткі довідки про міжнародні</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економічні організації</w:t>
      </w:r>
    </w:p>
    <w:p w:rsidR="007F64DF" w:rsidRPr="0082215A" w:rsidRDefault="007F64DF" w:rsidP="0082215A">
      <w:pPr>
        <w:tabs>
          <w:tab w:val="left" w:pos="9072"/>
        </w:tabs>
        <w:spacing w:line="177"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5.2.1. </w:t>
      </w:r>
      <w:proofErr w:type="spellStart"/>
      <w:r w:rsidRPr="0082215A">
        <w:rPr>
          <w:rFonts w:ascii="Times New Roman" w:eastAsia="Arial" w:hAnsi="Times New Roman" w:cs="Times New Roman"/>
          <w:i/>
          <w:iCs/>
          <w:sz w:val="23"/>
          <w:szCs w:val="23"/>
        </w:rPr>
        <w:t>Азіатський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банк</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розвитку</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АзБР</w:t>
      </w:r>
      <w:proofErr w:type="spellEnd"/>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Asian Development Bank (ADB)</w:t>
      </w:r>
    </w:p>
    <w:p w:rsidR="007F64DF" w:rsidRPr="0082215A" w:rsidRDefault="007F64DF" w:rsidP="0082215A">
      <w:pPr>
        <w:tabs>
          <w:tab w:val="left" w:pos="9072"/>
        </w:tabs>
        <w:spacing w:line="66" w:lineRule="exact"/>
        <w:ind w:right="-143"/>
        <w:jc w:val="both"/>
        <w:rPr>
          <w:rFonts w:ascii="Times New Roman" w:hAnsi="Times New Roman" w:cs="Times New Roman"/>
          <w:sz w:val="24"/>
          <w:szCs w:val="24"/>
          <w:lang w:val="en-US"/>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Створений</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1966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метою</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сприяння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економічному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соціа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льному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розвитку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Азіатсько</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Тихоокеанського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регіону</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шляхом</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на</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дання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фінансової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технічної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допомоги</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 АзБР належать понад 50 країн. Його ресурси формуються з акціонерного капіталу (найбільшими акціонерами є США та Японія) і залучених сум. Найбільші боржники — Бангладеш, Пакистан, Індія. Штаб-квартира АзБР розташована у Манілі — столиці Філіппін.</w:t>
      </w:r>
    </w:p>
    <w:p w:rsidR="007F64DF" w:rsidRPr="0082215A" w:rsidRDefault="007F64DF" w:rsidP="0082215A">
      <w:pPr>
        <w:tabs>
          <w:tab w:val="left" w:pos="9072"/>
        </w:tabs>
        <w:spacing w:line="84"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 </w:t>
      </w:r>
      <w:proofErr w:type="spellStart"/>
      <w:r w:rsidRPr="0082215A">
        <w:rPr>
          <w:rFonts w:ascii="Times New Roman" w:eastAsia="Arial" w:hAnsi="Times New Roman" w:cs="Times New Roman"/>
          <w:i/>
          <w:iCs/>
          <w:sz w:val="23"/>
          <w:szCs w:val="23"/>
        </w:rPr>
        <w:t>Азійська</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зона</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вільної</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торгівлі</w:t>
      </w:r>
      <w:proofErr w:type="spellEnd"/>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Asian Free Trade Area (AFTA)</w:t>
      </w:r>
    </w:p>
    <w:p w:rsidR="007F64DF" w:rsidRPr="0082215A" w:rsidRDefault="007F64DF" w:rsidP="0082215A">
      <w:pPr>
        <w:tabs>
          <w:tab w:val="left" w:pos="9072"/>
        </w:tabs>
        <w:spacing w:line="27" w:lineRule="exact"/>
        <w:ind w:right="-143"/>
        <w:jc w:val="both"/>
        <w:rPr>
          <w:rFonts w:ascii="Times New Roman" w:hAnsi="Times New Roman" w:cs="Times New Roman"/>
          <w:sz w:val="24"/>
          <w:szCs w:val="24"/>
          <w:lang w:val="en-US"/>
        </w:rPr>
      </w:pPr>
    </w:p>
    <w:p w:rsidR="007F64DF" w:rsidRPr="0082215A" w:rsidRDefault="007F64DF" w:rsidP="0082215A">
      <w:pPr>
        <w:tabs>
          <w:tab w:val="left" w:pos="9072"/>
        </w:tabs>
        <w:spacing w:line="244"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Утворена</w:t>
      </w:r>
      <w:proofErr w:type="spellEnd"/>
      <w:r w:rsidRPr="0082215A">
        <w:rPr>
          <w:rFonts w:ascii="Times New Roman" w:eastAsia="Times New Roman" w:hAnsi="Times New Roman" w:cs="Times New Roman"/>
          <w:sz w:val="23"/>
          <w:szCs w:val="23"/>
        </w:rPr>
        <w:t xml:space="preserve"> у </w:t>
      </w:r>
      <w:proofErr w:type="spellStart"/>
      <w:r w:rsidRPr="0082215A">
        <w:rPr>
          <w:rFonts w:ascii="Times New Roman" w:eastAsia="Times New Roman" w:hAnsi="Times New Roman" w:cs="Times New Roman"/>
          <w:sz w:val="23"/>
          <w:szCs w:val="23"/>
        </w:rPr>
        <w:t>Манілі</w:t>
      </w:r>
      <w:proofErr w:type="spellEnd"/>
      <w:r w:rsidRPr="0082215A">
        <w:rPr>
          <w:rFonts w:ascii="Times New Roman" w:eastAsia="Times New Roman" w:hAnsi="Times New Roman" w:cs="Times New Roman"/>
          <w:sz w:val="23"/>
          <w:szCs w:val="23"/>
        </w:rPr>
        <w:t xml:space="preserve"> у жовтні 1992 р. Країни зони 1 січня 1993 р. почали знижувати торговельні тарифи. За мету було взято</w:t>
      </w:r>
    </w:p>
    <w:p w:rsidR="007F64DF" w:rsidRPr="0082215A" w:rsidRDefault="007F64DF" w:rsidP="0082215A">
      <w:pPr>
        <w:tabs>
          <w:tab w:val="left" w:pos="9072"/>
        </w:tabs>
        <w:spacing w:line="208"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1906" w:h="16838"/>
          <w:pgMar w:top="1134" w:right="707" w:bottom="1134" w:left="1701" w:header="708" w:footer="708" w:gutter="0"/>
          <w:cols w:space="708"/>
          <w:docGrid w:linePitch="360"/>
        </w:sectPr>
      </w:pPr>
    </w:p>
    <w:p w:rsidR="007F64DF" w:rsidRPr="0082215A" w:rsidRDefault="007F64DF" w:rsidP="0082215A">
      <w:pPr>
        <w:tabs>
          <w:tab w:val="left" w:pos="9072"/>
        </w:tabs>
        <w:spacing w:line="22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створення вільного ринку протягом 15 років щонайменше для 15 промислових товарів. Тарифи мають не перевищувати 5 %. До зазначених промислових товарів належать цемент, каучук, виро-би з деревини, текстильні товари.</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 Азійське і Тихоокеанське</w:t>
      </w:r>
    </w:p>
    <w:p w:rsidR="007F64DF" w:rsidRPr="0082215A" w:rsidRDefault="007F64DF" w:rsidP="0082215A">
      <w:pPr>
        <w:tabs>
          <w:tab w:val="left" w:pos="9072"/>
        </w:tabs>
        <w:spacing w:line="210"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кокосово-горіхове Співтовариство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Asian and Pacific Coconut Community</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 об’єднання азійських і тихоокеанських країн, що виро-щують кокосові горіхи. Засноване у 1969 р. з метою обміну між країнами-членами інформацією, що стосується виробництва, пе-реробки та проведення наукових досліджень кокосових горіхів та їх похідних продуктів.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Співтовариства належать Індія, Індонезія, Малайзія, Па-пуа-Нова Гвінея , Філіппіни, Соломонові острови, Шрі-Ланка, Вануату, Західне Самоа.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розташована у столиці Індонезії — місті Джа-карті.</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 Арабський банк економічного розвитку у Африці</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Arab Bank of Economic Development in Africa (ABEDA)</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32"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Створений</w:t>
      </w:r>
      <w:proofErr w:type="spellEnd"/>
      <w:r w:rsidRPr="0082215A">
        <w:rPr>
          <w:rFonts w:ascii="Times New Roman" w:eastAsia="Times New Roman" w:hAnsi="Times New Roman" w:cs="Times New Roman"/>
          <w:sz w:val="23"/>
          <w:szCs w:val="23"/>
        </w:rPr>
        <w:t xml:space="preserve"> у 1973 р. з метою використання арабських капіта-лів для розвитку неарабських країн Африки. Штаб-квартира роз-ташована у столиці Судану — м. Хартумі.</w:t>
      </w:r>
    </w:p>
    <w:p w:rsidR="007F64DF" w:rsidRPr="0082215A" w:rsidRDefault="007F64DF" w:rsidP="0082215A">
      <w:pPr>
        <w:tabs>
          <w:tab w:val="left" w:pos="9072"/>
        </w:tabs>
        <w:spacing w:line="32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5.2.5. Арабський валютний фонд</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Arab Monetary Fund</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Ця міжнародна фінансова організація заснована у 1977 р. Штаб -квартира розташована в Абу-Дабі. Членами є 12 арабських країн та Палестинська автономія.</w:t>
      </w:r>
    </w:p>
    <w:p w:rsidR="007F64DF" w:rsidRPr="0082215A" w:rsidRDefault="007F64DF" w:rsidP="0082215A">
      <w:pPr>
        <w:tabs>
          <w:tab w:val="left" w:pos="9072"/>
        </w:tabs>
        <w:spacing w:line="32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5.2.6. Арабський міжнародний банк</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Arab International Bank</w:t>
      </w:r>
    </w:p>
    <w:p w:rsidR="007F64DF" w:rsidRPr="0082215A" w:rsidRDefault="007F64DF" w:rsidP="0082215A">
      <w:pPr>
        <w:tabs>
          <w:tab w:val="left" w:pos="9072"/>
        </w:tabs>
        <w:spacing w:line="26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Заснований у 1971 р. Штаб-квартира перебуває у столиці Єги-пту — м. Каїрі. Покликаний фінансувати розвиток арабських країн та стимулювати їх зовнішню торгівлю.</w:t>
      </w:r>
    </w:p>
    <w:p w:rsidR="007F64DF" w:rsidRPr="0082215A" w:rsidRDefault="007F64DF" w:rsidP="0082215A">
      <w:pPr>
        <w:tabs>
          <w:tab w:val="left" w:pos="9072"/>
        </w:tabs>
        <w:spacing w:line="17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5.2.7. Арабський спільний ринок</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Arab Common Market</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Митний союз, створений у 1965 р. між Єгиптом, Іраком, Су-даном, Сирією, Об’єднаними Арабськими Еміратами та Єменом під егідою Ради арабської економічної єдності.</w:t>
      </w:r>
    </w:p>
    <w:p w:rsidR="007F64DF" w:rsidRPr="0082215A" w:rsidRDefault="007F64DF" w:rsidP="0082215A">
      <w:pPr>
        <w:tabs>
          <w:tab w:val="left" w:pos="9072"/>
        </w:tabs>
        <w:spacing w:line="21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5.2.8. Арабський фонд економічного і соціального розвитку Arab Fund for Economic and Social Development (AFESD)</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Створено у 1968 р. Фінансує арабські програми у арабських країнах. Програми мають відповідати загальноарабським інтере-сам. Штаб-квартира розташована у Кувейті.</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5.2.9. Арабо-африканський банк</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Arab African Bank</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Створений у 1964 р. Його засновниками були кілька арабсь-ких банків. Покликаний забезпечувати фінансові та економічні зв’язки між арабськими та африканськими країнами. Банк розта-шований у Каїрі — столиці Єгипту.</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5.2.10. Асоціація держав Південно-Східної Азії (АСЕАН)</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Association of South-East Asian Nations (ASEAN)</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lang w:val="en-US"/>
        </w:rPr>
      </w:pPr>
      <w:proofErr w:type="spellStart"/>
      <w:r w:rsidRPr="0082215A">
        <w:rPr>
          <w:rFonts w:ascii="Times New Roman" w:eastAsia="Times New Roman" w:hAnsi="Times New Roman" w:cs="Times New Roman"/>
          <w:sz w:val="23"/>
          <w:szCs w:val="23"/>
        </w:rPr>
        <w:t>Заснована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в</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серпні</w:t>
      </w:r>
      <w:proofErr w:type="spellEnd"/>
      <w:r w:rsidRPr="0082215A">
        <w:rPr>
          <w:rFonts w:ascii="Times New Roman" w:eastAsia="Times New Roman" w:hAnsi="Times New Roman" w:cs="Times New Roman"/>
          <w:sz w:val="23"/>
          <w:szCs w:val="23"/>
          <w:lang w:val="en-US"/>
        </w:rPr>
        <w:t xml:space="preserve"> 1967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Індонезією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Малайзією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Філіппіна</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ми</w:t>
      </w:r>
      <w:r w:rsidRPr="0082215A">
        <w:rPr>
          <w:rFonts w:ascii="Times New Roman" w:eastAsia="Times New Roman" w:hAnsi="Times New Roman" w:cs="Times New Roman"/>
          <w:sz w:val="23"/>
          <w:szCs w:val="23"/>
          <w:lang w:val="en-US"/>
        </w:rPr>
        <w:t xml:space="preserve"> , </w:t>
      </w:r>
      <w:proofErr w:type="spellStart"/>
      <w:r w:rsidRPr="0082215A">
        <w:rPr>
          <w:rFonts w:ascii="Times New Roman" w:eastAsia="Times New Roman" w:hAnsi="Times New Roman" w:cs="Times New Roman"/>
          <w:sz w:val="23"/>
          <w:szCs w:val="23"/>
        </w:rPr>
        <w:t>Сінгапуром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Таїландом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відповідно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Бангкокської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деклара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ції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цих</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держав</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Асоціація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держав</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Південно</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Східної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Азії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прийшла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зміну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Асоціації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Південно</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Східної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Азії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Малайзія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Таї</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ланд</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Філіппіни</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яка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існувала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w:t>
      </w:r>
      <w:proofErr w:type="spellEnd"/>
      <w:r w:rsidRPr="0082215A">
        <w:rPr>
          <w:rFonts w:ascii="Times New Roman" w:eastAsia="Times New Roman" w:hAnsi="Times New Roman" w:cs="Times New Roman"/>
          <w:sz w:val="23"/>
          <w:szCs w:val="23"/>
          <w:lang w:val="en-US"/>
        </w:rPr>
        <w:t xml:space="preserve"> 1961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1984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цієї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Асоціації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приєднався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Бруней</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а</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1995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 </w:t>
      </w:r>
      <w:r w:rsidRPr="0082215A">
        <w:rPr>
          <w:rFonts w:ascii="Times New Roman" w:eastAsia="Times New Roman" w:hAnsi="Times New Roman" w:cs="Times New Roman"/>
          <w:sz w:val="23"/>
          <w:szCs w:val="23"/>
        </w:rPr>
        <w:t>В</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єтнам</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1997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її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членами</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стали</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М</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янма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Бірма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Лаос</w:t>
      </w:r>
      <w:r w:rsidRPr="0082215A">
        <w:rPr>
          <w:rFonts w:ascii="Times New Roman" w:eastAsia="Times New Roman" w:hAnsi="Times New Roman" w:cs="Times New Roman"/>
          <w:sz w:val="23"/>
          <w:szCs w:val="23"/>
          <w:lang w:val="en-US"/>
        </w:rPr>
        <w:t>.</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lang w:val="en-US"/>
        </w:rPr>
      </w:pPr>
      <w:proofErr w:type="spellStart"/>
      <w:r w:rsidRPr="0082215A">
        <w:rPr>
          <w:rFonts w:ascii="Times New Roman" w:eastAsia="Times New Roman" w:hAnsi="Times New Roman" w:cs="Times New Roman"/>
          <w:sz w:val="23"/>
          <w:szCs w:val="23"/>
        </w:rPr>
        <w:t>Ця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Асоціація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веде</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боротьбу</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за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розвиток</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зміцнення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регіона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льної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стабільності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сприяє</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економічному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соціальному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куль</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турному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прогресу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учасниць</w:t>
      </w:r>
      <w:proofErr w:type="spellEnd"/>
      <w:r w:rsidRPr="0082215A">
        <w:rPr>
          <w:rFonts w:ascii="Times New Roman" w:eastAsia="Times New Roman" w:hAnsi="Times New Roman" w:cs="Times New Roman"/>
          <w:sz w:val="23"/>
          <w:szCs w:val="23"/>
          <w:lang w:val="en-US"/>
        </w:rPr>
        <w:t>.</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Асоціація вирішила сформувати зону вільної торгівлі як пер-ший крок у напрямку створення «Спільного ринку АСЕАН».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держав—членів Aсоціації велику роль традиційно відіграє зовнішня торгівля з іншими країнами світу порівняно з торгівлею власне між країнами Асоціації. Тому Асоціація вважається коле-ктивним «рупором» у переговорах з країнами, що не входять до</w:t>
      </w:r>
    </w:p>
    <w:p w:rsidR="007F64DF" w:rsidRPr="0082215A" w:rsidRDefault="007F64DF" w:rsidP="0082215A">
      <w:pPr>
        <w:tabs>
          <w:tab w:val="left" w:pos="9072"/>
        </w:tabs>
        <w:spacing w:line="1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53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неї, а також з міжнародними організаціями (такими, як, напри-клад, Європейський Союз).</w:t>
      </w: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Найвищим органом Aсоціації є Конференція глав держав і урядів. Вона скликається один раз на три роки. До складу цент-рального керівного органу входять міністри закордонних справ, які щорічно проводять зустрічі. Постійний секретаріат АСЕАН розташований у Джакарті — столиці Індонезії.</w:t>
      </w:r>
    </w:p>
    <w:p w:rsidR="007F64DF" w:rsidRPr="0082215A" w:rsidRDefault="007F64DF" w:rsidP="0082215A">
      <w:pPr>
        <w:tabs>
          <w:tab w:val="left" w:pos="9072"/>
        </w:tabs>
        <w:spacing w:line="16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5.2.11. Асоціація країн—виробників натурального каучуку</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Association of Natural Rubber Producing Countries</w:t>
      </w:r>
    </w:p>
    <w:p w:rsidR="007F64DF" w:rsidRPr="0082215A" w:rsidRDefault="007F64DF" w:rsidP="0082215A">
      <w:pPr>
        <w:tabs>
          <w:tab w:val="left" w:pos="9072"/>
        </w:tabs>
        <w:spacing w:line="105"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lang w:val="en-US"/>
        </w:rPr>
      </w:pPr>
      <w:proofErr w:type="spellStart"/>
      <w:r w:rsidRPr="0082215A">
        <w:rPr>
          <w:rFonts w:ascii="Times New Roman" w:eastAsia="Times New Roman" w:hAnsi="Times New Roman" w:cs="Times New Roman"/>
          <w:sz w:val="23"/>
          <w:szCs w:val="23"/>
        </w:rPr>
        <w:t>Утворена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1970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неї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ввійшли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Індія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Індонезія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Малайзія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Папуа</w:t>
      </w:r>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Нова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Гвінея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Сінгапур</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Шрі</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Ланка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Таїланд</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Штаб</w:t>
      </w:r>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квартира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розташована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Куала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Лумпурі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Малайзія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Мета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діяль</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ності</w:t>
      </w:r>
      <w:proofErr w:type="spellEnd"/>
      <w:r w:rsidRPr="0082215A">
        <w:rPr>
          <w:rFonts w:ascii="Times New Roman" w:eastAsia="Times New Roman" w:hAnsi="Times New Roman" w:cs="Times New Roman"/>
          <w:sz w:val="23"/>
          <w:szCs w:val="23"/>
          <w:lang w:val="en-US"/>
        </w:rPr>
        <w:t xml:space="preserve"> — </w:t>
      </w:r>
      <w:proofErr w:type="spellStart"/>
      <w:r w:rsidRPr="0082215A">
        <w:rPr>
          <w:rFonts w:ascii="Times New Roman" w:eastAsia="Times New Roman" w:hAnsi="Times New Roman" w:cs="Times New Roman"/>
          <w:sz w:val="23"/>
          <w:szCs w:val="23"/>
        </w:rPr>
        <w:t>стабілізація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цін</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забезпечення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справедливого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постій</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ного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доходу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експортерів</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натурального</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каучуку</w:t>
      </w:r>
      <w:r w:rsidRPr="0082215A">
        <w:rPr>
          <w:rFonts w:ascii="Times New Roman" w:eastAsia="Times New Roman" w:hAnsi="Times New Roman" w:cs="Times New Roman"/>
          <w:sz w:val="23"/>
          <w:szCs w:val="23"/>
          <w:lang w:val="en-US"/>
        </w:rPr>
        <w:t>.</w:t>
      </w:r>
    </w:p>
    <w:p w:rsidR="007F64DF" w:rsidRPr="0082215A" w:rsidRDefault="007F64DF" w:rsidP="0082215A">
      <w:pPr>
        <w:tabs>
          <w:tab w:val="left" w:pos="9072"/>
        </w:tabs>
        <w:spacing w:line="16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5.2.12. </w:t>
      </w:r>
      <w:proofErr w:type="spellStart"/>
      <w:r w:rsidRPr="0082215A">
        <w:rPr>
          <w:rFonts w:ascii="Times New Roman" w:eastAsia="Arial" w:hAnsi="Times New Roman" w:cs="Times New Roman"/>
          <w:i/>
          <w:iCs/>
          <w:sz w:val="23"/>
          <w:szCs w:val="23"/>
        </w:rPr>
        <w:t>Асоціація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країн</w:t>
      </w:r>
      <w:proofErr w:type="spellEnd"/>
      <w:r w:rsidRPr="0082215A">
        <w:rPr>
          <w:rFonts w:ascii="Times New Roman" w:eastAsia="Arial" w:hAnsi="Times New Roman" w:cs="Times New Roman"/>
          <w:i/>
          <w:iCs/>
          <w:sz w:val="23"/>
          <w:szCs w:val="23"/>
          <w:lang w:val="en-US"/>
        </w:rPr>
        <w:t>—</w:t>
      </w:r>
      <w:proofErr w:type="spellStart"/>
      <w:r w:rsidRPr="0082215A">
        <w:rPr>
          <w:rFonts w:ascii="Times New Roman" w:eastAsia="Arial" w:hAnsi="Times New Roman" w:cs="Times New Roman"/>
          <w:i/>
          <w:iCs/>
          <w:sz w:val="23"/>
          <w:szCs w:val="23"/>
        </w:rPr>
        <w:t>експортерів</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залізничної</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руди</w:t>
      </w:r>
      <w:proofErr w:type="spellEnd"/>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Association of Iron Ore Exporting Countries</w:t>
      </w:r>
    </w:p>
    <w:p w:rsidR="007F64DF" w:rsidRPr="0082215A" w:rsidRDefault="007F64DF" w:rsidP="0082215A">
      <w:pPr>
        <w:tabs>
          <w:tab w:val="left" w:pos="9072"/>
        </w:tabs>
        <w:spacing w:line="105"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 у 1975 р. Штаб-квартира розташована у Женеві. До Асоціації належать Алжир, Австралія, Індія , Ліберія, Мавританія, Перу, Сьєрра-Леоне, Швеція, Венесуела. Покликана сприяти співробітництву країн—експортерів щодо добування і переробки залізної руди та підтриманню світових цін на неї.</w:t>
      </w:r>
    </w:p>
    <w:p w:rsidR="007F64DF" w:rsidRPr="0082215A" w:rsidRDefault="007F64DF" w:rsidP="0082215A">
      <w:pPr>
        <w:tabs>
          <w:tab w:val="left" w:pos="9072"/>
        </w:tabs>
        <w:spacing w:line="17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2"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5.2.13. Асоціація регіонального співробітництва країн Південної Азії (АРСКПА) South Asian Association of Regional Cooperation (SAARC)</w:t>
      </w:r>
    </w:p>
    <w:p w:rsidR="007F64DF" w:rsidRPr="0082215A" w:rsidRDefault="007F64DF" w:rsidP="0082215A">
      <w:pPr>
        <w:tabs>
          <w:tab w:val="left" w:pos="9072"/>
        </w:tabs>
        <w:spacing w:line="8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 у 1985 р. відповідно до рішень Делійської конфере-нції (1983 р.) міністрів закордонних справ Бангладеш , Бутану, Ін-дії, Мальдівської республіки, Непалу, Пакистану та Шрі-Ланки. Декларація про офіційне створення Асоціації була прийнята у грудні 1985 р. у м. Дакка — столиці Бангладеш.</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Метою Асоціації є сприяння економічному, соціальному та культурному прогресу країн—учасниць.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Передбачено, що глави держав і урядів щорічно проводити-муть зустрічі у верхах. Членами Ради міністрів Асоціації є мініс-три закордонних справ, які мають регулярно збиратися на засі-дання. Заступники міністрів закордонних справ входять до складу постійного комітету. Постійно діють також галузеві комі-тети.</w:t>
      </w:r>
    </w:p>
    <w:p w:rsidR="007F64DF" w:rsidRPr="0082215A" w:rsidRDefault="007F64DF" w:rsidP="0082215A">
      <w:pPr>
        <w:tabs>
          <w:tab w:val="left" w:pos="9072"/>
        </w:tabs>
        <w:spacing w:line="17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Times New Roman" w:hAnsi="Times New Roman" w:cs="Times New Roman"/>
          <w:sz w:val="20"/>
          <w:szCs w:val="20"/>
          <w:lang w:val="en-US"/>
        </w:rPr>
        <w:t>54</w:t>
      </w:r>
    </w:p>
    <w:p w:rsidR="007F64DF" w:rsidRPr="0082215A" w:rsidRDefault="007F64DF" w:rsidP="0082215A">
      <w:pPr>
        <w:tabs>
          <w:tab w:val="left" w:pos="9072"/>
        </w:tabs>
        <w:ind w:right="-143"/>
        <w:jc w:val="both"/>
        <w:rPr>
          <w:rFonts w:ascii="Times New Roman" w:hAnsi="Times New Roman" w:cs="Times New Roman"/>
          <w:lang w:val="en-US"/>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lastRenderedPageBreak/>
        <w:t xml:space="preserve">5.2.14. </w:t>
      </w:r>
      <w:proofErr w:type="spellStart"/>
      <w:r w:rsidRPr="0082215A">
        <w:rPr>
          <w:rFonts w:ascii="Times New Roman" w:eastAsia="Arial" w:hAnsi="Times New Roman" w:cs="Times New Roman"/>
          <w:i/>
          <w:iCs/>
          <w:sz w:val="23"/>
          <w:szCs w:val="23"/>
        </w:rPr>
        <w:t>Африканський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банк</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розвитку</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АфБР</w:t>
      </w:r>
      <w:proofErr w:type="spellEnd"/>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African Development Bank</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Заснований</w:t>
      </w:r>
      <w:proofErr w:type="spellEnd"/>
      <w:r w:rsidRPr="0082215A">
        <w:rPr>
          <w:rFonts w:ascii="Times New Roman" w:eastAsia="Times New Roman" w:hAnsi="Times New Roman" w:cs="Times New Roman"/>
          <w:sz w:val="23"/>
          <w:szCs w:val="23"/>
        </w:rPr>
        <w:t xml:space="preserve"> у 1964 р. Це міждержавний банк з кредитування програм економічного і соціального розвитку африканських країн. Розпочав діяти у 1967 р. До АфБР входять близько 80 дер-жав, причому понад 20 з них розташовуються поза межами Аф-риканського континенту (США, Японія, Німеччина та ін.). Банк утворений у формі акціонерного товариства. Він здійснює пряме фінансування програм розвитку, мобілізуючи з цією метою ре-сурси країн—учасниць.</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егідою АфБР у 1972 р. розпочав діяти Африканський фонд розвитку, який надає кредити на пільгових умовах.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Правління АфБР розташоване у м. Абіджан (Кот-д’Івуар).</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5.2.15. Балтійська асамблея The Baltic Assembly</w:t>
      </w:r>
    </w:p>
    <w:p w:rsidR="007F64DF" w:rsidRPr="0082215A" w:rsidRDefault="007F64DF" w:rsidP="0082215A">
      <w:pPr>
        <w:tabs>
          <w:tab w:val="left" w:pos="9072"/>
        </w:tabs>
        <w:spacing w:line="16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Асамблея є координаційно-консультативним органом, що роз-глядає питання міждержавного співробітництва Естонії, Латвії і Литви.</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5.2.16. </w:t>
      </w:r>
      <w:r w:rsidRPr="0082215A">
        <w:rPr>
          <w:rFonts w:ascii="Times New Roman" w:eastAsia="Arial" w:hAnsi="Times New Roman" w:cs="Times New Roman"/>
          <w:i/>
          <w:iCs/>
          <w:sz w:val="23"/>
          <w:szCs w:val="23"/>
        </w:rPr>
        <w:t>Банк</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міжнародних</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розрахунків</w:t>
      </w:r>
      <w:proofErr w:type="spellEnd"/>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Bank for International Settlements</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Утворений</w:t>
      </w:r>
      <w:proofErr w:type="spellEnd"/>
      <w:r w:rsidRPr="0082215A">
        <w:rPr>
          <w:rFonts w:ascii="Times New Roman" w:eastAsia="Times New Roman" w:hAnsi="Times New Roman" w:cs="Times New Roman"/>
          <w:sz w:val="23"/>
          <w:szCs w:val="23"/>
        </w:rPr>
        <w:t xml:space="preserve"> у 1930 р. у м. Базель (Швейцарія). Сприяє співро-бітництву між центральними банками країн світу, розширенню фінансових операцій між урядами. Також виступає агентом у міжнародних розрахунках.</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2.5.17. Бенілюкс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Benelux</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Митний союз Бельгії, Нідерландів, Люксембургу. Союз було укладено у Брюсселі 25 липня 1921 р. між Люксембургом та Бельгією. Митний кордон між ними скасовано 1 травня 1922 р.</w:t>
      </w:r>
    </w:p>
    <w:p w:rsidR="007F64DF" w:rsidRPr="0082215A" w:rsidRDefault="007F64DF" w:rsidP="0082215A">
      <w:pPr>
        <w:numPr>
          <w:ilvl w:val="0"/>
          <w:numId w:val="66"/>
        </w:numPr>
        <w:tabs>
          <w:tab w:val="left" w:pos="1781"/>
          <w:tab w:val="left" w:pos="9072"/>
        </w:tabs>
        <w:spacing w:after="0" w:line="216"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1940 р. Союз було розпущено. Поновили його 1 травня 1945 р. Угода про митний союз була укладена між Люксембургом та Бельгією 14 березня 1947 р. До угоди невдовзі приєдналися Ні-дерланди. 1 січня 1948 р. митний союз розпочав діяти. Було за-проваджено єдиний тариф, але продовжували використовуватись імпортні лі-цензії. Об’єднання стало повним економічним сою-зом 1 листопада 1960 р.</w:t>
      </w:r>
    </w:p>
    <w:p w:rsidR="007F64DF" w:rsidRPr="0082215A" w:rsidRDefault="007F64DF" w:rsidP="0082215A">
      <w:pPr>
        <w:tabs>
          <w:tab w:val="left" w:pos="9072"/>
        </w:tabs>
        <w:spacing w:line="19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5.2.18. Всесвітній поштовий союз (ВПС)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Universal Postal Union (UPU)</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Ця міжурядова організація була створена у 1874 р. з метою за-безпечення організації і вдосконалення міжнародної поштової служби. Статус спеціалізованої агенції ООН отримала у 1947 р. Основними правовими основами діяльності є Статут, Загальний регламент та Всесвітня поштова конвенція.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Членами ВПС є близько 190 держав світу. Вищий орган — Конгрес. Він збирається один раз на 5 років і складається з пред-ставників усіх держав—членів. Передбачена можливість скли-кання Надзвичайного конгресу.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Конгрес обирає Генерального директора ВПС та Виконавчу раду. Рада збирається на сесії один раз щороку. Поточною робо-тою керує Міжнародне бюро, яке виконує функції секретаріа-ту ВПС.</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Комісії Ради займаються різними аспектами поштової служби світу.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Консультативна рада з поштових досліджень вивчає технічні, виробничі, економічні проблеми, а також питання технічного співробітництва, професійної підготовки та перепідготовки, які становлять інтерес для країн, що розвиваються.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Союз докладає зусиль щодо підтримки конкурентоспромож-ності поштових послуг держав—членів.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Офіційна мова ВПС — французька. Штаб-квартира розташо-вана в Берні (Швейцарія).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Зазначимо документ — «Загальний регламент Всесвітнього поштового союзу». Дата підписання: 14.12.1989. Затверджено Указом Президента України від 17.03.1995 р. № 236/95. Реєстра-ційний код 41670/2007.</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92).</w:t>
      </w:r>
    </w:p>
    <w:p w:rsidR="007F64DF" w:rsidRPr="0082215A" w:rsidRDefault="007F64DF" w:rsidP="0082215A">
      <w:pPr>
        <w:tabs>
          <w:tab w:val="left" w:pos="9072"/>
        </w:tabs>
        <w:spacing w:line="33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5.2.19. Всесвітня метеорологічна організація (ВМО)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World Meteorological Organization (WMO)</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numPr>
          <w:ilvl w:val="0"/>
          <w:numId w:val="67"/>
        </w:numPr>
        <w:tabs>
          <w:tab w:val="left" w:pos="2082"/>
          <w:tab w:val="left" w:pos="9072"/>
        </w:tabs>
        <w:spacing w:after="0" w:line="22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1873 р. було створено неурядову Міжнародну метеорологі-чну організацію. На зміну їй у 1947 р. засновано міжурядову Все-світню метеорологічну організацію. Свою діяльність вона розпо-чала у 1951 р. Статус спеціалізованої агенції ООН одержала в тому ж році. Членами ВМО є понад 170 країн та 5 територій. Останні мають обмежені права при голосуванні.</w:t>
      </w:r>
    </w:p>
    <w:p w:rsidR="007F64DF" w:rsidRPr="0082215A" w:rsidRDefault="007F64DF" w:rsidP="0082215A">
      <w:pPr>
        <w:tabs>
          <w:tab w:val="left" w:pos="9072"/>
        </w:tabs>
        <w:spacing w:line="17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1" w:right="707" w:bottom="1440" w:left="1440" w:header="0" w:footer="0" w:gutter="0"/>
          <w:cols w:space="720" w:equalWidth="0">
            <w:col w:w="10093"/>
          </w:cols>
        </w:sect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Мета діяльності ВМО — сприяти всесвітньому співробітницт-ву щодо створення мережі станцій для проведення метеорологіч-них спостережень, а також центрів, що забезпечують діяльність метеослужб. Організація сприяє налагодженню системи операти-вного обміну метеорологічною інформацією, стандартизації ме-теоспостережень, забезпеченню однозначності інформації про метеоспостереження, що публікується, а також застосуванню ме-теорології в авіації, мореплавстві, сільському господарстві. Бага-то уваги в діяльності ВМО приділяється стимулюванню метеоро-логічних досліджень (зокрема, реалізується Всесвітня кліматична програма та глобальна програма атмосферних досліджень) і під-готовці фахівців. У межах ВМО відбувається міжнародний обмін метеозведеннями. Організація надає допомогу державам у ство-ренні та діяльності метеослужб, а також у застосуванні метеоро-логії і гідрології для втілення проектів економічного розвитку.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Завдяки діяльності ВМО було, зокрема, створено Всесвітню службу погоди, яка спирається на інформацію з метеорологічних супутників і центрів.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Вищим органом ВМО є Всесвітній метеорологічний конгрес, який скликається щонайменше один раз на чотири роки. Виконав-чими органами є Виконавчий комітет та Секретаріат. Виконавчий комітет збирається на сесії щонайменше раз на рік. Поточну роботу виконує Секретаріат. Його очолює Генеральний секретар.</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Ця Організація охоплює шість регіональних метеорологічних асоціацій і вісім технічних комісій.</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ВМО розташована в Женеві (Швейцарія).</w:t>
      </w:r>
    </w:p>
    <w:p w:rsidR="007F64DF" w:rsidRPr="0082215A" w:rsidRDefault="007F64DF" w:rsidP="0082215A">
      <w:pPr>
        <w:tabs>
          <w:tab w:val="left" w:pos="9072"/>
        </w:tabs>
        <w:spacing w:line="21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5.2.20. Договір про Амазонське співробітництво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Amazonian Cooperation Treaty</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Договір стосується співробітництва країн басейну ріки Ама-зонки. Його підписали у 1978 р. Болівія, Бразилія, Колумбія, Ек-вадор, Гвіана, Перу , Суринам, Венесуела. Штаб-квартира органі-зації розташована у столиці Бразилії — місті Бразиліа.</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5.2.21. </w:t>
      </w:r>
      <w:proofErr w:type="spellStart"/>
      <w:r w:rsidRPr="0082215A">
        <w:rPr>
          <w:rFonts w:ascii="Times New Roman" w:eastAsia="Arial" w:hAnsi="Times New Roman" w:cs="Times New Roman"/>
          <w:i/>
          <w:iCs/>
          <w:sz w:val="23"/>
          <w:szCs w:val="23"/>
        </w:rPr>
        <w:t>Економічне</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співтовариство</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західноафриканських</w:t>
      </w:r>
      <w:proofErr w:type="spellEnd"/>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rPr>
        <w:t>держав</w:t>
      </w:r>
      <w:r w:rsidRPr="0082215A">
        <w:rPr>
          <w:rFonts w:ascii="Times New Roman" w:eastAsia="Arial" w:hAnsi="Times New Roman" w:cs="Times New Roman"/>
          <w:i/>
          <w:iCs/>
          <w:lang w:val="en-US"/>
        </w:rPr>
        <w:t xml:space="preserve"> Economic Community of West African States (ECOWAS)</w:t>
      </w:r>
    </w:p>
    <w:p w:rsidR="007F64DF" w:rsidRPr="0082215A" w:rsidRDefault="007F64DF" w:rsidP="0082215A">
      <w:pPr>
        <w:tabs>
          <w:tab w:val="left" w:pos="9072"/>
        </w:tabs>
        <w:spacing w:line="159"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lang w:val="en-US"/>
        </w:rPr>
      </w:pPr>
      <w:proofErr w:type="spellStart"/>
      <w:r w:rsidRPr="0082215A">
        <w:rPr>
          <w:rFonts w:ascii="Times New Roman" w:eastAsia="Times New Roman" w:hAnsi="Times New Roman" w:cs="Times New Roman"/>
          <w:sz w:val="23"/>
          <w:szCs w:val="23"/>
        </w:rPr>
        <w:t>Утворене</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1975 </w:t>
      </w:r>
      <w:proofErr w:type="spellStart"/>
      <w:r w:rsidRPr="0082215A">
        <w:rPr>
          <w:rFonts w:ascii="Times New Roman" w:eastAsia="Times New Roman" w:hAnsi="Times New Roman" w:cs="Times New Roman"/>
          <w:sz w:val="23"/>
          <w:szCs w:val="23"/>
        </w:rPr>
        <w:t>році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Беніном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Буркіна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Фасо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Зеленим</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Мисом</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Кот</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Івуаром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Гамбією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Гвінеєю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Гвінеєю</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Біссау</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Ганою</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Лібері</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Малі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Мавританією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Нігером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Нігерією</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Сенегалом</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Того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Сьєра</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Леоне</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для</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формування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спільного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ринку</w:t>
      </w:r>
      <w:r w:rsidRPr="0082215A">
        <w:rPr>
          <w:rFonts w:ascii="Times New Roman" w:eastAsia="Times New Roman" w:hAnsi="Times New Roman" w:cs="Times New Roman"/>
          <w:sz w:val="23"/>
          <w:szCs w:val="23"/>
          <w:lang w:val="en-US"/>
        </w:rPr>
        <w:t>.</w:t>
      </w:r>
    </w:p>
    <w:p w:rsidR="007F64DF" w:rsidRPr="0082215A" w:rsidRDefault="007F64DF" w:rsidP="0082215A">
      <w:pPr>
        <w:tabs>
          <w:tab w:val="left" w:pos="9072"/>
        </w:tabs>
        <w:spacing w:line="17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Times New Roman" w:hAnsi="Times New Roman" w:cs="Times New Roman"/>
          <w:sz w:val="20"/>
          <w:szCs w:val="20"/>
          <w:lang w:val="en-US"/>
        </w:rPr>
        <w:t>57</w:t>
      </w:r>
    </w:p>
    <w:p w:rsidR="007F64DF" w:rsidRPr="0082215A" w:rsidRDefault="007F64DF" w:rsidP="0082215A">
      <w:pPr>
        <w:tabs>
          <w:tab w:val="left" w:pos="9072"/>
        </w:tabs>
        <w:ind w:right="-143"/>
        <w:jc w:val="both"/>
        <w:rPr>
          <w:rFonts w:ascii="Times New Roman" w:hAnsi="Times New Roman" w:cs="Times New Roman"/>
          <w:lang w:val="en-US"/>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lastRenderedPageBreak/>
        <w:t xml:space="preserve">5.2.22. </w:t>
      </w:r>
      <w:proofErr w:type="spellStart"/>
      <w:r w:rsidRPr="0082215A">
        <w:rPr>
          <w:rFonts w:ascii="Times New Roman" w:eastAsia="Arial" w:hAnsi="Times New Roman" w:cs="Times New Roman"/>
          <w:i/>
          <w:iCs/>
          <w:sz w:val="23"/>
          <w:szCs w:val="23"/>
        </w:rPr>
        <w:t>Європейська</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асоціація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вільної</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торгівлі</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ЄАВТ</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European Free Trade Association (EFTA)</w:t>
      </w:r>
    </w:p>
    <w:p w:rsidR="007F64DF" w:rsidRPr="0082215A" w:rsidRDefault="007F64DF" w:rsidP="0082215A">
      <w:pPr>
        <w:tabs>
          <w:tab w:val="left" w:pos="9072"/>
        </w:tabs>
        <w:spacing w:line="105"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2"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 xml:space="preserve">Цей </w:t>
      </w:r>
      <w:proofErr w:type="spellStart"/>
      <w:r w:rsidRPr="0082215A">
        <w:rPr>
          <w:rFonts w:ascii="Times New Roman" w:eastAsia="Times New Roman" w:hAnsi="Times New Roman" w:cs="Times New Roman"/>
        </w:rPr>
        <w:t>митний</w:t>
      </w:r>
      <w:proofErr w:type="spellEnd"/>
      <w:r w:rsidRPr="0082215A">
        <w:rPr>
          <w:rFonts w:ascii="Times New Roman" w:eastAsia="Times New Roman" w:hAnsi="Times New Roman" w:cs="Times New Roman"/>
        </w:rPr>
        <w:t xml:space="preserve"> союз </w:t>
      </w:r>
      <w:proofErr w:type="spellStart"/>
      <w:r w:rsidRPr="0082215A">
        <w:rPr>
          <w:rFonts w:ascii="Times New Roman" w:eastAsia="Times New Roman" w:hAnsi="Times New Roman" w:cs="Times New Roman"/>
        </w:rPr>
        <w:t>західноєвропейських</w:t>
      </w:r>
      <w:proofErr w:type="spellEnd"/>
      <w:r w:rsidRPr="0082215A">
        <w:rPr>
          <w:rFonts w:ascii="Times New Roman" w:eastAsia="Times New Roman" w:hAnsi="Times New Roman" w:cs="Times New Roman"/>
        </w:rPr>
        <w:t xml:space="preserve"> держав створений у 1960 р. Ініціатором його формування була Великобританія, яка тоді залишалась осторонь Спільного ринку шести західноєвропейських країн, створеного у 1957 р. Створення ЄАВТ вважалося противагою Спільному ринку. Спочатку до ЄАВТ входили Австрія, Великобри-танія, Данія, Норвегія, Португалія, Швейцарія та Швеція. Пізніше до неї приєднались Ісландія, Фінляндія та Ліхтенштейн. У 1977 р. у торгівлі ЄАВТ та Європейського Економічного Співтовариства бу-ло відмінено мито на торгівлю промисловими товарами. Вільної то-ргівлі між країнами-учасницями було досягнуто в 1966 р. У 1973 р. Великобританія та Данія увійшли до Спільного ринку, залишивши ЄАВТ. Португалія вийшла з Асоціації у 1983 р. Торговельні тарифи між країнами ЄС та ЄАВТ були повністю ліквідовані у 1984 р. Про-тягом 1990–1993 рр. угоди про вільну торгівлю були укладені з Ту-реччиною, Чехією, Словаччиною, Ізраїлем, Польщею, Румунією, Угорщиною та Болгарією.</w:t>
      </w:r>
    </w:p>
    <w:p w:rsidR="007F64DF" w:rsidRPr="0082215A" w:rsidRDefault="007F64DF" w:rsidP="0082215A">
      <w:pPr>
        <w:tabs>
          <w:tab w:val="left" w:pos="9072"/>
        </w:tabs>
        <w:spacing w:line="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Відповідно до Угоди про Європейський економічний простір (набрала чинності у 1994 р.) країни ЄАВТ (за винятком Швейца-рії та Ліхтенштейну) є його учасниками.</w:t>
      </w: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5.2.23. Європейський банк реконструкції і розвитку (ЄБРР)</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European Bank for Reconstruction and Development (EBRD)</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rPr>
        <w:t>Ця</w:t>
      </w:r>
      <w:proofErr w:type="spellEnd"/>
      <w:r w:rsidRPr="0082215A">
        <w:rPr>
          <w:rFonts w:ascii="Times New Roman" w:eastAsia="Times New Roman" w:hAnsi="Times New Roman" w:cs="Times New Roman"/>
        </w:rPr>
        <w:t xml:space="preserve"> </w:t>
      </w:r>
      <w:proofErr w:type="spellStart"/>
      <w:r w:rsidRPr="0082215A">
        <w:rPr>
          <w:rFonts w:ascii="Times New Roman" w:eastAsia="Times New Roman" w:hAnsi="Times New Roman" w:cs="Times New Roman"/>
        </w:rPr>
        <w:t>установа</w:t>
      </w:r>
      <w:proofErr w:type="spellEnd"/>
      <w:r w:rsidRPr="0082215A">
        <w:rPr>
          <w:rFonts w:ascii="Times New Roman" w:eastAsia="Times New Roman" w:hAnsi="Times New Roman" w:cs="Times New Roman"/>
        </w:rPr>
        <w:t xml:space="preserve"> </w:t>
      </w:r>
      <w:proofErr w:type="spellStart"/>
      <w:r w:rsidRPr="0082215A">
        <w:rPr>
          <w:rFonts w:ascii="Times New Roman" w:eastAsia="Times New Roman" w:hAnsi="Times New Roman" w:cs="Times New Roman"/>
        </w:rPr>
        <w:t>є</w:t>
      </w:r>
      <w:proofErr w:type="spellEnd"/>
      <w:r w:rsidRPr="0082215A">
        <w:rPr>
          <w:rFonts w:ascii="Times New Roman" w:eastAsia="Times New Roman" w:hAnsi="Times New Roman" w:cs="Times New Roman"/>
        </w:rPr>
        <w:t xml:space="preserve"> </w:t>
      </w:r>
      <w:proofErr w:type="spellStart"/>
      <w:r w:rsidRPr="0082215A">
        <w:rPr>
          <w:rFonts w:ascii="Times New Roman" w:eastAsia="Times New Roman" w:hAnsi="Times New Roman" w:cs="Times New Roman"/>
        </w:rPr>
        <w:t>регіональним</w:t>
      </w:r>
      <w:proofErr w:type="spellEnd"/>
      <w:r w:rsidRPr="0082215A">
        <w:rPr>
          <w:rFonts w:ascii="Times New Roman" w:eastAsia="Times New Roman" w:hAnsi="Times New Roman" w:cs="Times New Roman"/>
        </w:rPr>
        <w:t xml:space="preserve"> міждержавним банком, покликаним надавати довгострокові кредити країнам Центральної, Східної Єв-ропи та СНД. Банк був заснований у 1990 р. і наступного року роз-почав діяльність. Штаб-квартира ЄБРР розташована в Лондоні. Членами ЄБРР наприкінці XX ст. є близько 60 країн світу (у тому числі й країни СНД). У його діяльності беруть участь також Євро-пейський інвестиційний банк та європейські співтовариства.</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діяльності ЄБРР — надавати фінансове сприяння зазна-ченим регіонам під час переходу від командно-адміністративної системи до ринкової економіки.</w:t>
      </w: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5.2.24. </w:t>
      </w:r>
      <w:proofErr w:type="spellStart"/>
      <w:r w:rsidRPr="0082215A">
        <w:rPr>
          <w:rFonts w:ascii="Times New Roman" w:eastAsia="Arial" w:hAnsi="Times New Roman" w:cs="Times New Roman"/>
          <w:i/>
          <w:iCs/>
          <w:sz w:val="23"/>
          <w:szCs w:val="23"/>
        </w:rPr>
        <w:t>Європейський</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інвестиційний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банк</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ЄІБ</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European Investment Bank (EIB)</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4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Банк </w:t>
      </w:r>
      <w:proofErr w:type="spellStart"/>
      <w:r w:rsidRPr="0082215A">
        <w:rPr>
          <w:rFonts w:ascii="Times New Roman" w:eastAsia="Times New Roman" w:hAnsi="Times New Roman" w:cs="Times New Roman"/>
          <w:sz w:val="23"/>
          <w:szCs w:val="23"/>
        </w:rPr>
        <w:t>є</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фінансово-кредитною</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організацією</w:t>
      </w:r>
      <w:proofErr w:type="spellEnd"/>
      <w:r w:rsidRPr="0082215A">
        <w:rPr>
          <w:rFonts w:ascii="Times New Roman" w:eastAsia="Times New Roman" w:hAnsi="Times New Roman" w:cs="Times New Roman"/>
          <w:sz w:val="23"/>
          <w:szCs w:val="23"/>
        </w:rPr>
        <w:t xml:space="preserve"> країн—членів Євро-пейського Союзу. Створений у 1958 р. згідно з Договором про за-</w:t>
      </w:r>
    </w:p>
    <w:p w:rsidR="007F64DF" w:rsidRPr="0082215A" w:rsidRDefault="007F64DF" w:rsidP="0082215A">
      <w:pPr>
        <w:tabs>
          <w:tab w:val="left" w:pos="9072"/>
        </w:tabs>
        <w:spacing w:line="24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2" w:right="707" w:bottom="1440" w:left="1440" w:header="0" w:footer="0" w:gutter="0"/>
          <w:cols w:space="720" w:equalWidth="0">
            <w:col w:w="10093"/>
          </w:cols>
        </w:sectPr>
      </w:pPr>
    </w:p>
    <w:p w:rsidR="007F64DF" w:rsidRPr="0082215A" w:rsidRDefault="007F64DF" w:rsidP="0082215A">
      <w:pPr>
        <w:tabs>
          <w:tab w:val="left" w:pos="9072"/>
        </w:tabs>
        <w:spacing w:line="225"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снування Європейського Економічного Співтовариства. Його ме-та — реалізовувати довгострокові інвестиційні проекти. Банк надає неприбуткові середньо- та довгострокові кредити для фінансування розвитку відсталих регіонів, модернізації транспорту, енергетики, телекомунікацій, охорони довкілля, підтримки дрібного та серед-нього підприємництва з метою стимулювання зайнятості.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Діяльністю Банку керують Рада керівників (це міністри, які призначаються державами-учасницями), Рада директорів, яка при-значається відповідно до узгоджених квот, і Керівний комітет.</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Фінансових дотацій з бюджету Європейського Союзу Банк не отримує. Кредитні ресурси на світовому ринку капіталів цей Банк акумулює за допомогою позик від свого імені та під власну від-повідальність.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Банк чітко дотримується економічної та фінансової політики Європейського Союзу та керується у своїй діяльності принципом найбільшої раціональності.</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Банк має 3 %-й пай у капіталі ЄБРР.</w:t>
      </w: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розташована у Люксембурзі; має представниц-тва за кордоном.</w:t>
      </w:r>
    </w:p>
    <w:p w:rsidR="007F64DF" w:rsidRPr="0082215A" w:rsidRDefault="007F64DF" w:rsidP="0082215A">
      <w:pPr>
        <w:tabs>
          <w:tab w:val="left" w:pos="9072"/>
        </w:tabs>
        <w:spacing w:line="21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5.2.25. </w:t>
      </w:r>
      <w:proofErr w:type="spellStart"/>
      <w:r w:rsidRPr="0082215A">
        <w:rPr>
          <w:rFonts w:ascii="Times New Roman" w:eastAsia="Arial" w:hAnsi="Times New Roman" w:cs="Times New Roman"/>
          <w:i/>
          <w:iCs/>
          <w:sz w:val="23"/>
          <w:szCs w:val="23"/>
        </w:rPr>
        <w:t>Європейський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Союз</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ЄС</w:t>
      </w:r>
      <w:r w:rsidRPr="0082215A">
        <w:rPr>
          <w:rFonts w:ascii="Times New Roman" w:eastAsia="Arial" w:hAnsi="Times New Roman" w:cs="Times New Roman"/>
          <w:i/>
          <w:iCs/>
          <w:sz w:val="23"/>
          <w:szCs w:val="23"/>
          <w:lang w:val="en-US"/>
        </w:rPr>
        <w:t>) European Union (EU)</w:t>
      </w:r>
    </w:p>
    <w:p w:rsidR="007F64DF" w:rsidRPr="0082215A" w:rsidRDefault="007F64DF" w:rsidP="0082215A">
      <w:pPr>
        <w:tabs>
          <w:tab w:val="left" w:pos="9072"/>
        </w:tabs>
        <w:spacing w:line="16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Європейський</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Союз</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виник</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основі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Європейського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Співтова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риства</w:t>
      </w:r>
      <w:proofErr w:type="spellEnd"/>
      <w:r w:rsidRPr="0082215A">
        <w:rPr>
          <w:rFonts w:ascii="Times New Roman" w:eastAsia="Times New Roman" w:hAnsi="Times New Roman" w:cs="Times New Roman"/>
          <w:sz w:val="23"/>
          <w:szCs w:val="23"/>
          <w:lang w:val="en-US"/>
        </w:rPr>
        <w:t xml:space="preserve"> — </w:t>
      </w:r>
      <w:proofErr w:type="spellStart"/>
      <w:r w:rsidRPr="0082215A">
        <w:rPr>
          <w:rFonts w:ascii="Times New Roman" w:eastAsia="Times New Roman" w:hAnsi="Times New Roman" w:cs="Times New Roman"/>
          <w:sz w:val="23"/>
          <w:szCs w:val="23"/>
        </w:rPr>
        <w:t>Європейського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співтовариства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Європей</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ського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об</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єднання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вугілля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сталі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й</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Європейського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співтоварис</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тва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атомної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енергії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Друге і третє з названих співтовариств були створені згідно з договорами, укладеними відповідно в Парижі (1951 р.) та Римі (1957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Своєрідною конституцією ЄС, на думку деяких фахівців, вва-жається договір, згідно з яким було створено Європейське еко-номічне співтовариство (так званий Спільний ринок). Мається на увазі Римський договір 1957 р. У Договорі було сформульовано базові принципи економічного союзу первісної шістки країн — вільний рух товарів, людей, послуг і капіталу. Договір містить норми, спрямовані на реалізацію зазначених принципів. Заборо-нені мита на імпорт товарів і послуг з країн—членів, кількісні обмеження та прирівняні до них заходи, а також окремі види урядового субсидування промисловості. Окрім заборон на краї-ни—члени покладаються й певні зобов’язання.</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Єдиний європейський акт 1987 р. став першою великою рефо-рмою Європейського Співтовариства. Він встановив остаточну дату створення Спільного ринку — 31 грудня 1992 р. Було наба-</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59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гато розширено компетенцію ЄЕС, зокрема у сфері регіональної, науково-технічної та природоохоронної політики. Підвищилась роль Європарламенту.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Важливою віхою на шляху європейської інтеграції став Маас-тріхтський договір. Його було укладено 7 лютого 1992 р. Цей до-говір відомий як договір про ЄС. Згідно з цим договором до текс-ту Римського договору 1957 р. було внесено суттєві зміни, і країни—члени перейшли від спільного ринку до більш високої форми інтеграції — економічного і валютного союзу, що перед-бачає запровадження і регулювання єдиної валюти ЄС.</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68"/>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західній літературі можна зустріти твердження, що саме Маас-тріхтський договір є «конституцією» ЄС. Договір набрав чиннос-ті 1 листопада 1993 р. До складу ЄС увійшли 12 держав: ФРН, Франція, Італія, Бельгія, Нідерланди, Люксембург (засновники), Великобританія, Данія, Ірландія, Греція, Португалія, Іспанія (увійшли до складу протягом 1973–1986 рр.).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 організація ЄС замінив у 1993 р. Європейське Співтовари-ство. Європейський Союз перебрав собі всі інституції зазначено-го Співтовариства, у тому числі Європарламент. Трьома «стов-пами» ЄС вважаються: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68"/>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Європейське Економічне Співтовариство;</w:t>
      </w:r>
    </w:p>
    <w:p w:rsidR="007F64DF" w:rsidRPr="0082215A" w:rsidRDefault="007F64DF" w:rsidP="0082215A">
      <w:pPr>
        <w:numPr>
          <w:ilvl w:val="1"/>
          <w:numId w:val="68"/>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координація зовнішньої політики та безпеки в межах обо-ронного крила, яке має назву «Західноєвропейський Союз»;</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68"/>
        </w:numPr>
        <w:tabs>
          <w:tab w:val="left" w:pos="2036"/>
          <w:tab w:val="left" w:pos="9072"/>
        </w:tabs>
        <w:spacing w:after="0" w:line="218" w:lineRule="auto"/>
        <w:ind w:right="-143" w:firstLine="311"/>
        <w:jc w:val="both"/>
        <w:rPr>
          <w:rFonts w:ascii="Times New Roman" w:eastAsia="Symbol" w:hAnsi="Times New Roman" w:cs="Times New Roman"/>
          <w:sz w:val="21"/>
          <w:szCs w:val="21"/>
        </w:rPr>
      </w:pPr>
      <w:r w:rsidRPr="0082215A">
        <w:rPr>
          <w:rFonts w:ascii="Times New Roman" w:eastAsia="Times New Roman" w:hAnsi="Times New Roman" w:cs="Times New Roman"/>
        </w:rPr>
        <w:t>координація діяльності у внутрішній судово-поліцейській сфе-рі, зокрема з питань імміграції та надання політичного притулку.</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sz w:val="21"/>
          <w:szCs w:val="21"/>
        </w:rPr>
      </w:pPr>
      <w:r w:rsidRPr="0082215A">
        <w:rPr>
          <w:rFonts w:ascii="Times New Roman" w:eastAsia="Times New Roman" w:hAnsi="Times New Roman" w:cs="Times New Roman"/>
          <w:sz w:val="23"/>
          <w:szCs w:val="23"/>
        </w:rPr>
        <w:t>У 1995 р. до ЄС приєдналися Австрія, Фінляндія і Швеція, за-гальна кількість його держав—членів зросла до 15. Кілька країн подали заяви на вступ до ЄС. Європейський Союз уклав угоди про співробітництво з колишніми країнами соціалістичного табо-ру. У 1994 р. ЄС та ЄАВТ утворили безмитну зону, відому як Єв-ропейський економічний регіон (European Economic Area).</w:t>
      </w:r>
    </w:p>
    <w:p w:rsidR="007F64DF" w:rsidRPr="0082215A" w:rsidRDefault="007F64DF" w:rsidP="0082215A">
      <w:pPr>
        <w:tabs>
          <w:tab w:val="left" w:pos="9072"/>
        </w:tabs>
        <w:spacing w:line="2" w:lineRule="exact"/>
        <w:ind w:right="-143"/>
        <w:jc w:val="both"/>
        <w:rPr>
          <w:rFonts w:ascii="Times New Roman" w:eastAsia="Symbol" w:hAnsi="Times New Roman" w:cs="Times New Roman"/>
          <w:sz w:val="21"/>
          <w:szCs w:val="21"/>
        </w:rPr>
      </w:pPr>
    </w:p>
    <w:p w:rsidR="007F64DF" w:rsidRPr="0082215A" w:rsidRDefault="007F64DF" w:rsidP="0082215A">
      <w:pPr>
        <w:tabs>
          <w:tab w:val="left" w:pos="9072"/>
        </w:tabs>
        <w:spacing w:line="211" w:lineRule="auto"/>
        <w:ind w:right="-143"/>
        <w:jc w:val="both"/>
        <w:rPr>
          <w:rFonts w:ascii="Times New Roman" w:eastAsia="Symbol" w:hAnsi="Times New Roman" w:cs="Times New Roman"/>
          <w:sz w:val="21"/>
          <w:szCs w:val="21"/>
        </w:rPr>
      </w:pPr>
      <w:r w:rsidRPr="0082215A">
        <w:rPr>
          <w:rFonts w:ascii="Times New Roman" w:eastAsia="Times New Roman" w:hAnsi="Times New Roman" w:cs="Times New Roman"/>
          <w:sz w:val="23"/>
          <w:szCs w:val="23"/>
        </w:rPr>
        <w:t>Основна мета ЄС відповідно до Маастріхтського договору:</w:t>
      </w:r>
    </w:p>
    <w:p w:rsidR="007F64DF" w:rsidRPr="0082215A" w:rsidRDefault="007F64DF" w:rsidP="0082215A">
      <w:pPr>
        <w:numPr>
          <w:ilvl w:val="1"/>
          <w:numId w:val="68"/>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сприяти економічному та соціальному прогресу, який має бути збалансований і стійкий, особливо шляхом створення прос-тору без внутрішніх кордонів, зміцнення процесу економічного і соціального зближення та заснування економічного і валютного союзу, у тому числі запровадження єдиної валюти;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1"/>
          <w:numId w:val="68"/>
        </w:numPr>
        <w:tabs>
          <w:tab w:val="left" w:pos="2037"/>
          <w:tab w:val="left" w:pos="9072"/>
        </w:tabs>
        <w:spacing w:after="0" w:line="21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усталювати власний статус та призначення на міжнародній арені, особливо шляхом здійснення загальної зовнішньої політи-ки та політики безпеки, включаючи можливе формулювання спі-льної оборонної політики і політики безпеки, яка в перспективі приведе до спільної оборони;</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1"/>
          <w:numId w:val="69"/>
        </w:numPr>
        <w:tabs>
          <w:tab w:val="left" w:pos="2036"/>
          <w:tab w:val="left" w:pos="9072"/>
        </w:tabs>
        <w:spacing w:after="0" w:line="22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посилювати захист прав та інтереси громадян держав—чле-нів шляхом запровадження громадянства ЄС;</w:t>
      </w:r>
    </w:p>
    <w:p w:rsidR="007F64DF" w:rsidRPr="0082215A" w:rsidRDefault="007F64DF" w:rsidP="0082215A">
      <w:pPr>
        <w:numPr>
          <w:ilvl w:val="1"/>
          <w:numId w:val="69"/>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розвивати співробітництво у сфері юстиції та внутрішніх справ;</w:t>
      </w:r>
    </w:p>
    <w:p w:rsidR="007F64DF" w:rsidRPr="0082215A" w:rsidRDefault="007F64DF" w:rsidP="0082215A">
      <w:pPr>
        <w:numPr>
          <w:ilvl w:val="1"/>
          <w:numId w:val="69"/>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зберігати і в разі потреби переглядати й удосконалювати си-стему зв’язків і відносин, що склалась у співтоваристві.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2"/>
          <w:numId w:val="69"/>
        </w:numPr>
        <w:tabs>
          <w:tab w:val="left" w:pos="2039"/>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січня 1999 р. 11 держав—членів ЄС (Австрія, Бельгія, Ірлан-дія, Іспанія, Італія, Люксембург, Нідерланди, Німеччина, Порту-галія, Фінляндія, Франція) запровадили для розрахункових опе-рацій (безготівкових платежів) єдину валюту — євро (з фіксацією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69"/>
        </w:numPr>
        <w:tabs>
          <w:tab w:val="left" w:pos="1818"/>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паритету). На початку 2002 р. були запроваджені монети і банкноти для готівкового обігу.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Валюти 12 країн Єврозони припинили котирування на валют-них біржах, а також використання для нарахування ставок про-центів та індексів фондових бірж.</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Головна особливість механізму ЄС полягає в тому, що його органи уповноважені з низки питань приймати рішення, які ма-ють пряму обов’язкову силу для країн—членів. Це означає, що їм передані відповідні прерогативи національних властей.</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керівних органів ЄС належать такі:</w:t>
      </w:r>
    </w:p>
    <w:p w:rsidR="007F64DF" w:rsidRPr="0082215A" w:rsidRDefault="007F64DF" w:rsidP="0082215A">
      <w:pPr>
        <w:numPr>
          <w:ilvl w:val="2"/>
          <w:numId w:val="7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Європейська Рада. </w:t>
      </w:r>
      <w:r w:rsidRPr="0082215A">
        <w:rPr>
          <w:rFonts w:ascii="Times New Roman" w:eastAsia="Times New Roman" w:hAnsi="Times New Roman" w:cs="Times New Roman"/>
          <w:sz w:val="23"/>
          <w:szCs w:val="23"/>
        </w:rPr>
        <w:t>На рівні глав держав і урядів її засідання</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відбуваються щонайменше двічі на рік. У її засіданнях бере участь також голова Комісії Європейських Співтовариств (це своєрідний уряд ЄС). Рада визначає генеральну політичну лінію Європейського Співтовариства.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7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Європейський парламент. </w:t>
      </w:r>
      <w:r w:rsidRPr="0082215A">
        <w:rPr>
          <w:rFonts w:ascii="Times New Roman" w:eastAsia="Times New Roman" w:hAnsi="Times New Roman" w:cs="Times New Roman"/>
          <w:sz w:val="23"/>
          <w:szCs w:val="23"/>
        </w:rPr>
        <w:t>Це представницький орган ЄС.</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Обирається прямим спільним голосуванням, беручи до уваги встановлену для кожної країни—члена квоту. Роль парламенту зростає. Він має прерогативи у сфері затвердження бюджету ЄС, ратифікує міжнародні договори. Сесії Європарламенту відбува-ються у Стразбурзі (Франція) чи Брюсселі (Бельгія).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70"/>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Рада ЄС. </w:t>
      </w:r>
      <w:r w:rsidRPr="0082215A">
        <w:rPr>
          <w:rFonts w:ascii="Times New Roman" w:eastAsia="Times New Roman" w:hAnsi="Times New Roman" w:cs="Times New Roman"/>
          <w:sz w:val="23"/>
          <w:szCs w:val="23"/>
        </w:rPr>
        <w:t>Складається з міністрів закордонних справ або</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галузевих міністрів, коли розглядаються відповідні питання. Рада уповноважена приймати обов’язкові до виконання рішення прак-тично з усіх аспектів діяльності ЄС. Робочим органом Ради ЄC є Комітет постійних представників держав—членів.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70"/>
        </w:numPr>
        <w:tabs>
          <w:tab w:val="left" w:pos="2148"/>
          <w:tab w:val="left" w:pos="9072"/>
        </w:tabs>
        <w:spacing w:after="0" w:line="217"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Комісія європейських співтовариств. </w:t>
      </w:r>
      <w:r w:rsidRPr="0082215A">
        <w:rPr>
          <w:rFonts w:ascii="Times New Roman" w:eastAsia="Times New Roman" w:hAnsi="Times New Roman" w:cs="Times New Roman"/>
          <w:sz w:val="23"/>
          <w:szCs w:val="23"/>
        </w:rPr>
        <w:t>Це наднаціональний</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виконавчий орган, своєрідний уряд ЄС. Виконує поточну роботу, спрямовану на здійснення єдиної політики ЄС. Контролює до-тримання державами і підприємцями правил конкурентної пове-дінки та стандартів, узаконених установчими договорами-актами. Готує проекти нормативних документів. Складається з 20 членів</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(комісарів), які є міжнародними чиновниками і не залежать від національних урядів. Комісія у своїй діяльності спирається на апарат , що складається з 30 управлінь. Штаб-квартира розташо-вана у Брюсселі (Бельгія). Комісія має представництва в кількох країнах світу.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1"/>
          <w:numId w:val="71"/>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Європейський суд. </w:t>
      </w:r>
      <w:r w:rsidRPr="0082215A">
        <w:rPr>
          <w:rFonts w:ascii="Times New Roman" w:eastAsia="Times New Roman" w:hAnsi="Times New Roman" w:cs="Times New Roman"/>
          <w:sz w:val="23"/>
          <w:szCs w:val="23"/>
        </w:rPr>
        <w:t>Складається з</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15</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суддів,</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які обираються</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на 6 років. Забезпечує однозначне тлумачення законодавства</w:t>
      </w:r>
    </w:p>
    <w:p w:rsidR="007F64DF" w:rsidRPr="0082215A" w:rsidRDefault="007F64DF" w:rsidP="0082215A">
      <w:pPr>
        <w:numPr>
          <w:ilvl w:val="0"/>
          <w:numId w:val="71"/>
        </w:numPr>
        <w:tabs>
          <w:tab w:val="left" w:pos="172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визначеної юрисдикції. Розглядає справи за зверненнями держав—членів, інститутів ЄС, фізичних та юридичних осіб.</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72"/>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Палата аудиторів. </w:t>
      </w:r>
      <w:r w:rsidRPr="0082215A">
        <w:rPr>
          <w:rFonts w:ascii="Times New Roman" w:eastAsia="Times New Roman" w:hAnsi="Times New Roman" w:cs="Times New Roman"/>
          <w:sz w:val="23"/>
          <w:szCs w:val="23"/>
        </w:rPr>
        <w:t>Складається з</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12</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членів,</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які признача-ються Радою ЄС на 6 років. Перевіряє фінансові звіти з надхо-джень і витрат ЄС, закладів та органів, створених ним, складає доповіді та узагальнює результати ревізій після закінчення кож-ного фінансового року.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73"/>
        </w:numPr>
        <w:tabs>
          <w:tab w:val="left" w:pos="2065"/>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травня 2004 р.до Європейського Союзу приєдналися Угор-щина, Кіпр, Латвія, Литва, Мальта, Польща, Словаччина, Слове-нія, Чехія, Естонія. Планується вступ Болгарії, Румунії і, можли-во, Туреччини.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Згідно зі ст. «F» Маастрихтського договору для вступу до ЄС країна має відповідати 4 критеріям:</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 стабільність функціонування національних інститутів, що забезпечують демократію, верховенство закону, права людини та захист інтересів національних меншин;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 наявність ринкової економіки, що склалася і функціонує;</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 здатність конкурувати та витримувати тиск ринкових сил на внутрішньому ринку Євросоюзу;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 готовність прийняти на себе у повному обсязі зобов’язання, пов’язані з членством у ЄС.</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третій декаді жовтня 2007 р. у резиденції португальських королів у м. Мафра відбулася зустріч у верхах країн Євросоюзу. На той час у ЄС головувала Португалія. Головна тема — обгово-рення нового базового договору Євросоюзу. Він мав замінити конституцію ЄС, відхилену на референдумах у Франції та Нідер-ландах та переглянути інституційні структури Євросоюзу. Дого-вір передбачав запровадження посад президента ЄС (термін пе-ребування на посаді — 2,5 роки), глави зовнішньоекономічної служби ЄС, верховного представника ЄС ( за посадою він мав бути і заступником голови Єврокомісії). Президента ЄС мали обирати лідери країн-членів. Передбачалася колективна відсіч зовнішньому агресору. До 2014 року зберігалися правила і прин-ципи голоcування, запроваджені Ніццьким договором. Після того для ухвалення рішення потрібно буде набрати 65% голосів кра-</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їн—членів , що становлять 65% населення Євросоюзу. Впродовж 2014-1017 років будь-яка країна—член може звертатися з про-ханням використати правила Ніццького договору для будь-якого голосування. Національні парламенти матимуть право повернути Єврокомісії ті пропозиції, які втручаються у сферу національної компетенції.</w:t>
      </w: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t>Не згадується у базовому договорі символіка ЄС, прапор та гімн.</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 новому парламенті країни матимуть таку кількість депутатів:</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5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Німеччина — 98</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Франція — 74</w:t>
      </w:r>
    </w:p>
    <w:p w:rsidR="007F64DF" w:rsidRPr="0082215A" w:rsidRDefault="007F64DF" w:rsidP="0082215A">
      <w:pPr>
        <w:tabs>
          <w:tab w:val="left" w:pos="9072"/>
        </w:tabs>
        <w:spacing w:line="221"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t>Велика Британія — 73</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Італія — 72</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Іспанія — 54</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Польща — 51</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Румунія — 33</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Нідерланди — 26</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Греція — 22</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Португалія — 22</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Угорщина — 22</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Чехія — 22</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Бельгія — 22</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Швеція — 20</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sz w:val="20"/>
          <w:szCs w:val="20"/>
        </w:rPr>
        <w:br w:type="column"/>
      </w:r>
    </w:p>
    <w:p w:rsidR="007F64DF" w:rsidRPr="0082215A" w:rsidRDefault="007F64DF" w:rsidP="0082215A">
      <w:pPr>
        <w:tabs>
          <w:tab w:val="left" w:pos="9072"/>
        </w:tabs>
        <w:spacing w:line="3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Австрія — 19</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Болгарія — 18</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Словаччина — 13</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Данія — 13</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Фінляндія — 13</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Литва — 12</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Ірландія — 12</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Латвія — 9</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Словенія — 8</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Мальта — 6</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Люксембург — 6</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Кіпр — 6</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Естонія — 6</w:t>
      </w:r>
    </w:p>
    <w:p w:rsidR="007F64DF" w:rsidRPr="0082215A" w:rsidRDefault="007F64DF" w:rsidP="0082215A">
      <w:pPr>
        <w:tabs>
          <w:tab w:val="left" w:pos="9072"/>
        </w:tabs>
        <w:spacing w:line="29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type w:val="continuous"/>
          <w:pgSz w:w="12240" w:h="15840"/>
          <w:pgMar w:top="1089" w:right="707" w:bottom="1440" w:left="1440" w:header="0" w:footer="0" w:gutter="0"/>
          <w:cols w:num="2" w:space="720" w:equalWidth="0">
            <w:col w:w="10093" w:space="720"/>
            <w:col w:w="4140"/>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Європейський Союз став сусідом України.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13 грудня 2008 р. у Лісабоні відбулося підписання Базового договору Європейського Союзу. Він мав бути ратифікований всіма 27 країнами-членами ЄС.</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74"/>
        </w:numPr>
        <w:tabs>
          <w:tab w:val="left" w:pos="2213"/>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грудня 2007р. Чехія, Естонія, Угорщина, Латвія, Литва, Мальта, Польща, Словаччина, Словенія приєдналися до Шенген-ської зон, учасниками якої вже були 15 країн.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75"/>
        </w:numPr>
        <w:tabs>
          <w:tab w:val="left" w:pos="219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січня 2008 р. у Євросоюзі запроваджено єдиний платіж-ний простір (СЕП). Ця система покінчила з розмежуванням Єв-ропейського платіжного ринку національними кордонами. Окрім 27 країн Євросоюзу до СЕП належать також Норвегія, Ісландія, Ліхтенштейн і Швейцарія. Кількість населення у єдиному платі-жному просторі – 330 млн. чол.</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Насамкінець даної статті-довідки наведемо перелік норматив-но-правових актів України, пов’язаних з процесом її вступу до Європейського Союзу.</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«Угода про партнерство і співробітництво». Укладена між Єв-ропейським Союзом та Україною в Люксембурзі 14.06.1994 р. Ратифікована Законом України від 10.11.1994 р. № 237/94-ВР.</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type w:val="continuous"/>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Дата набуття чинності — 01.03.1998 р. Реєстраційний код 36581/2006. Текст Угоди міститься, зокрема, в «Офіційному віс-нику України», 2006, № 24.</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«Тимчасова угода про партнерство і співробітництво». Укла-дена між Європейським Союзом і Україною у Брюсселі 01.06.1995 р. Дана Угода не містила тих положень Угоди від</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14.06.1994 р., які вимагали ратифікації парламентами країн— членів ЄС. Діяла до набрання чинності Угоди від 14.06.1994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забезпечення виконання Уго-ди про партнерство та співробітництво між Україною та Євро-пейськими Співтовариствами (Європейським Союзом) і вдоско-налення механізму співробітництва з Європейськими Співтова-риствами (Європейським Союзом)» від 24.02.1998 р. № 148/98 (Офіційний вісник України, 1998, № 8).</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«Стратегія інтеграції України до Європейського Союзу». За-тверджена Указом Президента України від 11.06.1998 р. № 615/98 (Офіційний вісник України, 1998, № 24).</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від 02.09.1999 р. № 1104/99 «Про внесення змін та доповнень до Указу Президента України від 24 лютого 1998 р. № 148» [містив нові назви деяких посад в Уряді України та окремі адміністративні аспекти] (Офіційний вісник України, 1999, № 35).</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про Центр перекладів актів європейського пра-ва». Затверджено наказом Міністерства юстиції України від 02.11.1999 р. № 70/5, зареєстровано у Міністерстві юстиції України 11.11.1999 р. № 782/4075 (Офіційний вісник України, 1999, № 46).</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внесення змін до деяких Ука-зів Президента України» від 12.04.2000 р. № 587/2000 (Указ сто-сувався кадрових питань Української частини Ради та переходу відповідних повноважень від Національного агентства України з питань розвитку та європейської інтеграції до Міністерства еко-номіки України).(Офіційний вісник України, 2000, № 15).</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Національну раду з питань адаптації законодавства України до законодавства Європейського Союзу» від 30.08.2000 р. № 1033/2000 (Офіційний вісник Украї-ни, 2000, № 35).</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Програму інтеграції України до Європейського Союзу» від 14.09.2000 р. № 1072/2000 (Офі-ційний вісник України, 2000, № 39).</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 умови оплати праці працівників Центру перекладів актів європейського права та Центру порівняльного права». Наказ Мі-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ністерства праці та соціальної політики України від 17.10.2000 р.</w:t>
      </w:r>
    </w:p>
    <w:p w:rsidR="007F64DF" w:rsidRPr="0082215A" w:rsidRDefault="007F64DF" w:rsidP="0082215A">
      <w:pPr>
        <w:numPr>
          <w:ilvl w:val="0"/>
          <w:numId w:val="76"/>
        </w:numPr>
        <w:tabs>
          <w:tab w:val="left" w:pos="1840"/>
          <w:tab w:val="left" w:pos="9072"/>
        </w:tabs>
        <w:spacing w:after="0" w:line="220" w:lineRule="auto"/>
        <w:ind w:right="-143" w:hanging="270"/>
        <w:jc w:val="both"/>
        <w:rPr>
          <w:rFonts w:ascii="Times New Roman" w:eastAsia="Times New Roman" w:hAnsi="Times New Roman" w:cs="Times New Roman"/>
        </w:rPr>
      </w:pPr>
      <w:r w:rsidRPr="0082215A">
        <w:rPr>
          <w:rFonts w:ascii="Times New Roman" w:eastAsia="Times New Roman" w:hAnsi="Times New Roman" w:cs="Times New Roman"/>
        </w:rPr>
        <w:t>283. Зареєстровано у Міністерстві юстиції України 18.10.2000 р.</w:t>
      </w:r>
    </w:p>
    <w:p w:rsidR="007F64DF" w:rsidRPr="0082215A" w:rsidRDefault="007F64DF" w:rsidP="0082215A">
      <w:pPr>
        <w:numPr>
          <w:ilvl w:val="0"/>
          <w:numId w:val="76"/>
        </w:numPr>
        <w:tabs>
          <w:tab w:val="left" w:pos="1840"/>
          <w:tab w:val="left" w:pos="9072"/>
        </w:tabs>
        <w:spacing w:after="0" w:line="212"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722/4943 (Офіційний вісник України, 2000, № 42).</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про Центр порівняльного права при Міністерстві юстиції України». Затверджено наказом Міністерства юстиції України від 01.11.2000 р. № 53/5. зареєстровано у Міністерстві юстиції України 01.11.2000 р. № 762/4983 (Офіційний вісник України, 2000, № 44).</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внесення змін до Указу Пре-зидента України від 30 серпня 2000 р. № 1033» від 11.12.2000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77"/>
        </w:numPr>
        <w:tabs>
          <w:tab w:val="left" w:pos="183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1329/2000. [Стосувався кадрових змін у Національній раді з питань адаптації законодавства України до законодавства ЄС] (Офіційний вісник України, 2000, № 50).</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Указ Президента України «Про внесення змін до Указу Пре-</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зидента від 11 червня 1998 р. № 615» від 11.01.2001 р. № 8/2001. [Стосувався змін у Стратегії інтеграції України до Європейського Союзу] (Офіційний вісник України, 2001, № 1-2).</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«План дій щодо реалізації пріоритетних положень Програми інтеграції України до Європейського Союзу у 2001 році». Затвер-джено постановою Кабінету Міністрів України від 10.04.2001 р.</w:t>
      </w:r>
    </w:p>
    <w:p w:rsidR="007F64DF" w:rsidRPr="0082215A" w:rsidRDefault="007F64DF" w:rsidP="0082215A">
      <w:pPr>
        <w:numPr>
          <w:ilvl w:val="0"/>
          <w:numId w:val="77"/>
        </w:numPr>
        <w:tabs>
          <w:tab w:val="left" w:pos="1840"/>
          <w:tab w:val="left" w:pos="9072"/>
        </w:tabs>
        <w:spacing w:after="0" w:line="212"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345 (Офіційний вісник України, 2001, № 15).</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«Про внесення змін до п. 6 «Положення про Українську частину Комітету з питань спів-робітництва між Україною та Європейськими Співтовариствами (Європейським Союзом)» від 06.05.2003 р. № 424 (Офіційний ві-сник України, 2001, № 20).</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«Положення про Уповноваженого України з питань європейсь-кої інтеграції». Затверджено Указом Президента України від 28.11.2001 р. № 1148/2001 (Офіційний вісник України, 2001, № 48).</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«Деякі питання розви-тку транскордонного співробітництва та єврорегіонів» від 29.04.2002 р. № 587 (Офіційний вісник України, 2002, № 18).</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«Концепція Загальнодержавної програми адаптації законодав-ства України до законодавства Європейського Союзу». Схвалена Законом України від 21.11.2002 р. № 228-ІV (Офіційний вісник України, 2002, № 50).</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Розпорядження Кабінету Міністрів України «Про заходи щодо реалізації пріоритетних положень Програми інтеграції України до Європейського Союзу в 2003 році» від 27.12.2002 р. № 744-р. (Офіційний вісник України, 2003, № 1).</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«Рекомендації парламентських слухань про взаємовідносини та співробітництво України з Європейським Союзом». Схвалені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Постановою Верховної Ради України від 28.11.2000 р. № 299-ІV (Відомості Верховної Ради України, 2003, № 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ратифікацію Угоди між Україною та Єв-ропейським Співтовариством про наукове і технологічне співро-бітництво » від 25.12.2002 р. № 368-ІV ( Офіційний вісник Украї-ни, 2003, № 3). Текст Угоди міститься в «Офіційному віснику України, 2004; № 2, ч. 2.</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про Державну раду з питань європейської та єв-роатлантичної інтеграції України ». Затверджено Указом Прези-дента України від 30.01.2003 р. № 48/2003 (Офіційний вісник України, 2003, № 6).</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новий склад Національної ра-ди з питань адаптації законодавства України до законодавства Європейського Союзу» від 21.02.2003 р. № 155/2003 (Офіційний вісник України, 2003, № 9).</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про Міжвідомчу комісію» із забезпечення вико-нання в Україні вимог директив Європейського Союзу та гармо-нізації стандартів і санітарних, екологічних, ветеринарних, фіто-санітарних норм з міжнародними та європейськими вимогами на сільськогосподарську сировину та продукцію. Затверджено По-становою Кабінету Міністрів України від 25.04.2003 р. № 620 (Офіційний вісник України, 2003, № 18-19).</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«Про утворення Центру європейського та порівняльного права» від 15.05.2003 р. № 716 (Офіційний вісник України, 2003, № 21).</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«Положення про Центр європейського та порівняльного права». Затверджено наказом Міністерства юстиції України від 23.06.2003 р. № 68/5. Зареєстровано у Міністерстві юстиції України 23.06.2003 р. № 504/7825 (Офіційний вісник України, 2003, № 26).</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Уповноваженого України з питань європейської і євроатлантичної інтеграції» від 26.02.2003 р. № 169/2003. [На зазначену посаду було призначено першого віце-прем’єра і міністра фінансів України М.Я. Азарова] (Офі-ційний вісник України, 2003, № 9).</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Указ Президента України «Питання Державної ради з питань єв-ропейської і євроатлантичної інтеграції України» від 26.02.2003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78"/>
        </w:numPr>
        <w:tabs>
          <w:tab w:val="left" w:pos="183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170/2003. [Указ стосувався кадрових питань] (Офіційний віс-ник України, 2003, № 9).</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«Положення про Уповноваженого України з питань європей-ської і євроатлантичної інтеграції». Затверджено Указом Прези-дента України від 05.07.2003 р. № 573/2003 (Офіційний вісник України, 2003, № 28).</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«Положення про Національного координатора з питань техні-чної допомоги Європейського Союзу». Затверджено Указом Пре-зидента України від 01.11.2003 р. № 1238/2003 (Офіційний вісник України, 2003, № 45).</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«Порядок перекладу актів європейського права на українську мову». Затверджено наказом Міністерства юстиції України від 26.11.2003 р. № 144/5. Зареєстровано у Міністерстві юстиції України 26.11.2003 р. № 1081/8402 (Офіційний вісник України, 2003, № 48).</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державні програми з питань європейської і євроатлантичної інтеграції України на 2004-2007 роки» від 13.12.2003 р. № 1433/2003.</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Указом, зокрема, були затверджені: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«Державна програма підготовки,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перепідготовки та підви-щення кваліфікації фахівців у сфері європейської та євроатланти-чної інтеграції України на 2004-2007 роки»;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«Державна програма інформування громадськості з питань</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європейської інтеграції України на 2004-2007 роки».</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2003, № 51, ч. 2).</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«Концепція адаптації державної служби в Україні до стандар-тів Європейського Союзу». Cхвалено Указом Президента Украї-ни від 05.03.2004 р. № 278/2004 (Офіційний вісник України, 2004,</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79"/>
        </w:numPr>
        <w:tabs>
          <w:tab w:val="left" w:pos="1840"/>
          <w:tab w:val="left" w:pos="9072"/>
        </w:tabs>
        <w:spacing w:after="0" w:line="211"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«Про додаткові заходи щодо посилення роботи з адаптації законодавства України до за-конодавства Європейського союзу» від 31.03.2004 р. № 417.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(Було утворено Міжвідомчу координаційну раду з адаптації законодавства України до законодавства Європейського Союзу. Затверджено «Положення про Міжвідомчу координаційну раду з адаптації законодавства України до законодавства Європейського Союзу». Кілька постанов Кабінету Міністрів України повністю або частково втратили чинність (Офіційний вісник України, 2004,</w:t>
      </w:r>
    </w:p>
    <w:p w:rsidR="007F64DF" w:rsidRPr="0082215A" w:rsidRDefault="007F64DF" w:rsidP="0082215A">
      <w:pPr>
        <w:numPr>
          <w:ilvl w:val="0"/>
          <w:numId w:val="1"/>
        </w:numPr>
        <w:tabs>
          <w:tab w:val="left" w:pos="1840"/>
          <w:tab w:val="left" w:pos="9072"/>
        </w:tabs>
        <w:spacing w:after="0" w:line="214"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14).</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«Загальнодержавна програма адаптації законодавства України до законодавства Європейського Союзу». Затверджена Законом України від 18.03 2004 р. № 1629-IV (Офіційний вісник України, 2004, № 15).</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 внесення змін до пункту 6 Положення про Українську частину Комітету з питань співробітництва між Україною та Єв-ропейськими Співтовариствами (Європейським Союзом)».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від 29.04.2004 р. № 557 (Офіційний вісник України, 2004, № 17).</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«Стратегія економічного та соціального розвитку України «Шляхом європейської інтеграції» на 2005—1015 роки». Схвале-но Указом Президента України від 28.04.2004 № 493/2004 код 78801/2004 (Офіційний вісник України, 2004, № 18).</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«Питання організації виконання За-кону України «Про Загальнодержавну програму адаптації зако-нодавства України до законодавства Європейського Союзу» від 21.08.2004 р. № 965/2004.</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2004, № 35).</w:t>
      </w: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«Деякі питання адап-тації законодавства України до законодавства Європейського Союзу» від 15.10.2004 р. № 1365.</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(Була утворена Координаційна рада з адаптації законодавства України, затверджено положення про неї та «Порядок підготовки та реалізації щорічного плану заходів з виконання законодавства України до законодавства ЄС).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2004, № 42).</w:t>
      </w: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про Центр європейського та порівняльного пра-ва». Затверджено наказом Міністерства юстиції України від 28.10.2004 р. № 126/5. Зареєстровано в Міністерстві юстиції України 28.10.2004 р. за № 1385/9984.</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2004, № 44).</w:t>
      </w: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«Деякі питання коор-динації діяльності органів виконавчої влади у сфері європейської інтеграції» від 03.03. 2005 р. № 174.</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9).</w:t>
      </w: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«Критерії та порядок відбору вищих навчальних закладів і за-кладів післядипломної освіти для підготовки, перепідготовки та підвищення кваліфікації фахівців у сфері європейської інтегра-ції». Затверджено наказом Міністерства освіти і науки України від 24.03.2005 р. № 182. Зареєстровано в Міністерстві юстиції України 12.04.2005 р. за № 385/10665.</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5).</w:t>
      </w: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 впорядкування процесу здійснення експертних проектів законів України та інших нормативно-правових актів на предмет їх відповідності acquis communautaire».</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Наказ Міністерства юстиції України від 28.04.2005 р. № 42/5. Зареєстровано в Міністерстві юстиції України 28.04.2005 р. за</w:t>
      </w:r>
    </w:p>
    <w:p w:rsidR="007F64DF" w:rsidRPr="0082215A" w:rsidRDefault="007F64DF" w:rsidP="0082215A">
      <w:pPr>
        <w:numPr>
          <w:ilvl w:val="0"/>
          <w:numId w:val="2"/>
        </w:numPr>
        <w:tabs>
          <w:tab w:val="left" w:pos="1840"/>
          <w:tab w:val="left" w:pos="9072"/>
        </w:tabs>
        <w:spacing w:after="0" w:line="240"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451/10731.</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18).</w:t>
      </w:r>
    </w:p>
    <w:p w:rsidR="007F64DF" w:rsidRPr="0082215A" w:rsidRDefault="007F64DF" w:rsidP="0082215A">
      <w:pPr>
        <w:tabs>
          <w:tab w:val="left" w:pos="9072"/>
        </w:tabs>
        <w:spacing w:line="25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«Порядок проходження мовної підготовки державних службо-вців, які займаються питаннями європейської та євроатлантичної інтеграції».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Затверджено наказом Головного управління державної служ-би України та Міністерства освіти і науки України від 30.03.2005 р. № 75/191. зареєстровано в Міністерстві юстиції України 20.05.2005 р. за № 544/10824.</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21).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«Порядок перекладу актів acquis communautaire на українську мову». Затверджено наказом Міністерства юстиції України від 08.06.2005 р. № 56/5. Зареєстровано в Міністерстві юстиції Украї-ни 08.06.2005 р. за № 642/10922.</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23).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«Перелік вищих навчальних закладів й закладів післядиплом-ної освіти для здійснення підготовки, перепідготовки та підви-щення кваліфікації фахівців у сфері європейської та євроатланти-чної інтеграції».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Затверджено наказом Міністерства освіти і науки України від 31.-5.2005 р. № 325. Зареєстровано в Міністерстві юстиції Украї-ни 07.06.2005 р. за № 633/10913.</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23).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між Урядом України і Комісією Європейських Співто-вариств про заснування представництва Комісії Європейських Співтовариств в Україні та про його привілеї та імунітети». Дата підписання: 17.09.1993. Дата набуття чинності: 09.12.1993 Офі-ційний вісник України, 2005, № 38).</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«Порядок проведення моніторингу підготовки, перепідготов-ки та підвищення кваліфікації фахівців у сфері європейської та євроатлантичної інтеграції». Затверджено наказом Міністерства освіти і науки України 02.09.2005 № 506. Зареєстровано в Мініс-терстві юстиції України 19.09.2005 р. за № 1066/11346 (Офіцій-ний вісник України, 2005, № 38).</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Указ Президента України «Питання забезпечення впровадження програми Twinning в Україні» від 6.10.2005 р. 31424/2005.</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40).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ліквідацію Державної ради з питань європейської і євроатлантичної інтеграції України» від 29.11 2005 р. № 1661/2005.</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48).</w:t>
      </w: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«Про особливості дія-льності Урядового комітету з питань європейської та євроатлан-тичної інтеграції» від 17.12.2005 р. № 1214.</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69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(Офіційний вісник України, 2005, № 51).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Верховної Ради України «Про утворення Спільної парламентсько-урядової комісії з інтеграції України до Європей-ського Союзу» від 22.03.2007 р. № 808-V. Реєстраційний код 39328/2007. Додаток 1 «Положення про Спільну парламентсько-урядову комісію з інтеграції України до Європейського Союзу».</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24).</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від 13.04.2007 р. № 625 «Про внесення змін до пункту 6 «Положення про Українську час-тину комітету з питань співробітництва між Україною і Європей-ськими Співтовариствами (Європейським Союзом)». Реєстрацій-ний код 39459/2007.</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28).</w:t>
      </w:r>
    </w:p>
    <w:p w:rsidR="007F64DF" w:rsidRPr="0082215A" w:rsidRDefault="007F64DF" w:rsidP="0082215A">
      <w:pPr>
        <w:tabs>
          <w:tab w:val="left" w:pos="9072"/>
        </w:tabs>
        <w:spacing w:line="21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5.2.26. Західно-африканське економічне співтовариство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West African Economic Community (WAEC)</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Митний союз Кот-д-Івуара, Малі, Мавританії, Нігеру, Сенега-лу, Буркіна-Фасо.</w:t>
      </w: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Утворено у 1973 р. Штаб-квартира розташована у м. Уагаду-гу — столиці Буркіна-Фасо.</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5.2.27. </w:t>
      </w:r>
      <w:proofErr w:type="spellStart"/>
      <w:r w:rsidRPr="0082215A">
        <w:rPr>
          <w:rFonts w:ascii="Times New Roman" w:eastAsia="Arial" w:hAnsi="Times New Roman" w:cs="Times New Roman"/>
          <w:i/>
          <w:iCs/>
          <w:sz w:val="23"/>
          <w:szCs w:val="23"/>
        </w:rPr>
        <w:t>Карибський</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спільний</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ринок</w:t>
      </w:r>
      <w:proofErr w:type="spellEnd"/>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Caribbean Common Market (CARICOM)</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Спільний</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ринок</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Карибського</w:t>
      </w:r>
      <w:proofErr w:type="spellEnd"/>
      <w:r w:rsidRPr="0082215A">
        <w:rPr>
          <w:rFonts w:ascii="Times New Roman" w:eastAsia="Times New Roman" w:hAnsi="Times New Roman" w:cs="Times New Roman"/>
          <w:sz w:val="23"/>
          <w:szCs w:val="23"/>
        </w:rPr>
        <w:t xml:space="preserve"> басейну. Засновано у 1973 р. Належать до нього англомовні країни регіону. Об’єднання виступає за усунення всіх бар’єрів у міжнародній то-ргівлі, передусім, за зниження зовнішнього тарифу.</w:t>
      </w:r>
    </w:p>
    <w:p w:rsidR="007F64DF" w:rsidRPr="0082215A" w:rsidRDefault="007F64DF" w:rsidP="0082215A">
      <w:pPr>
        <w:tabs>
          <w:tab w:val="left" w:pos="9072"/>
        </w:tabs>
        <w:spacing w:line="21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5.2.28. </w:t>
      </w:r>
      <w:proofErr w:type="spellStart"/>
      <w:r w:rsidRPr="0082215A">
        <w:rPr>
          <w:rFonts w:ascii="Times New Roman" w:eastAsia="Arial" w:hAnsi="Times New Roman" w:cs="Times New Roman"/>
          <w:i/>
          <w:iCs/>
          <w:sz w:val="23"/>
          <w:szCs w:val="23"/>
        </w:rPr>
        <w:t>Конференція</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ООН</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з</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торгівлі</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та</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розвитку</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ЮНКТАД</w:t>
      </w:r>
      <w:r w:rsidRPr="0082215A">
        <w:rPr>
          <w:rFonts w:ascii="Times New Roman" w:eastAsia="Arial" w:hAnsi="Times New Roman" w:cs="Times New Roman"/>
          <w:i/>
          <w:iCs/>
          <w:sz w:val="23"/>
          <w:szCs w:val="23"/>
          <w:lang w:val="en-US"/>
        </w:rPr>
        <w:t>) United Nations Conference on Trade and Development (UNCTAD)</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Цей орган ООН </w:t>
      </w:r>
      <w:proofErr w:type="spellStart"/>
      <w:r w:rsidRPr="0082215A">
        <w:rPr>
          <w:rFonts w:ascii="Times New Roman" w:eastAsia="Times New Roman" w:hAnsi="Times New Roman" w:cs="Times New Roman"/>
          <w:sz w:val="23"/>
          <w:szCs w:val="23"/>
        </w:rPr>
        <w:t>створений</w:t>
      </w:r>
      <w:proofErr w:type="spellEnd"/>
      <w:r w:rsidRPr="0082215A">
        <w:rPr>
          <w:rFonts w:ascii="Times New Roman" w:eastAsia="Times New Roman" w:hAnsi="Times New Roman" w:cs="Times New Roman"/>
          <w:sz w:val="23"/>
          <w:szCs w:val="23"/>
        </w:rPr>
        <w:t xml:space="preserve"> у 1964 р. Нині до його складу вхо-дять близько 170 держав. Основні завдання цього органу поляга-ють у розвитку міжнародної торгівлі, рівноправного взаємовигі-дного співробітництва держав, розробці рекомендацій, що стосуються міжнародних економічних відносин.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ЮНКТАД була створена за ініціативи соціалістичних країн та країн, що розвиваються. Свого часу вона розглядалася як противага Генеральній угоді з тарифів і торгівлі, у якій тон задавали США. На</w:t>
      </w:r>
    </w:p>
    <w:p w:rsidR="007F64DF" w:rsidRPr="0082215A" w:rsidRDefault="007F64DF" w:rsidP="0082215A">
      <w:pPr>
        <w:tabs>
          <w:tab w:val="left" w:pos="9072"/>
        </w:tabs>
        <w:spacing w:line="15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33"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Конференції 1964 року країни, що розвиваються, вперше виступили організаційним блоком, утворивши так звану «Групу 77».</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підставі резолюції Генеральної Асамблеї (ГА) ООН від 30 грудня 1964 року Конференція ООН з торгівлі і розвитку була визнана як постійний орган ГА ООН.</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На Женевській конференції ЮНКТАД 1964 року було прийнято важливий документ, що мав назву «Принципи міжнародних торго-вельних відносин і торговельної політики, що сприяють розвиткові» та близько шестидесяти рекомендацій з багатьох аспектів міжнаро-дної торгівлі. Зокрема, одна з них стосувалася запровадження «За-гальної системи преференцій для країн, що розвиваються».</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Конференція застосовує груповий метод діяльності — держави розподіляються на чотири групи за соціально-економічним і гео-графічним принципом. Рішення Конференції ООН набирають фор-му резолюцій, заяв тощо. Вони мають рекомендаційний характер.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егідою ООН розроблюються багатосторонні конвенції та угоди. У роботі Конференції ООН беруть участь окремі міжнаро-дні організації. Вищі органи — Конференція та Рада з торгівлі й розвитку. Рада складається з шести комітетів.</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5.2.29. </w:t>
      </w:r>
      <w:proofErr w:type="spellStart"/>
      <w:r w:rsidRPr="0082215A">
        <w:rPr>
          <w:rFonts w:ascii="Times New Roman" w:eastAsia="Arial" w:hAnsi="Times New Roman" w:cs="Times New Roman"/>
          <w:i/>
          <w:iCs/>
          <w:sz w:val="23"/>
          <w:szCs w:val="23"/>
        </w:rPr>
        <w:t>Латиноамериканська</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асоціація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інтеграції</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ЛАІ</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Latin American Integration Association (LAIA)</w:t>
      </w:r>
    </w:p>
    <w:p w:rsidR="007F64DF" w:rsidRPr="0082215A" w:rsidRDefault="007F64DF" w:rsidP="0082215A">
      <w:pPr>
        <w:tabs>
          <w:tab w:val="left" w:pos="9072"/>
        </w:tabs>
        <w:spacing w:line="143"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ind w:right="-143"/>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Асоціація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є</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торговельно-економічною</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організацією</w:t>
      </w:r>
      <w:proofErr w:type="spellEnd"/>
      <w:r w:rsidRPr="0082215A">
        <w:rPr>
          <w:rFonts w:ascii="Times New Roman" w:eastAsia="Times New Roman" w:hAnsi="Times New Roman" w:cs="Times New Roman"/>
          <w:sz w:val="23"/>
          <w:szCs w:val="23"/>
        </w:rPr>
        <w:t>. Створена</w:t>
      </w:r>
    </w:p>
    <w:p w:rsidR="007F64DF" w:rsidRPr="0082215A" w:rsidRDefault="007F64DF" w:rsidP="0082215A">
      <w:pPr>
        <w:numPr>
          <w:ilvl w:val="0"/>
          <w:numId w:val="3"/>
        </w:numPr>
        <w:tabs>
          <w:tab w:val="left" w:pos="1768"/>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березні 1981 р. на базі Латиноамериканської асоціації вільної торгівлі. Остання була створена в 1960 р. До складу ЛАІ входять Аргентина, Болівія, Бразилія, Венесуела, Еквадор, Колумбія, Ме-ксика, Парагвай, Перу, Уругвай, Чилі.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Мета ЛАІ — створити латиноамериканський Спільний ринок, сприяти співробітництву у промисловості, сільському господарс-тві, валютно-фінансовій сфері.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Торгівля та інтеграція стимулюються шляхом укладення регі-ональних і субрегіональних багато- та двосторонніх угод з торго-вельних і митних питань.</w:t>
      </w: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Вищим органом ЛАІ є Рада міністрів. Штаб-квартира розта-шована в Монтевідео — столиці Уругваю.</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5.2.30. Латиноамериканська економічна система (ЛАЕС)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Latin American Economic System (LAES)</w:t>
      </w:r>
    </w:p>
    <w:p w:rsidR="007F64DF" w:rsidRPr="0082215A" w:rsidRDefault="007F64DF" w:rsidP="0082215A">
      <w:pPr>
        <w:tabs>
          <w:tab w:val="left" w:pos="9072"/>
        </w:tabs>
        <w:spacing w:line="14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економічна  консультативна  організація,  що  об’єднує</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 країн Латинської Америки. Була створена в 1975 р. з метою</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71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об’єднання зусиль латиноамериканських країн для співробітниц-тва та сприяння інтеграційним процесам, координації планів роз-витку, зовнішньоекономічної політики; розробки загальної регіо-нальної економічної стратегії; складання економічних проектів, виконання досліджень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Вищий орган — Латиноамериканська Рада, що періодично скликається на сесії. Штаб-квартира ЛАЕС розташована в Кара-касі — столиці Венесуели.</w:t>
      </w: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5.2.31. Ліга арабських держав (ЛАД)</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The League of Arab States (LAS)</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Створена в </w:t>
      </w:r>
      <w:proofErr w:type="spellStart"/>
      <w:r w:rsidRPr="0082215A">
        <w:rPr>
          <w:rFonts w:ascii="Times New Roman" w:eastAsia="Times New Roman" w:hAnsi="Times New Roman" w:cs="Times New Roman"/>
          <w:sz w:val="23"/>
          <w:szCs w:val="23"/>
        </w:rPr>
        <w:t>березні</w:t>
      </w:r>
      <w:proofErr w:type="spellEnd"/>
      <w:r w:rsidRPr="0082215A">
        <w:rPr>
          <w:rFonts w:ascii="Times New Roman" w:eastAsia="Times New Roman" w:hAnsi="Times New Roman" w:cs="Times New Roman"/>
          <w:sz w:val="23"/>
          <w:szCs w:val="23"/>
        </w:rPr>
        <w:t xml:space="preserve"> 1945 р. на конференції керівників арабсь-ких країн, що відбулась у Каїрі. Засновниками були Йорданія, Ірак, Ємен, Ліван, Саудівська Аравія, Сирія, Єгипет.</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Координація діяльності в економічній сфері посідає важливе місце. Керівним органом ЛАД є Рада, до якої належать глави держав та урядів або уповноважені ними особи. Діяльністю Ліги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
        </w:numPr>
        <w:tabs>
          <w:tab w:val="left" w:pos="1741"/>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проміжках між сесіями керує Генеральний секретар, якого оби-рають на 5 років. Штаб-квартира ЛАД розташована в Тунісі (за іншими джерелами — у Каїрі).</w:t>
      </w:r>
    </w:p>
    <w:p w:rsidR="007F64DF" w:rsidRPr="0082215A" w:rsidRDefault="007F64DF" w:rsidP="0082215A">
      <w:pPr>
        <w:tabs>
          <w:tab w:val="left" w:pos="9072"/>
        </w:tabs>
        <w:spacing w:line="21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65" w:lineRule="auto"/>
        <w:ind w:right="-143" w:firstLine="34"/>
        <w:jc w:val="both"/>
        <w:rPr>
          <w:rFonts w:ascii="Times New Roman" w:hAnsi="Times New Roman" w:cs="Times New Roman"/>
          <w:sz w:val="20"/>
          <w:szCs w:val="20"/>
          <w:lang w:val="en-US"/>
        </w:rPr>
      </w:pPr>
      <w:r w:rsidRPr="0082215A">
        <w:rPr>
          <w:rFonts w:ascii="Times New Roman" w:eastAsia="Arial" w:hAnsi="Times New Roman" w:cs="Times New Roman"/>
          <w:i/>
          <w:iCs/>
          <w:lang w:val="en-US"/>
        </w:rPr>
        <w:t xml:space="preserve">5.2.32. </w:t>
      </w:r>
      <w:proofErr w:type="spellStart"/>
      <w:r w:rsidRPr="0082215A">
        <w:rPr>
          <w:rFonts w:ascii="Times New Roman" w:eastAsia="Arial" w:hAnsi="Times New Roman" w:cs="Times New Roman"/>
          <w:i/>
          <w:iCs/>
        </w:rPr>
        <w:t>Митний</w:t>
      </w:r>
      <w:proofErr w:type="spellEnd"/>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і</w:t>
      </w:r>
      <w:proofErr w:type="spellEnd"/>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економічний</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союз</w:t>
      </w:r>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Центральної</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Африки</w:t>
      </w:r>
      <w:r w:rsidRPr="0082215A">
        <w:rPr>
          <w:rFonts w:ascii="Times New Roman" w:eastAsia="Arial" w:hAnsi="Times New Roman" w:cs="Times New Roman"/>
          <w:i/>
          <w:iCs/>
          <w:lang w:val="en-US"/>
        </w:rPr>
        <w:t xml:space="preserve"> Customs and Economic Union of the Central Africa (CEUCA)</w:t>
      </w:r>
    </w:p>
    <w:p w:rsidR="007F64DF" w:rsidRPr="0082215A" w:rsidRDefault="007F64DF" w:rsidP="0082215A">
      <w:pPr>
        <w:tabs>
          <w:tab w:val="left" w:pos="9072"/>
        </w:tabs>
        <w:spacing w:line="105"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Габон, Камерун, Конго, </w:t>
      </w:r>
      <w:proofErr w:type="spellStart"/>
      <w:r w:rsidRPr="0082215A">
        <w:rPr>
          <w:rFonts w:ascii="Times New Roman" w:eastAsia="Times New Roman" w:hAnsi="Times New Roman" w:cs="Times New Roman"/>
          <w:sz w:val="23"/>
          <w:szCs w:val="23"/>
        </w:rPr>
        <w:t>Центральноафриканська</w:t>
      </w:r>
      <w:proofErr w:type="spellEnd"/>
      <w:r w:rsidRPr="0082215A">
        <w:rPr>
          <w:rFonts w:ascii="Times New Roman" w:eastAsia="Times New Roman" w:hAnsi="Times New Roman" w:cs="Times New Roman"/>
          <w:sz w:val="23"/>
          <w:szCs w:val="23"/>
        </w:rPr>
        <w:t xml:space="preserve"> республіка та Чад створили це інтеграційне об’єднання у 1964 р. з метою за-провадження спільного ринку.</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5.2.33. Міжамериканська зона вільної торгівлі (МАЗВТ)</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Free Trade Association Area (FTAA)</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Рішення</w:t>
      </w:r>
      <w:proofErr w:type="spellEnd"/>
      <w:r w:rsidRPr="0082215A">
        <w:rPr>
          <w:rFonts w:ascii="Times New Roman" w:eastAsia="Times New Roman" w:hAnsi="Times New Roman" w:cs="Times New Roman"/>
          <w:sz w:val="23"/>
          <w:szCs w:val="23"/>
        </w:rPr>
        <w:t xml:space="preserve"> про </w:t>
      </w:r>
      <w:proofErr w:type="spellStart"/>
      <w:r w:rsidRPr="0082215A">
        <w:rPr>
          <w:rFonts w:ascii="Times New Roman" w:eastAsia="Times New Roman" w:hAnsi="Times New Roman" w:cs="Times New Roman"/>
          <w:sz w:val="23"/>
          <w:szCs w:val="23"/>
        </w:rPr>
        <w:t>створення</w:t>
      </w:r>
      <w:proofErr w:type="spellEnd"/>
      <w:r w:rsidRPr="0082215A">
        <w:rPr>
          <w:rFonts w:ascii="Times New Roman" w:eastAsia="Times New Roman" w:hAnsi="Times New Roman" w:cs="Times New Roman"/>
          <w:sz w:val="23"/>
          <w:szCs w:val="23"/>
        </w:rPr>
        <w:t xml:space="preserve"> МАЗВТ було прийняте у грудні 1994 р. на зустрічі у верхах, що відбувалася в Майямі.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цього угруповання країн Західної півкулі полягає у гар-монізації правил здійснення торгівлі та інвестицій. Діяльність МАЗВТ повинна відповідати принципам, що лежать в основі Сві-тової організації торгівлі, та мати комплексний і недискриміна-ційний характер.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Асоціація поки що не діє. Створення її очікується до 2005 р. Процес переговорів відбувається в межах Комітету з торговель-них переговорів і Комітету з цивільного суспільства. Останній</w:t>
      </w:r>
    </w:p>
    <w:p w:rsidR="007F64DF" w:rsidRPr="0082215A" w:rsidRDefault="007F64DF" w:rsidP="0082215A">
      <w:pPr>
        <w:tabs>
          <w:tab w:val="left" w:pos="9072"/>
        </w:tabs>
        <w:spacing w:line="15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4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займається узгодженням питань у сфері праці, підприємницької діяльності, охорони довкілля тощо.</w:t>
      </w:r>
    </w:p>
    <w:p w:rsidR="007F64DF" w:rsidRPr="0082215A" w:rsidRDefault="007F64DF" w:rsidP="0082215A">
      <w:pPr>
        <w:tabs>
          <w:tab w:val="left" w:pos="9072"/>
        </w:tabs>
        <w:spacing w:line="19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5.2.34. </w:t>
      </w:r>
      <w:proofErr w:type="spellStart"/>
      <w:r w:rsidRPr="0082215A">
        <w:rPr>
          <w:rFonts w:ascii="Times New Roman" w:eastAsia="Arial" w:hAnsi="Times New Roman" w:cs="Times New Roman"/>
          <w:i/>
          <w:iCs/>
          <w:sz w:val="23"/>
          <w:szCs w:val="23"/>
        </w:rPr>
        <w:t>Міжнародна</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морська</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організація</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ІМО</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International Maritime Organization (IMO)</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міжнародна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міжурядова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що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має</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статус</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спеціа</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лізованої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агенції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ООН</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Заснована</w:t>
      </w:r>
      <w:proofErr w:type="spellEnd"/>
      <w:r w:rsidRPr="0082215A">
        <w:rPr>
          <w:rFonts w:ascii="Times New Roman" w:eastAsia="Times New Roman" w:hAnsi="Times New Roman" w:cs="Times New Roman"/>
          <w:sz w:val="23"/>
          <w:szCs w:val="23"/>
        </w:rPr>
        <w:t xml:space="preserve"> в 1958 р. з метою сприяння міжнародному співробітництву у сфері морських перевезень і морської торгівлі. Функціонувати розпочала в 1959 р. До 22 тра-вня 1982 р. мала назву «Міжурядова морська консультативна ко-місія». Нині до складу ІМО входять 150 держав.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Організація є форумом для обміну інформацією між урядами з технічних питань міжнародного торговельного судноплавства, сприяє гарантуванню безпеки на морі та уникненню забруднення моря морськими суднами.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ІМО було проведено конференції, що завершились укладенням конвенцій з різних аспектів морського судноплавст-ва. Міжнародна морська організація прийняла велику кількість рекомендацій, кодексів, керівництв, настанов, резолюцій. Органі-зації притаманна висока результативність у сфері кодифікації міжнародно-правових питань, пов’язаних з технічними та юри-дичними аспектами торговельного і рибальського плавання.</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Вищим органом ІМО є Асамблея, до якої належать всі держа-ви—члени. Скликається вона раз на 2 роки. Протягом міжсесій-ного періоду роботою ІМО керує Рада. Штаб-квартира організа-ції розташована в Лондоні.</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5.2.35. Міжнародна організація праці</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International Labour Organization</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 1919 року відповідно до Версальського мирного до-говору при Лізі Націй як Міжнародна комісія для розробки кон-венцій і рекомендацій з питань трудового законодавства і покра-щення умов праці. Філадельфійська декларація про цілі і завдання МОП (1944) сформулювала сферу діяльності цієї між-урядової організації.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6"/>
        </w:numPr>
        <w:tabs>
          <w:tab w:val="left" w:pos="2082"/>
          <w:tab w:val="left" w:pos="9072"/>
        </w:tabs>
        <w:spacing w:after="0" w:line="218"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1946 р. МОП стала першою спеціалізованою агенцією ООН. Конвенції, укладені у рамках МОП, передбачають покращення умов праці, забезпечення прав профспілок, жінок і дітей, встано-влення мінімальної зарплати, регламентують тривалість робочого дня, охорону здоров’я і безпеку праці.</w:t>
      </w:r>
    </w:p>
    <w:p w:rsidR="007F64DF" w:rsidRPr="0082215A" w:rsidRDefault="007F64DF" w:rsidP="0082215A">
      <w:pPr>
        <w:tabs>
          <w:tab w:val="left" w:pos="9072"/>
        </w:tabs>
        <w:spacing w:line="17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МОП надає технічну допомогу країнам, що розвиваються, сприяє працевлаштуванню, науковим дослідження , доповідь про тенденції у сфері зайнятості та практику і право з трудових від-носин. МОП одержала Нобелівську премію миру у 1969 р. США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7"/>
        </w:numPr>
        <w:tabs>
          <w:tab w:val="left" w:pos="1750"/>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1977 р. полишили МОП, звинувативши її у тому, що її заполо-нила політика, але повернулися до неї у 1980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Штаб-квартира розташована у Женеві. Вищим органом МОП є Генеральна конференція. Інша її назва — Міжнародна конфере-нція праці. Скликається щорічно. Кожний член МОП представ-лений двома делегатами від уряду і по одному делегату від під-пиємств (тобто роботодавців) і трудящих. Кожний делегат вважається незалежним від інших членів делегації і має право приймати самостійні рішення.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Конференції обговорюються доповіді виконавчого органу МОП, — Адміністративної ради, а також держав—членів про за-стосування конвенцій і рекомендацій МОП, розглядаються прое-кти конвенцій. Один раз на два роки затверджуються програма і бюджет МОП, формулюються основні напрямки політики та принципи діяльності МОП.</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Адміністративна рада вибирається на 3 роки. Складається з</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56 членів. Двадцять вісім з них (тобто половина) представляють уряди, по чотирнадцять — підприємців і трудящих. Засідання Ради відбуваються тричі протягом року. Вона готує порядок ден-ний для Конференції, вибирає Генерального директора, здійснює заходи щодо реалізації її рішень.</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Постійним секретаріатом МОП є Міжнародне бюро праці. Вико-нує функції адміністративного органу, центру досліджень, докумен-тації та координації. При МОП створено міжнародний інститут со-ціально-трудових досліджень. Однією з його функцій є організація зустрічей представників держав з фахівцями у сфері трудових від-носин. Бюро має своїх представників у сорока країнах.</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Держави зобов’язані регулярно надавати Міжнародному бюро праці звіти про виконання конвенцій МОП, які вони ратифікували.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Щодо наданих МОП рекомендацій та нератифікованих конве-нцій, то Міжнародне бюро праці може звертатися до урядів з проханням про надання відповідної інформації.</w:t>
      </w:r>
    </w:p>
    <w:p w:rsidR="007F64DF" w:rsidRPr="0082215A" w:rsidRDefault="007F64DF" w:rsidP="0082215A">
      <w:pPr>
        <w:tabs>
          <w:tab w:val="left" w:pos="9072"/>
        </w:tabs>
        <w:spacing w:line="22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Основна сфера діяльності МОП — нормотворча. Другою за зна-ченням є контролююча — МОП стежить за тим, як відбувається трансформація норм міжнародних конвенцій у норми національно-го трудового законодавства країн—учасниць. Під час першої між-народної конференції МОП було прийнято 6 конвенцій. Конвенція МОП № 1 встановила 8-годинний робочий день у промисловості.</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5.2.36. Міжнародна організація цивільної авіації (ІКАО)</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International Civil Aviation Organization (ICAO)</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спеціалізованою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агенцією</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ООН</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Конвенцію</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про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міжнародну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цивільну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авіацію</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w:t>
      </w:r>
      <w:proofErr w:type="spellStart"/>
      <w:r w:rsidRPr="0082215A">
        <w:rPr>
          <w:rFonts w:ascii="Times New Roman" w:eastAsia="Times New Roman" w:hAnsi="Times New Roman" w:cs="Times New Roman"/>
          <w:sz w:val="23"/>
          <w:szCs w:val="23"/>
        </w:rPr>
        <w:t>далі</w:t>
      </w:r>
      <w:proofErr w:type="spellEnd"/>
      <w:r w:rsidRPr="0082215A">
        <w:rPr>
          <w:rFonts w:ascii="Times New Roman" w:eastAsia="Times New Roman" w:hAnsi="Times New Roman" w:cs="Times New Roman"/>
          <w:sz w:val="23"/>
          <w:szCs w:val="23"/>
        </w:rPr>
        <w:t xml:space="preserve"> — </w:t>
      </w:r>
      <w:proofErr w:type="spellStart"/>
      <w:r w:rsidRPr="0082215A">
        <w:rPr>
          <w:rFonts w:ascii="Times New Roman" w:eastAsia="Times New Roman" w:hAnsi="Times New Roman" w:cs="Times New Roman"/>
          <w:sz w:val="23"/>
          <w:szCs w:val="23"/>
        </w:rPr>
        <w:t>Конвенція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було</w:t>
      </w:r>
      <w:proofErr w:type="spellEnd"/>
      <w:r w:rsidRPr="0082215A">
        <w:rPr>
          <w:rFonts w:ascii="Times New Roman" w:eastAsia="Times New Roman" w:hAnsi="Times New Roman" w:cs="Times New Roman"/>
          <w:sz w:val="23"/>
          <w:szCs w:val="23"/>
        </w:rPr>
        <w:t xml:space="preserve"> укладено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8"/>
        </w:numPr>
        <w:tabs>
          <w:tab w:val="left" w:pos="175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1944 р., і ця дата вважається днем створення організації, хоча діяльність вона розпочала в 1947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Мета цієї Організації — розроблювати принципи і методи міжнародної аеронавігації, сприяти плануванню і розвитку між-народного повітряного транспорту, удосконалювати польотно-технічні правила, гарантувати безпеку польотів.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Вищим органом агенції є Асамблея. Вона скликається щонай-менше раз на 3 роки. Асамблея визначає напрямки діяльності Ор-ганізації. Роботою в міжасамблейний період керує Рада. Вона є постійним органом і підзвітна Асамблеї. До Ради входять близько 30 держав, що мають розвинений повітряний транспорт. Радою керує президент. Вона має обов’язкові та факультативні функції. До найважливіших обов’язкових функцій Ради належать розробка та прийняття міжнародних стандартів і рекомендацій, спрямова-них на досягнення максимально можливої уніфікації правил у сфері міжнародної повітряної навігації. Міжнародні стандарти та рекомендації оформлені у вигляді 17 додатків до Конвенції 1944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Постійним органом Організації є Аеронавігаційний комітет. Саме він розроблює нові міжнародні стандарти і рекомендації щодо правил польотів, керування повітряним рухом, надання ін-формації повітряним суднам тощо.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Авіатранспортний комітет займається вивченням економічних і комерційних аспектів авіаперевезень.</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Юридичний комітет консультує Раду з питань тлумачення, за-стосування та зміни Конвенції, готує проекти міжнародно-правових актів, що регулюють діяльність цивільної авіації, тощо.</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Фінансовий комітет готує для Ради рекомендації та пропозиції з фінансових аспектів діяльності Організації.</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Комітет зі спільної підтримки аеронавігаційного забезпечення контролює виконання зобов’язань Організації щодо надання тех-нічної і фінансової допомоги для створення засобів аеронавіга-ційного забезпечення польотів у Північній Атлантиці (на північ від 40-ї паралелі).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Комітет з незаконного втручання в діяльність цивільної авіації розглядає технічні аспекти, пов’язані з незаконним захопленням повітряних суден, збройним нападом на них, саботажем, що тра-пляються в міжнародному повітряному сполученні.</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1"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Організація має Постійний секретаріат. Очолює його Генера-льний секретар. Секретаріат забезпечує роботу Асамблеї, Ради та інших органів; складається з п’яти спеціалізованих управлінь.</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Організації розташована в Монреалі (Канада),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9"/>
        </w:numPr>
        <w:tabs>
          <w:tab w:val="left" w:pos="1719"/>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регіональні представництва — у Парижі (Франція), Каїрі (Єги-пет), Бангкоку (Таїланд), Лімі (Перу), Мехіко (Мексика), Дакарі (Сенегал).</w:t>
      </w:r>
    </w:p>
    <w:p w:rsidR="007F64DF" w:rsidRPr="0082215A" w:rsidRDefault="007F64DF" w:rsidP="0082215A">
      <w:pPr>
        <w:tabs>
          <w:tab w:val="left" w:pos="9072"/>
        </w:tabs>
        <w:spacing w:line="32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5.2.37. Міжнародне агентство з атомної енергії (МАГАТЕ)</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International Atomic Energy Agency (IAEA)</w:t>
      </w:r>
    </w:p>
    <w:p w:rsidR="007F64DF" w:rsidRPr="0082215A" w:rsidRDefault="007F64DF" w:rsidP="0082215A">
      <w:pPr>
        <w:tabs>
          <w:tab w:val="left" w:pos="9072"/>
        </w:tabs>
        <w:spacing w:line="26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Агентство </w:t>
      </w:r>
      <w:proofErr w:type="spellStart"/>
      <w:r w:rsidRPr="0082215A">
        <w:rPr>
          <w:rFonts w:ascii="Times New Roman" w:eastAsia="Times New Roman" w:hAnsi="Times New Roman" w:cs="Times New Roman"/>
          <w:sz w:val="23"/>
          <w:szCs w:val="23"/>
        </w:rPr>
        <w:t>засноване</w:t>
      </w:r>
      <w:proofErr w:type="spellEnd"/>
      <w:r w:rsidRPr="0082215A">
        <w:rPr>
          <w:rFonts w:ascii="Times New Roman" w:eastAsia="Times New Roman" w:hAnsi="Times New Roman" w:cs="Times New Roman"/>
          <w:sz w:val="23"/>
          <w:szCs w:val="23"/>
        </w:rPr>
        <w:t xml:space="preserve"> в 1955 р. Статут його прийнятий у 1956 р. на міжнародній конференції. У тому ж році МАГАТЕ уклало угоду з ООН і належить до системи закладів ООН, хоча й не має статусу спеціалізованої агенції ООН.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Агентство уповноважене сприяти і підтримувати вивчення, розвиток і практичне використання атомної енергії в усьому світі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0"/>
        </w:numPr>
        <w:tabs>
          <w:tab w:val="left" w:pos="174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цивільних цілях; бути посередником в обміні послугами та ма-теріалами між своїми членами за їх бажанням; забезпечувати ви-користання матеріалів, послуг та обладнання для розвитку атом-ної енергетики в мирних цілях; сприяти обміну наукової і технічної інформації у сфері мирного використання атомної ене-ргії; вживати заходів безпеки для запобігання використанню яде-рних матеріалів у військових цілях; разом з відповідними орга-нами й інститутами системи ООН визначати й установлювати норми та сфери безпеки і охорони здоров’я.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Це Агентство сприяє мирному використанню атомної енергії в таких сферах, як медицина, сільське господарство, промисло-вість, енергетика. Надає технічну допомогу та здійснює керівни-цтво стандартів безпеки. Здійснює контроль за станом збудова-них у різних країнах атомних електростанцій, надає допомогу з ліквідації аварії на них і порятунку потерпілих. Здійснює заходи, спрямовані на те, щоб ядерні матеріали і обладнання, які призна-чені для мирного використання, не були спрямовані на досягнен-ня воєнних цілей. Відповідно до Договору про нерозповсюджен-ня ядерної зброї від 1968 р. МАГАТЕ здійснює інспекції ядерних установок у країнах-членах.</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Гарантії МАГАТЕ поширюються приблизно на 95 % ядерних установок, що розміщені поза межами п’яти країн, які офіційно володіють ядерною зброєю (Великобританія, Китай, Росія, США, Франція). На невелику кількість цивільних ядерних установок у</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цих п’яти країнах гарантії поширюються на основі особливих угод між ними і МАГАТЕ.</w:t>
      </w:r>
    </w:p>
    <w:p w:rsidR="007F64DF" w:rsidRPr="0082215A" w:rsidRDefault="007F64DF" w:rsidP="0082215A">
      <w:pPr>
        <w:numPr>
          <w:ilvl w:val="0"/>
          <w:numId w:val="11"/>
        </w:numPr>
        <w:tabs>
          <w:tab w:val="left" w:pos="2045"/>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метою контролю за використанням ядерного палива МАГА-ТЕ збирає інформацію про стан світових ринків і виробництво урану. Агентство має власні лабораторії в Австрії та Монако.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Штаб-квартира МАГАТЕ розташована у Відні (Австрія). Чле-нами Агентства є понад 130 держав світу.</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5.2.38. Міжнародний банк реконструкції і розвитку (МБРР)</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International Bank of Reconstruction and Development (IBRD)</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Банк </w:t>
      </w:r>
      <w:proofErr w:type="spellStart"/>
      <w:r w:rsidRPr="0082215A">
        <w:rPr>
          <w:rFonts w:ascii="Times New Roman" w:eastAsia="Times New Roman" w:hAnsi="Times New Roman" w:cs="Times New Roman"/>
          <w:sz w:val="23"/>
          <w:szCs w:val="23"/>
        </w:rPr>
        <w:t>є</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міждержавною</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валютно-фінансовою</w:t>
      </w:r>
      <w:proofErr w:type="spellEnd"/>
      <w:r w:rsidRPr="0082215A">
        <w:rPr>
          <w:rFonts w:ascii="Times New Roman" w:eastAsia="Times New Roman" w:hAnsi="Times New Roman" w:cs="Times New Roman"/>
          <w:sz w:val="23"/>
          <w:szCs w:val="23"/>
        </w:rPr>
        <w:t xml:space="preserve"> і кредитною орга-нізацією. Створений у 1944 р. (за деякими даними — у 1945 р.) як акціонерне товариство. Надає середньо- та довгострокові кредити державам—членам. Розпочав операції у 1946 р. Нині його члена-ми є близько 180 держав світу. Членами Банку можуть бути дер-жави, які належать до Міжнародного валютного фонду (МВФ). Цей Банк, а також три пов’язані ( асоційовані) з ним організації — Міжнародна асоціація розвитку (МАР), Міжнародна фінансова корпорація (МФК) та Багатостороннє агентство з інвестиційних гарантій (БАІГ) — утворюють так званий Світовий банк (World Bank). Поняття «Міжнародний банк реконструкції і розвитку» та «Світовий банк» часто вживаються як синоніми.</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Штаб-квартира МБРР розташована у Вашингтоні — столиці США. Всесвітній банк проводить гнучку кредитну політику, здійс-нюючи довгострокове банківське кредитування інвестиційних про-ектів у приватному секторі колишніх соціалістичних країн і держав, що розвиваються. Банк є спеціалізованою агенцією ООН.</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5.2.39. Міжнародний валютний фонд (МВФ)</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International Monetary Fund (IMF)</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 спеціалізована агенція ООН. Створена в 1944 р. для упорядкування валютно-фінансових відносин між країнами, під-тримки валютних курсів та надання кредитної допомоги у вирів-нюванні платіжних балансів.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Діє як акціонерне товариство. Капітал МВФ становлять внески держав—членів відповідно до їх квот. Останні, у свою чергу, урахо-вують питому вагу країн у світовій економіці та торгівлі. Процедури голосування враховують розміри квот держав—членів.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Цей фонд надає коротко- і середньострокові кредити для по-криття дефіциту платіжного балансу та з метою підтримки еко-</w:t>
      </w:r>
    </w:p>
    <w:p w:rsidR="007F64DF" w:rsidRPr="0082215A" w:rsidRDefault="007F64DF" w:rsidP="0082215A">
      <w:pPr>
        <w:tabs>
          <w:tab w:val="left" w:pos="9072"/>
        </w:tabs>
        <w:spacing w:line="17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номічної і структурної перебудови господарського механізму країн—членів. При цьому кредитні операції здійснюються лише з офіційними державними органами.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Фінансування виконується на порційній основі. Ці порції нази-ваються траншами. Одержання кожного з них жорстко пов’язується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2"/>
        </w:numPr>
        <w:tabs>
          <w:tab w:val="left" w:pos="1720"/>
          <w:tab w:val="left" w:pos="9072"/>
        </w:tabs>
        <w:spacing w:after="0" w:line="220" w:lineRule="auto"/>
        <w:ind w:right="-143" w:hanging="310"/>
        <w:jc w:val="both"/>
        <w:rPr>
          <w:rFonts w:ascii="Times New Roman" w:eastAsia="Times New Roman" w:hAnsi="Times New Roman" w:cs="Times New Roman"/>
        </w:rPr>
      </w:pPr>
      <w:r w:rsidRPr="0082215A">
        <w:rPr>
          <w:rFonts w:ascii="Times New Roman" w:eastAsia="Times New Roman" w:hAnsi="Times New Roman" w:cs="Times New Roman"/>
        </w:rPr>
        <w:t>виконанням державою-позичальницею взятих на себе зобов’язань. Штаб-квартира МВФ розташована у Вашингтоні (США).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Зазначимо документ — «Про порядок затвердження тимчасо-вих наступників керуючих від України у Міжнародному валют-ному фонді та Світовому банку».</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від 15 березня 2006 р.</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 320. Реєстраційниц код 35628/2006.</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11).</w:t>
      </w:r>
    </w:p>
    <w:p w:rsidR="007F64DF" w:rsidRPr="0082215A" w:rsidRDefault="007F64DF" w:rsidP="0082215A">
      <w:pPr>
        <w:tabs>
          <w:tab w:val="left" w:pos="9072"/>
        </w:tabs>
        <w:spacing w:line="33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5.2.40. </w:t>
      </w:r>
      <w:proofErr w:type="spellStart"/>
      <w:r w:rsidRPr="0082215A">
        <w:rPr>
          <w:rFonts w:ascii="Times New Roman" w:eastAsia="Arial" w:hAnsi="Times New Roman" w:cs="Times New Roman"/>
          <w:i/>
          <w:iCs/>
          <w:sz w:val="23"/>
          <w:szCs w:val="23"/>
        </w:rPr>
        <w:t>Міжнародний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союз</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електрозв</w:t>
      </w:r>
      <w:proofErr w:type="spellEnd"/>
      <w:r w:rsidRPr="0082215A">
        <w:rPr>
          <w:rFonts w:ascii="Times New Roman" w:eastAsia="Arial" w:hAnsi="Times New Roman" w:cs="Times New Roman"/>
          <w:i/>
          <w:iCs/>
          <w:sz w:val="23"/>
          <w:szCs w:val="23"/>
          <w:lang w:val="en-US"/>
        </w:rPr>
        <w:t>’</w:t>
      </w:r>
      <w:proofErr w:type="spellStart"/>
      <w:r w:rsidRPr="0082215A">
        <w:rPr>
          <w:rFonts w:ascii="Times New Roman" w:eastAsia="Arial" w:hAnsi="Times New Roman" w:cs="Times New Roman"/>
          <w:i/>
          <w:iCs/>
          <w:sz w:val="23"/>
          <w:szCs w:val="23"/>
        </w:rPr>
        <w:t>язку</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МСЕ</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International Telecommunication Union (ITU)</w:t>
      </w:r>
    </w:p>
    <w:p w:rsidR="007F64DF" w:rsidRPr="0082215A" w:rsidRDefault="007F64DF" w:rsidP="0082215A">
      <w:pPr>
        <w:tabs>
          <w:tab w:val="left" w:pos="9072"/>
        </w:tabs>
        <w:spacing w:line="26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була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заснована</w:t>
      </w:r>
      <w:proofErr w:type="spellEnd"/>
      <w:r w:rsidRPr="0082215A">
        <w:rPr>
          <w:rFonts w:ascii="Times New Roman" w:eastAsia="Times New Roman" w:hAnsi="Times New Roman" w:cs="Times New Roman"/>
          <w:sz w:val="23"/>
          <w:szCs w:val="23"/>
        </w:rPr>
        <w:t xml:space="preserve"> в Парижі у 1865 р. як Міжнаро-дний телеграфний союз.</w:t>
      </w:r>
    </w:p>
    <w:p w:rsidR="007F64DF" w:rsidRPr="0082215A" w:rsidRDefault="007F64DF" w:rsidP="0082215A">
      <w:pPr>
        <w:numPr>
          <w:ilvl w:val="0"/>
          <w:numId w:val="13"/>
        </w:numPr>
        <w:tabs>
          <w:tab w:val="left" w:pos="2075"/>
          <w:tab w:val="left" w:pos="9072"/>
        </w:tabs>
        <w:spacing w:after="0" w:line="220" w:lineRule="auto"/>
        <w:ind w:right="-143" w:firstLine="311"/>
        <w:jc w:val="both"/>
        <w:rPr>
          <w:rFonts w:ascii="Times New Roman" w:eastAsia="Times New Roman" w:hAnsi="Times New Roman" w:cs="Times New Roman"/>
        </w:rPr>
      </w:pPr>
      <w:r w:rsidRPr="0082215A">
        <w:rPr>
          <w:rFonts w:ascii="Times New Roman" w:eastAsia="Times New Roman" w:hAnsi="Times New Roman" w:cs="Times New Roman"/>
        </w:rPr>
        <w:t>1934 р. було укладено Міжнародну конвенцію електрозв’язку і назву організації змінено на Міжнародний союз електрозв’язку. Статус спеціалізованої агенції ООН організація отримала в 1947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Статут МСЕ діє з 1 червня 1994 р. Головна мета діяльності МСЕ — підтримувати і розширювати міжнародне співробітницт-во з метою поліпшення та раціонального використання електро-зв’язку, сприяти технічній допомозі країнам, що розвиваються, у сфері електрозв’язку, розвитку технічних засобів та їх оптималь-ній експлуатації для підвищення ефективності служб електро-зв’язку, заохочення до співробітництва з іншими міжнародними організаціями. Отже, МСЕ у світовому масштабі сприяє розвитку та координації радіо-, телеграфної та телефонної служб, у тому числі космічної телекомунікації; відповідає за розподіл і реєстра-цію діапазонів радіохвиль.</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Конференція держав—членів МСЕ скликається раз на 4 роки. Вона визначає основні принципи роботи, затверджує бюджет ор-ганізації, переглядає міжнародні конвенції з електрозв’язку, укладає договори з міжнародними організаціями та розглядає ад-міністративно-управлінські питання.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Керівним органом у проміжках між конференціями є Адмініс-тративна рада. Складається із 43 членів МСЕ. Штаб-квартира розташована в Женеві (Швейцарія).</w:t>
      </w:r>
    </w:p>
    <w:p w:rsidR="007F64DF" w:rsidRPr="0082215A" w:rsidRDefault="007F64DF" w:rsidP="0082215A">
      <w:pPr>
        <w:tabs>
          <w:tab w:val="left" w:pos="9072"/>
        </w:tabs>
        <w:spacing w:line="18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Для розв’язання регіональних проблем скликаються відповід-ні конференції.</w:t>
      </w:r>
    </w:p>
    <w:p w:rsidR="007F64DF" w:rsidRPr="0082215A" w:rsidRDefault="007F64DF" w:rsidP="0082215A">
      <w:pPr>
        <w:tabs>
          <w:tab w:val="left" w:pos="9072"/>
        </w:tabs>
        <w:spacing w:line="198"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Організаційна структура МСЕ така:</w:t>
      </w:r>
    </w:p>
    <w:p w:rsidR="007F64DF" w:rsidRPr="0082215A" w:rsidRDefault="007F64DF" w:rsidP="0082215A">
      <w:pPr>
        <w:numPr>
          <w:ilvl w:val="0"/>
          <w:numId w:val="14"/>
        </w:numPr>
        <w:tabs>
          <w:tab w:val="left" w:pos="2040"/>
          <w:tab w:val="left" w:pos="9072"/>
        </w:tabs>
        <w:spacing w:after="0" w:line="22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Повноважна конференція;</w:t>
      </w:r>
    </w:p>
    <w:p w:rsidR="007F64DF" w:rsidRPr="0082215A" w:rsidRDefault="007F64DF" w:rsidP="0082215A">
      <w:pPr>
        <w:numPr>
          <w:ilvl w:val="0"/>
          <w:numId w:val="1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Адміністративна рада;</w:t>
      </w:r>
    </w:p>
    <w:p w:rsidR="007F64DF" w:rsidRPr="0082215A" w:rsidRDefault="007F64DF" w:rsidP="0082215A">
      <w:pPr>
        <w:numPr>
          <w:ilvl w:val="0"/>
          <w:numId w:val="1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Всесвітня конференція з міжнародних служб електрозв’язку;</w:t>
      </w:r>
    </w:p>
    <w:p w:rsidR="007F64DF" w:rsidRPr="0082215A" w:rsidRDefault="007F64DF" w:rsidP="0082215A">
      <w:pPr>
        <w:numPr>
          <w:ilvl w:val="0"/>
          <w:numId w:val="1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Сектор радіозв’язку, всесвітні та регіональні конференції, наради і наукові комісії з радіозв’язку, директор, бюро, комітет реєстрації частот, група радників з питань радіозв’язку;</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1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Сектор стандартизації електрозв’язку, всесвітні конференції зі стандартизації електрозв’язку, наукові комісії, директор, бюро, група радників з питань стандартизації електрозв’язку;</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1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Сектор розвитку електрозв’язку, всесвітні та регіональні конференції з розвитку електрозв’язку, наукові комісії, директор, бюро, група радників з питань розвитку електрозв’язку;</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14"/>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Генеральний секретаріат, Рада з глобальних проблем теле-комунікацій.</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24"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Генеральний секретаріат раз на 4 роки організовує всесвітні виставки з електрозв’язку (ТЕЛЕКОМ) і бере участь у регіональ-них виставках.</w:t>
      </w:r>
    </w:p>
    <w:p w:rsidR="007F64DF" w:rsidRPr="0082215A" w:rsidRDefault="007F64DF" w:rsidP="0082215A">
      <w:pPr>
        <w:tabs>
          <w:tab w:val="left" w:pos="9072"/>
        </w:tabs>
        <w:spacing w:line="33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3" w:lineRule="auto"/>
        <w:ind w:right="-143"/>
        <w:jc w:val="both"/>
        <w:rPr>
          <w:rFonts w:ascii="Times New Roman" w:hAnsi="Times New Roman" w:cs="Times New Roman"/>
          <w:sz w:val="20"/>
          <w:szCs w:val="20"/>
          <w:lang w:val="en-US"/>
        </w:rPr>
      </w:pPr>
      <w:r w:rsidRPr="0082215A">
        <w:rPr>
          <w:rFonts w:ascii="Times New Roman" w:eastAsia="Arial" w:hAnsi="Times New Roman" w:cs="Times New Roman"/>
          <w:i/>
          <w:iCs/>
          <w:lang w:val="en-US"/>
        </w:rPr>
        <w:t xml:space="preserve">5.2.41. </w:t>
      </w:r>
      <w:proofErr w:type="spellStart"/>
      <w:r w:rsidRPr="0082215A">
        <w:rPr>
          <w:rFonts w:ascii="Times New Roman" w:eastAsia="Arial" w:hAnsi="Times New Roman" w:cs="Times New Roman"/>
          <w:i/>
          <w:iCs/>
        </w:rPr>
        <w:t>Міжнародний</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фонд</w:t>
      </w:r>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сільськогосподарського</w:t>
      </w:r>
      <w:proofErr w:type="spellEnd"/>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розвитку</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МФСР</w:t>
      </w:r>
      <w:r w:rsidRPr="0082215A">
        <w:rPr>
          <w:rFonts w:ascii="Times New Roman" w:eastAsia="Arial" w:hAnsi="Times New Roman" w:cs="Times New Roman"/>
          <w:i/>
          <w:iCs/>
          <w:lang w:val="en-US"/>
        </w:rPr>
        <w:t>) International Fund of Agricultural Development (IFAD)</w:t>
      </w:r>
    </w:p>
    <w:p w:rsidR="007F64DF" w:rsidRPr="0082215A" w:rsidRDefault="007F64DF" w:rsidP="0082215A">
      <w:pPr>
        <w:tabs>
          <w:tab w:val="left" w:pos="9072"/>
        </w:tabs>
        <w:spacing w:line="24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Цей</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фонд</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має</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статус</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спеціалізованої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агенції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ООН</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Створений</w:t>
      </w:r>
      <w:proofErr w:type="spellEnd"/>
      <w:r w:rsidRPr="0082215A">
        <w:rPr>
          <w:rFonts w:ascii="Times New Roman" w:eastAsia="Times New Roman" w:hAnsi="Times New Roman" w:cs="Times New Roman"/>
          <w:sz w:val="23"/>
          <w:szCs w:val="23"/>
        </w:rPr>
        <w:t xml:space="preserve"> у 1977 р. Пропозицію про його заснування було висунуто в 1974 р. під час роботи в Римі Всесвітньої продоволь-чої конференції. Рішення про створення Фонду прийняла 29 сесія Генеральної Асамблеї ООН. У діяльності фонду беруть участь понад 140 країн.</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МФСР — мобілізувати додаткові кошти на розвиток сільського господарства в економічно відсталих країнах світу. Проекти і програми фонду спрямовуються на задоволення інте-ресів бідних верств населення. Кошти МФСР надаються на піль-гових засадах і мають використовуватися для збільшення обсягів виробництва продовольства, зайнятості та додаткових надхо-джень для бідних і безземельних фермерів, а також удосконален-ня систем харчування і розподілу продовольства.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Вищий орган МФСР — Рада керівників — складається з пред-ставників усіх держав—членів. Рада керівників обирає членів</w:t>
      </w:r>
    </w:p>
    <w:p w:rsidR="007F64DF" w:rsidRPr="0082215A" w:rsidRDefault="007F64DF" w:rsidP="0082215A">
      <w:pPr>
        <w:tabs>
          <w:tab w:val="left" w:pos="9072"/>
        </w:tabs>
        <w:spacing w:line="18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79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Виконавчої ради. Загальна кількість — 18 осіб. Термін повнова-жень — 3 роки.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Виконавчі служби МФСР очолює президент, який є водночас головою Виконавчої ради.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розташована в Римі (Італія).</w:t>
      </w:r>
    </w:p>
    <w:p w:rsidR="007F64DF" w:rsidRPr="0082215A" w:rsidRDefault="007F64DF" w:rsidP="0082215A">
      <w:pPr>
        <w:tabs>
          <w:tab w:val="left" w:pos="9072"/>
        </w:tabs>
        <w:spacing w:line="34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5.2.42. Міжнародний центр торгівлі Конференції ООН з торгівлі та розвитку і Світової організації торгівлі (МЦТ) International Trade Centre UNCTAD/WTO (ITC)</w:t>
      </w:r>
    </w:p>
    <w:p w:rsidR="007F64DF" w:rsidRPr="0082215A" w:rsidRDefault="007F64DF" w:rsidP="0082215A">
      <w:pPr>
        <w:tabs>
          <w:tab w:val="left" w:pos="9072"/>
        </w:tabs>
        <w:spacing w:line="25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Міжнародний центр торгівлі ЮНКТАД/СОТ посідає чільне місце в системі ООН з технічного співробітництва з країнами, що розвиваються, у сфері сприяння торгівлі. Центр було створено в 1964 р. під егідою Генеральної угоди з тарифів і торгівлі (ГATT).</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5"/>
        </w:numPr>
        <w:tabs>
          <w:tab w:val="left" w:pos="1781"/>
          <w:tab w:val="left" w:pos="9072"/>
        </w:tabs>
        <w:spacing w:after="0" w:line="21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1968 р. МЦТ розпочали спільно керувати ГATT і ООН. Від імені ООН діє ЮНКTAД. Центр вважається виконавчою агенці-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єю Програми розвитку ООН (United Nations Development Programme — UNDP) і відповідає за впровадження проектів Про-грами розвитку ООН у країнах, що розвиваються, та державах, що переходять до ринкової економіки.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Діяльність МЦТ охоплює проекти, спрямовані на розширення ек-спорту та імпорту в таких головних напрямках:</w:t>
      </w:r>
    </w:p>
    <w:p w:rsidR="007F64DF" w:rsidRPr="0082215A" w:rsidRDefault="007F64DF" w:rsidP="0082215A">
      <w:pPr>
        <w:numPr>
          <w:ilvl w:val="1"/>
          <w:numId w:val="15"/>
        </w:numPr>
        <w:tabs>
          <w:tab w:val="left" w:pos="2128"/>
          <w:tab w:val="left" w:pos="9072"/>
        </w:tabs>
        <w:spacing w:after="0" w:line="211" w:lineRule="auto"/>
        <w:ind w:right="-143" w:firstLine="311"/>
        <w:jc w:val="both"/>
        <w:rPr>
          <w:rFonts w:ascii="Times New Roman" w:eastAsia="Times New Roman" w:hAnsi="Times New Roman" w:cs="Times New Roman"/>
          <w:sz w:val="23"/>
          <w:szCs w:val="23"/>
          <w:lang w:val="en-US"/>
        </w:rPr>
      </w:pPr>
      <w:proofErr w:type="spellStart"/>
      <w:r w:rsidRPr="0082215A">
        <w:rPr>
          <w:rFonts w:ascii="Times New Roman" w:eastAsia="Times New Roman" w:hAnsi="Times New Roman" w:cs="Times New Roman"/>
          <w:sz w:val="23"/>
          <w:szCs w:val="23"/>
        </w:rPr>
        <w:t>Продуктовий</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ринковий</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розвиток</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Р</w:t>
      </w:r>
      <w:proofErr w:type="spellStart"/>
      <w:r w:rsidRPr="0082215A">
        <w:rPr>
          <w:rFonts w:ascii="Times New Roman" w:eastAsia="Times New Roman" w:hAnsi="Times New Roman" w:cs="Times New Roman"/>
          <w:sz w:val="23"/>
          <w:szCs w:val="23"/>
          <w:lang w:val="en-US"/>
        </w:rPr>
        <w:t>roduct</w:t>
      </w:r>
      <w:proofErr w:type="spellEnd"/>
      <w:r w:rsidRPr="0082215A">
        <w:rPr>
          <w:rFonts w:ascii="Times New Roman" w:eastAsia="Times New Roman" w:hAnsi="Times New Roman" w:cs="Times New Roman"/>
          <w:sz w:val="23"/>
          <w:szCs w:val="23"/>
          <w:lang w:val="en-US"/>
        </w:rPr>
        <w:t xml:space="preserve"> and market development).</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lang w:val="en-US"/>
        </w:rPr>
      </w:pPr>
    </w:p>
    <w:p w:rsidR="007F64DF" w:rsidRPr="0082215A" w:rsidRDefault="007F64DF" w:rsidP="0082215A">
      <w:pPr>
        <w:numPr>
          <w:ilvl w:val="1"/>
          <w:numId w:val="15"/>
        </w:numPr>
        <w:tabs>
          <w:tab w:val="left" w:pos="2128"/>
          <w:tab w:val="left" w:pos="9072"/>
        </w:tabs>
        <w:spacing w:after="0" w:line="211" w:lineRule="auto"/>
        <w:ind w:right="-143" w:firstLine="311"/>
        <w:jc w:val="both"/>
        <w:rPr>
          <w:rFonts w:ascii="Times New Roman" w:eastAsia="Times New Roman" w:hAnsi="Times New Roman" w:cs="Times New Roman"/>
          <w:sz w:val="23"/>
          <w:szCs w:val="23"/>
          <w:lang w:val="en-US"/>
        </w:rPr>
      </w:pPr>
      <w:proofErr w:type="spellStart"/>
      <w:r w:rsidRPr="0082215A">
        <w:rPr>
          <w:rFonts w:ascii="Times New Roman" w:eastAsia="Times New Roman" w:hAnsi="Times New Roman" w:cs="Times New Roman"/>
          <w:sz w:val="23"/>
          <w:szCs w:val="23"/>
        </w:rPr>
        <w:t>Розвиток</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послуг</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для</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підтримки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торгівлі</w:t>
      </w:r>
      <w:proofErr w:type="spellEnd"/>
      <w:r w:rsidRPr="0082215A">
        <w:rPr>
          <w:rFonts w:ascii="Times New Roman" w:eastAsia="Times New Roman" w:hAnsi="Times New Roman" w:cs="Times New Roman"/>
          <w:sz w:val="23"/>
          <w:szCs w:val="23"/>
          <w:lang w:val="en-US"/>
        </w:rPr>
        <w:t xml:space="preserve"> (Development of trade support services).</w:t>
      </w:r>
    </w:p>
    <w:p w:rsidR="007F64DF" w:rsidRPr="0082215A" w:rsidRDefault="007F64DF" w:rsidP="0082215A">
      <w:pPr>
        <w:numPr>
          <w:ilvl w:val="1"/>
          <w:numId w:val="15"/>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proofErr w:type="spellStart"/>
      <w:r w:rsidRPr="0082215A">
        <w:rPr>
          <w:rFonts w:ascii="Times New Roman" w:eastAsia="Times New Roman" w:hAnsi="Times New Roman" w:cs="Times New Roman"/>
          <w:sz w:val="23"/>
          <w:szCs w:val="23"/>
        </w:rPr>
        <w:t>Торговельна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інформація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Trade</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information</w:t>
      </w:r>
      <w:proofErr w:type="spellEnd"/>
      <w:r w:rsidRPr="0082215A">
        <w:rPr>
          <w:rFonts w:ascii="Times New Roman" w:eastAsia="Times New Roman" w:hAnsi="Times New Roman" w:cs="Times New Roman"/>
          <w:sz w:val="23"/>
          <w:szCs w:val="23"/>
        </w:rPr>
        <w:t>).</w:t>
      </w:r>
    </w:p>
    <w:p w:rsidR="007F64DF" w:rsidRPr="0082215A" w:rsidRDefault="007F64DF" w:rsidP="0082215A">
      <w:pPr>
        <w:numPr>
          <w:ilvl w:val="1"/>
          <w:numId w:val="15"/>
        </w:numPr>
        <w:tabs>
          <w:tab w:val="left" w:pos="2140"/>
          <w:tab w:val="left" w:pos="9072"/>
        </w:tabs>
        <w:spacing w:after="0" w:line="211" w:lineRule="auto"/>
        <w:ind w:right="-143" w:hanging="269"/>
        <w:jc w:val="both"/>
        <w:rPr>
          <w:rFonts w:ascii="Times New Roman" w:eastAsia="Times New Roman" w:hAnsi="Times New Roman" w:cs="Times New Roman"/>
          <w:sz w:val="23"/>
          <w:szCs w:val="23"/>
          <w:lang w:val="en-US"/>
        </w:rPr>
      </w:pPr>
      <w:proofErr w:type="spellStart"/>
      <w:r w:rsidRPr="0082215A">
        <w:rPr>
          <w:rFonts w:ascii="Times New Roman" w:eastAsia="Times New Roman" w:hAnsi="Times New Roman" w:cs="Times New Roman"/>
          <w:sz w:val="23"/>
          <w:szCs w:val="23"/>
        </w:rPr>
        <w:t>Розвиток</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людських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ресурсів</w:t>
      </w:r>
      <w:proofErr w:type="spellEnd"/>
      <w:r w:rsidRPr="0082215A">
        <w:rPr>
          <w:rFonts w:ascii="Times New Roman" w:eastAsia="Times New Roman" w:hAnsi="Times New Roman" w:cs="Times New Roman"/>
          <w:sz w:val="23"/>
          <w:szCs w:val="23"/>
          <w:lang w:val="en-US"/>
        </w:rPr>
        <w:t xml:space="preserve"> (Human resource development).</w:t>
      </w:r>
    </w:p>
    <w:p w:rsidR="007F64DF" w:rsidRPr="0082215A" w:rsidRDefault="007F64DF" w:rsidP="0082215A">
      <w:pPr>
        <w:numPr>
          <w:ilvl w:val="1"/>
          <w:numId w:val="15"/>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proofErr w:type="spellStart"/>
      <w:r w:rsidRPr="0082215A">
        <w:rPr>
          <w:rFonts w:ascii="Times New Roman" w:eastAsia="Times New Roman" w:hAnsi="Times New Roman" w:cs="Times New Roman"/>
          <w:sz w:val="23"/>
          <w:szCs w:val="23"/>
        </w:rPr>
        <w:t>Керівництво</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міжнародними</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закупівлями</w:t>
      </w:r>
      <w:proofErr w:type="spellEnd"/>
      <w:r w:rsidRPr="0082215A">
        <w:rPr>
          <w:rFonts w:ascii="Times New Roman" w:eastAsia="Times New Roman" w:hAnsi="Times New Roman" w:cs="Times New Roman"/>
          <w:sz w:val="23"/>
          <w:szCs w:val="23"/>
        </w:rPr>
        <w:t xml:space="preserve"> та постачанням</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lang w:val="en-US"/>
        </w:rPr>
      </w:pPr>
      <w:r w:rsidRPr="0082215A">
        <w:rPr>
          <w:rFonts w:ascii="Times New Roman" w:eastAsia="Times New Roman" w:hAnsi="Times New Roman" w:cs="Times New Roman"/>
          <w:sz w:val="23"/>
          <w:szCs w:val="23"/>
          <w:lang w:val="en-US"/>
        </w:rPr>
        <w:t>(International purchasing and supply management).</w:t>
      </w:r>
    </w:p>
    <w:p w:rsidR="007F64DF" w:rsidRPr="0082215A" w:rsidRDefault="007F64DF" w:rsidP="0082215A">
      <w:pPr>
        <w:numPr>
          <w:ilvl w:val="1"/>
          <w:numId w:val="15"/>
        </w:numPr>
        <w:tabs>
          <w:tab w:val="left" w:pos="2127"/>
          <w:tab w:val="left" w:pos="9072"/>
        </w:tabs>
        <w:spacing w:after="0" w:line="211" w:lineRule="auto"/>
        <w:ind w:right="-143" w:firstLine="311"/>
        <w:jc w:val="both"/>
        <w:rPr>
          <w:rFonts w:ascii="Times New Roman" w:eastAsia="Times New Roman" w:hAnsi="Times New Roman" w:cs="Times New Roman"/>
          <w:sz w:val="23"/>
          <w:szCs w:val="23"/>
          <w:lang w:val="en-US"/>
        </w:rPr>
      </w:pPr>
      <w:proofErr w:type="spellStart"/>
      <w:r w:rsidRPr="0082215A">
        <w:rPr>
          <w:rFonts w:ascii="Times New Roman" w:eastAsia="Times New Roman" w:hAnsi="Times New Roman" w:cs="Times New Roman"/>
          <w:sz w:val="23"/>
          <w:szCs w:val="23"/>
        </w:rPr>
        <w:t>Оцінка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потреб</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розробка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програм</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сприяння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торгівлі</w:t>
      </w:r>
      <w:proofErr w:type="spellEnd"/>
      <w:r w:rsidRPr="0082215A">
        <w:rPr>
          <w:rFonts w:ascii="Times New Roman" w:eastAsia="Times New Roman" w:hAnsi="Times New Roman" w:cs="Times New Roman"/>
          <w:sz w:val="23"/>
          <w:szCs w:val="23"/>
          <w:lang w:val="en-US"/>
        </w:rPr>
        <w:t xml:space="preserve"> (Needs </w:t>
      </w:r>
      <w:proofErr w:type="spellStart"/>
      <w:r w:rsidRPr="0082215A">
        <w:rPr>
          <w:rFonts w:ascii="Times New Roman" w:eastAsia="Times New Roman" w:hAnsi="Times New Roman" w:cs="Times New Roman"/>
          <w:sz w:val="23"/>
          <w:szCs w:val="23"/>
          <w:lang w:val="en-US"/>
        </w:rPr>
        <w:t>assesment</w:t>
      </w:r>
      <w:proofErr w:type="spellEnd"/>
      <w:r w:rsidRPr="0082215A">
        <w:rPr>
          <w:rFonts w:ascii="Times New Roman" w:eastAsia="Times New Roman" w:hAnsi="Times New Roman" w:cs="Times New Roman"/>
          <w:sz w:val="23"/>
          <w:szCs w:val="23"/>
          <w:lang w:val="en-US"/>
        </w:rPr>
        <w:t xml:space="preserve"> and </w:t>
      </w:r>
      <w:proofErr w:type="spellStart"/>
      <w:r w:rsidRPr="0082215A">
        <w:rPr>
          <w:rFonts w:ascii="Times New Roman" w:eastAsia="Times New Roman" w:hAnsi="Times New Roman" w:cs="Times New Roman"/>
          <w:sz w:val="23"/>
          <w:szCs w:val="23"/>
          <w:lang w:val="en-US"/>
        </w:rPr>
        <w:t>programme</w:t>
      </w:r>
      <w:proofErr w:type="spellEnd"/>
      <w:r w:rsidRPr="0082215A">
        <w:rPr>
          <w:rFonts w:ascii="Times New Roman" w:eastAsia="Times New Roman" w:hAnsi="Times New Roman" w:cs="Times New Roman"/>
          <w:sz w:val="23"/>
          <w:szCs w:val="23"/>
          <w:lang w:val="en-US"/>
        </w:rPr>
        <w:t xml:space="preserve"> design for trade promotion).</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proofErr w:type="spellStart"/>
      <w:r w:rsidRPr="0082215A">
        <w:rPr>
          <w:rFonts w:ascii="Times New Roman" w:eastAsia="Times New Roman" w:hAnsi="Times New Roman" w:cs="Times New Roman"/>
          <w:sz w:val="23"/>
          <w:szCs w:val="23"/>
        </w:rPr>
        <w:t>Проекти</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технічного</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співробітництва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виконуються</w:t>
      </w:r>
      <w:proofErr w:type="spellEnd"/>
      <w:r w:rsidRPr="0082215A">
        <w:rPr>
          <w:rFonts w:ascii="Times New Roman" w:eastAsia="Times New Roman" w:hAnsi="Times New Roman" w:cs="Times New Roman"/>
          <w:sz w:val="23"/>
          <w:szCs w:val="23"/>
        </w:rPr>
        <w:t xml:space="preserve"> в усіх сфе-рах на національному, субрегіональному, регіональному та між-регіональному рівнях. Вони розпочинаються на прохання заінте-ресованих країн. Тривають проекти від кількох тижнів до кількох років. Проекти національного рівня часто бувають комплексни-ми, і їх результатом є рекомендації, спрямовані на розширення експорту та поліпшення імпорту.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Міжнародний центр публікує матеріали, що стосуються під-вищення торгівлі, розвитку експорту, міжнародного маркетингу,</w:t>
      </w:r>
    </w:p>
    <w:p w:rsidR="007F64DF" w:rsidRPr="0082215A" w:rsidRDefault="007F64DF" w:rsidP="0082215A">
      <w:pPr>
        <w:tabs>
          <w:tab w:val="left" w:pos="9072"/>
        </w:tabs>
        <w:spacing w:line="18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міжнародних закупівель, керування постачаннями, освіти у сфері міжнародної торгівлі, торговельної інформації та статистики. До зазначених матеріалів мають вільний доступ усі заінтересовані держави.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Фонд тісно працює також з Продовольчою і Сільськогосподар-ською Організацією ООН (ФАО), Організацією ООН з промисло-вого розвитку (ЮНІДО), ПРООН, а також з іншими організаціями системи ООН, регіональними банками розвитку, міжурядовими органами поза системою ООН, неурядовими організаціями та чис-ленними закладами, діяльність яких стосується торгівлі.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Кошти МЦТ складаються з внесків СОТ, OOH, ПРООН, ін-ших міжнародних організацій, а також добровільних внесків країн світу.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Центр вважається спільним підпорядкованим органом (joint subsidiary organ) СТО і OOH. У своїй діяльності МЦТ керується рішеннями СОТ і ЮНКТАД. У межах МЦТ щорічно відбуваєть-ся міжурядова зустріч Спільної Дорадчої Групи (Joint Advisory Group), де розглядається програма подальшої діяльності МЦТ, яка потім надсилається до СТО і ЮНКТАД . Дорадча група обго-ворює також пропозиції МЦТ щодо його діяльності на період 6 років. Програма такої діяльності вважається складовою серед-ньострокового плану діяльності ООН.</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Очолює МЦТ Виконавчий директор. Штаб-квартира налічує по-над 200 чиновників і розташована у Швейцарії. Кілька сотень кон-сультантів працюють над реалізацією програм у різних країнах.</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5.2.43. </w:t>
      </w:r>
      <w:proofErr w:type="spellStart"/>
      <w:r w:rsidRPr="0082215A">
        <w:rPr>
          <w:rFonts w:ascii="Times New Roman" w:eastAsia="Arial" w:hAnsi="Times New Roman" w:cs="Times New Roman"/>
          <w:i/>
          <w:iCs/>
          <w:sz w:val="23"/>
          <w:szCs w:val="23"/>
        </w:rPr>
        <w:t>Організація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американських</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держав</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ОАД</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Organization of American States (OAS)</w:t>
      </w:r>
    </w:p>
    <w:p w:rsidR="007F64DF" w:rsidRPr="0082215A" w:rsidRDefault="007F64DF" w:rsidP="0082215A">
      <w:pPr>
        <w:tabs>
          <w:tab w:val="left" w:pos="9072"/>
        </w:tabs>
        <w:spacing w:line="14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Заснована</w:t>
      </w:r>
      <w:proofErr w:type="spellEnd"/>
      <w:r w:rsidRPr="0082215A">
        <w:rPr>
          <w:rFonts w:ascii="Times New Roman" w:eastAsia="Times New Roman" w:hAnsi="Times New Roman" w:cs="Times New Roman"/>
          <w:sz w:val="23"/>
          <w:szCs w:val="23"/>
        </w:rPr>
        <w:t xml:space="preserve"> в 1890 р. для виконання переважно комерційних функцій. На 9-й Міжамериканській конференції, що відбулася 1948 р. у м. Богота (столиця Колумбії), було прийнято Статут і назву. Метою діяльності ОАД було проголошено, зокрема, мир і процвітання країн Західної півкулі.</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складу ОАД входять 35 держав. При ній акредитовані по-стійні спостерігачі від Японії, Німеччини, Франції, Росії, Ізраїлю, Італії, Іспанії та інших країн. Найвищим органом є Генеральна асамблея, що складається з представників держав—членів . Скли-кається Генеральна асамблея щорічно. Сесії відбуваються почер-гово у столицях держав—учасниць.</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Виконавчий орган — Постійна рада (в окремих джерелах — Генеральний секретаріат), розташована у Вашингтоні (США).</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5.2.44. Організація арабських країн—експортерів нафти (ОАПЕК) Organization of Arab Petroleum Exporting Countries (OAPEC)</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Організацію було створено в 1968 р. з метою координації дія-льності арабських країн у нафтовому секторі економіки та від-стоювання інтересів країн—учасниць. Штаб-квартира розташо-вана в Ель-Кувейті (Кувейт).</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5.2.45. Організація африканської єдності (ОАЄ)</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Organization of African Unity (OAU)</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міжурядова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rPr>
        <w:t>, до якої входять понад 50 країн Африки. Створена в 1963 р. на конференції глав держав та урядів африканських країн. У листопаді 1984 р. до складу ОАЄ було прийнято Сахарську Арабську Демократичну Республіку (Захід-ну Сахару). У відповідь на такий крок з ОАЄ вийшла Марокко, яка вважає Західну Сахару своєю територією.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Економічне співробітництво належить до пріоритетних сфер діяльності ОАЄ.</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Найвищий орган — Асамблея глав держав та урядів, яка скли-калося щорічно. Вищим виконавчим органом була Рада міністрів закордонних справ, засідання якої проводилися двічі на рік. По-стійним управлінським органом є Генеральний секретаріат. Штаб-квартира розташовувалася в Адіс-Абебі (Ефіопія).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8 липня 2002 р. на зустрічі у верхах глав держав і урядів аф-риканського континенту, яка відбулася у м. Дурбані (Південно-Африканська Республіка), було проголошено утворення Афри-канського Союзу, у зв’язку з чим ОАЄ своє існування припинила.</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5.2.46. Організація економічного співробітництва</w:t>
      </w:r>
    </w:p>
    <w:p w:rsidR="007F64DF" w:rsidRPr="0082215A" w:rsidRDefault="007F64DF" w:rsidP="0082215A">
      <w:pPr>
        <w:numPr>
          <w:ilvl w:val="0"/>
          <w:numId w:val="16"/>
        </w:numPr>
        <w:tabs>
          <w:tab w:val="left" w:pos="1888"/>
          <w:tab w:val="left" w:pos="9072"/>
        </w:tabs>
        <w:spacing w:after="0" w:line="232" w:lineRule="auto"/>
        <w:ind w:right="-143" w:hanging="1710"/>
        <w:jc w:val="both"/>
        <w:rPr>
          <w:rFonts w:ascii="Times New Roman" w:eastAsia="Arial" w:hAnsi="Times New Roman" w:cs="Times New Roman"/>
          <w:i/>
          <w:iCs/>
          <w:sz w:val="23"/>
          <w:szCs w:val="23"/>
          <w:lang w:val="en-US"/>
        </w:rPr>
      </w:pPr>
      <w:proofErr w:type="spellStart"/>
      <w:r w:rsidRPr="0082215A">
        <w:rPr>
          <w:rFonts w:ascii="Times New Roman" w:eastAsia="Arial" w:hAnsi="Times New Roman" w:cs="Times New Roman"/>
          <w:i/>
          <w:iCs/>
          <w:sz w:val="23"/>
          <w:szCs w:val="23"/>
        </w:rPr>
        <w:t>розвитку</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ОЕСР</w:t>
      </w:r>
      <w:r w:rsidRPr="0082215A">
        <w:rPr>
          <w:rFonts w:ascii="Times New Roman" w:eastAsia="Arial" w:hAnsi="Times New Roman" w:cs="Times New Roman"/>
          <w:i/>
          <w:iCs/>
          <w:sz w:val="23"/>
          <w:szCs w:val="23"/>
          <w:lang w:val="en-US"/>
        </w:rPr>
        <w:t>) Organization for Economic Cooperation and Development (OECD)</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міжурядова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економічно</w:t>
      </w:r>
      <w:proofErr w:type="spellEnd"/>
      <w:r w:rsidRPr="0082215A">
        <w:rPr>
          <w:rFonts w:ascii="Times New Roman" w:eastAsia="Times New Roman" w:hAnsi="Times New Roman" w:cs="Times New Roman"/>
          <w:sz w:val="23"/>
          <w:szCs w:val="23"/>
        </w:rPr>
        <w:t xml:space="preserve"> розвинених країн За-ходу. Створена в 1961 р. замість Організації європейського еко-номічного співробітництва, яка існувала впродовж 1948— 1960 рр. Діяльність ОЕСР спрямована на забезпечення економіч-ного і соціального добробуту держав —членів та стимулювання допомоги країнам, що розвиваються. Засновниками ОЕСР були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7"/>
        </w:numPr>
        <w:tabs>
          <w:tab w:val="left" w:pos="1964"/>
          <w:tab w:val="left" w:pos="9072"/>
        </w:tabs>
        <w:spacing w:after="0" w:line="222"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країни, зокрема Австралія, Австрія, Бельгія, Німеччина, Великобританія, Греція, Данія, Ірландія, Іспанія, Ісландія, Італія, Люксембург, Нова Зеландія, Нідерланди, Норвегія, Португалія,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2"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сембург, Нова Зеландія, Нідерланди, Норвегія, Португалія, Франція, Швейцарія, Швеція, Туреччина, США, Канада, Японія, Фінляндія та ін. Протягом 90-х років до ОЕСР увійшли ще</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8"/>
        </w:numPr>
        <w:tabs>
          <w:tab w:val="left" w:pos="173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 Мексика, Чехія, Угорщина, Польща та Південна Корея, і загальна кількість держав—учасниць досягла 29. Заявку на вступ до ОЕСР подала, зокрема, Росія.</w:t>
      </w:r>
    </w:p>
    <w:p w:rsidR="007F64DF" w:rsidRPr="0082215A" w:rsidRDefault="007F64DF" w:rsidP="0082215A">
      <w:pPr>
        <w:numPr>
          <w:ilvl w:val="1"/>
          <w:numId w:val="18"/>
        </w:numPr>
        <w:tabs>
          <w:tab w:val="left" w:pos="2082"/>
          <w:tab w:val="left" w:pos="9072"/>
        </w:tabs>
        <w:spacing w:after="0" w:line="22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ОЕСР розпочало свою діяльність у 1974 р. Міжнаро-дне енергетичне агентство. Вищий орган ОЕСР — Рада предста-вників держав—учасниць — проводить засідання один раз на рік. Штаб-квартира ОЕСР розташована в Парижі (Франція).</w:t>
      </w:r>
    </w:p>
    <w:p w:rsidR="007F64DF" w:rsidRPr="0082215A" w:rsidRDefault="007F64DF" w:rsidP="0082215A">
      <w:pPr>
        <w:tabs>
          <w:tab w:val="left" w:pos="9072"/>
        </w:tabs>
        <w:spacing w:line="24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5.2.47. Організація за демократію</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та економічний розвиток — ГУАМ</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numPr>
          <w:ilvl w:val="0"/>
          <w:numId w:val="19"/>
        </w:numPr>
        <w:tabs>
          <w:tab w:val="left" w:pos="2098"/>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третій декаді травня 2006 р. у Києві відбулося пленарне за-сідання президентів Грузії (Михаїло Саакашвілі), України (Вік-тор Ющенко), Азербайджану (Ільхам Алієв) та Молдови (Воло-димир Воронін).</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Було проголошено про перетворення ГУАМ на міжнародну організацію «Організація за демократію і розвиток — ГУАМ».</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Під час зустрічі глави держав обговорили питання співпраці у галузі енергетики, диверсифікації джерел постачання енергоно-сіїв, посилення взаємодії щодо врегулювання «заморожених конфліктів», реалізації рамкової програми ГУАМ — США, пода-льшого розвитку галузевого співробітництва.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Президенти підписали Статут Організації. Створювалася чо-тирирівнева Рада — глав держав, міністрів закордонних справ, національних координаторів та постійних представників. Місцем перебування Постійного секретаріату було обрано Київ. Органі-зація є відкритою для нових членів.</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Країни—учасниці створюють зону вільної торгівлі.</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Цілі Організації: утвердження демократичних цінностей, за-безпечення стійкого розвитку, зміцнення міжнародної і регіона-льної безпеки, поглиблення європейської інтеграції.</w:t>
      </w:r>
    </w:p>
    <w:p w:rsidR="007F64DF" w:rsidRPr="0082215A" w:rsidRDefault="007F64DF" w:rsidP="0082215A">
      <w:pPr>
        <w:tabs>
          <w:tab w:val="left" w:pos="9072"/>
        </w:tabs>
        <w:spacing w:line="28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5.2.48. Організація країн—експортерів нафти (ОПЕК)</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Organization of Petroleum Exporting Countries (OPEC)</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rPr>
        <w:t xml:space="preserve"> об’ </w:t>
      </w:r>
      <w:proofErr w:type="spellStart"/>
      <w:r w:rsidRPr="0082215A">
        <w:rPr>
          <w:rFonts w:ascii="Times New Roman" w:eastAsia="Times New Roman" w:hAnsi="Times New Roman" w:cs="Times New Roman"/>
          <w:sz w:val="23"/>
          <w:szCs w:val="23"/>
        </w:rPr>
        <w:t>єднання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основних</w:t>
      </w:r>
      <w:proofErr w:type="spellEnd"/>
      <w:r w:rsidRPr="0082215A">
        <w:rPr>
          <w:rFonts w:ascii="Times New Roman" w:eastAsia="Times New Roman" w:hAnsi="Times New Roman" w:cs="Times New Roman"/>
          <w:sz w:val="23"/>
          <w:szCs w:val="23"/>
        </w:rPr>
        <w:t xml:space="preserve"> країн Азії, Африки та Латинської Америки, що видобувають нафту. Їх частка перевищує третину світового обсягу видобування нафти.</w:t>
      </w:r>
    </w:p>
    <w:p w:rsidR="007F64DF" w:rsidRPr="0082215A" w:rsidRDefault="007F64DF" w:rsidP="0082215A">
      <w:pPr>
        <w:tabs>
          <w:tab w:val="left" w:pos="9072"/>
        </w:tabs>
        <w:spacing w:line="16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Перші заходи в напрямку встановлення тісних зв’язків між країнами—експортерами нафти були здійснені Венесуелою, Іра-ном, Іраком, Кувейтом і Саудівською Аравією в 1949 р. Після то-го як у 1960 р. транснаціональні нафтові компанії знизили ціни на нафту, у Багдаді відбулася конференція представників зазна-чених країн. Було прийняте рішення про утворення постійно ді-ючої організації, основною метою діяльності якої повинно бути регулювання цін на нафту. Наступного року така організація була створена під час конференції у Каракасі — столиці Венесуели. Згодом до ОПЕК увійшли Катар (1961 р.), Індонезія (1962 р.), Лі-вія (1962 р.), Об’єднані Арабські Емірати (1967 р.), Алжир (1969 р.), Нігерія (1971 р.), Еквадор (1973 р.) і Габон (1975 р.). Останні дві країни вийшли зі складу ОПЕК відповідно в 1993 та 1996 р.</w:t>
      </w:r>
    </w:p>
    <w:p w:rsidR="007F64DF" w:rsidRPr="0082215A" w:rsidRDefault="007F64DF" w:rsidP="0082215A">
      <w:pPr>
        <w:tabs>
          <w:tab w:val="left" w:pos="9072"/>
        </w:tabs>
        <w:spacing w:line="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Наприкінці 1973 р. країни—члени ОПЕК протягом трьох мі-сяців підняли ціни на нафту вчетверо. Об’єднання ОПЕК встано-влює єдині продажні ціни на нафту, сприяє збільшенню доходів від продажу видобутої нафти, стимулює освоєння національних нафтових джерел країн—учасниць.</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Вплив ОПЕК на світові ціни на нафту послабився, коли Нор-вегія і Великобританія розпочали експлуатацію власних родовищ нафти з-під дна Північного моря. До того ж промислово розвине-ні країни світу зайнялися пошуком альтернативних джерел енер-гії та її економним використанням.</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Вищим органом ОПЕК є конференція, що скликається двічі на рік. До органів керування належать Рада керівників і Генераль-ний секретар. Штаб-квартира ОПЕК розташована у Відні — сто-лиці Австрії.</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5.2.49. Організація Об’єднаних Націй (ООН)</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United Nations Organization (UNO)</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Держави—засновники ООН підписали Статут про створення цієї Організації 26 червня 1945 р. на установчій конференції, що відбулася в Сан-Франціско. Статут набрав чинності 24 жовтня того ж року. На початку 1985 р. до складу ООН входили</w:t>
      </w:r>
    </w:p>
    <w:p w:rsidR="007F64DF" w:rsidRPr="0082215A" w:rsidRDefault="007F64DF" w:rsidP="0082215A">
      <w:pPr>
        <w:numPr>
          <w:ilvl w:val="0"/>
          <w:numId w:val="20"/>
        </w:numPr>
        <w:tabs>
          <w:tab w:val="left" w:pos="1980"/>
          <w:tab w:val="left" w:pos="9072"/>
        </w:tabs>
        <w:spacing w:after="0" w:line="212" w:lineRule="auto"/>
        <w:ind w:right="-143" w:hanging="4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держав.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Серед керівних органів ООН — Економічна і соціальна рада (ЕКОСОР). Вона уповноважена досліджувати та складати допо-віді з міжнародних питань у сферах економіки, культури, освіти, охорони здоров’я, прав людини, екології, соціальної сфери та надсилати відповідні рекомендації Генеральній Асамблеї ООН, її</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членам, спеціалізованим агенціям ООН, координувати їх діяль-ність , укладати з ними угоди (їх затверджує Генеральна Асамб-лея), отримувати від них доповіді, надсилати відповідну інфор-мацію до Ради Безпеки.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Економічна і соціальна рада збирається на сесії двічі на рік. Рада складається з 54 членів ООН. Їх обирає Генеральна Асамб-лея. Щороку склад ЕКОСОР поновлюється на третину. Цей орган має регіональні комісії.</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Генеральні секретарі ООН:</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1946—1953 рр. — Трігве Лі (Норвегія, Trygve Lie); 1953—1961 рр. — Даг Хаммаршельд (Швеція,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Dag Hammarsjold);</w:t>
      </w:r>
    </w:p>
    <w:p w:rsidR="007F64DF" w:rsidRPr="0082215A" w:rsidRDefault="007F64DF" w:rsidP="0082215A">
      <w:pPr>
        <w:tabs>
          <w:tab w:val="left" w:pos="3820"/>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1962—1971 рр. —</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У Тан (Бірма, U Thant);</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1972—1981 рр. — Курт Вальдхайм (Австрія, Kurt Waldheim); 1982—1992 рр. — Хав’єр Перес де Куельяр (Перу, Javier</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Perez de Cuellar);</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3820"/>
          <w:tab w:val="left" w:pos="9072"/>
        </w:tabs>
        <w:spacing w:line="211" w:lineRule="auto"/>
        <w:ind w:right="-143" w:hanging="1963"/>
        <w:jc w:val="both"/>
        <w:rPr>
          <w:rFonts w:ascii="Times New Roman" w:hAnsi="Times New Roman" w:cs="Times New Roman"/>
          <w:sz w:val="20"/>
          <w:szCs w:val="20"/>
        </w:rPr>
      </w:pPr>
      <w:r w:rsidRPr="0082215A">
        <w:rPr>
          <w:rFonts w:ascii="Times New Roman" w:eastAsia="Times New Roman" w:hAnsi="Times New Roman" w:cs="Times New Roman"/>
          <w:sz w:val="23"/>
          <w:szCs w:val="23"/>
        </w:rPr>
        <w:t>1992—1997 рр. —</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Бут рос Бут рос Галі (Єгипет, Bоutros Bоutros Ghali)</w:t>
      </w:r>
    </w:p>
    <w:p w:rsidR="007F64DF" w:rsidRPr="0082215A" w:rsidRDefault="007F64DF" w:rsidP="0082215A">
      <w:pPr>
        <w:tabs>
          <w:tab w:val="left" w:pos="3820"/>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1997—2006 рр. —</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Кофі Аннан (Гана, Kofi Annan);</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3820"/>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2007 —</w:t>
      </w:r>
      <w:r w:rsidRPr="0082215A">
        <w:rPr>
          <w:rFonts w:ascii="Times New Roman" w:hAnsi="Times New Roman" w:cs="Times New Roman"/>
          <w:sz w:val="20"/>
          <w:szCs w:val="20"/>
        </w:rPr>
        <w:tab/>
      </w:r>
      <w:r w:rsidRPr="0082215A">
        <w:rPr>
          <w:rFonts w:ascii="Times New Roman" w:eastAsia="Times New Roman" w:hAnsi="Times New Roman" w:cs="Times New Roman"/>
        </w:rPr>
        <w:t>Пан Гі Мун (Південна Корея).</w:t>
      </w:r>
    </w:p>
    <w:p w:rsidR="007F64DF" w:rsidRPr="0082215A" w:rsidRDefault="007F64DF" w:rsidP="0082215A">
      <w:pPr>
        <w:tabs>
          <w:tab w:val="left" w:pos="9072"/>
        </w:tabs>
        <w:spacing w:line="22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5.2.50. </w:t>
      </w:r>
      <w:proofErr w:type="spellStart"/>
      <w:r w:rsidRPr="0082215A">
        <w:rPr>
          <w:rFonts w:ascii="Times New Roman" w:eastAsia="Arial" w:hAnsi="Times New Roman" w:cs="Times New Roman"/>
          <w:i/>
          <w:iCs/>
          <w:sz w:val="23"/>
          <w:szCs w:val="23"/>
        </w:rPr>
        <w:t>Організація</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Об</w:t>
      </w:r>
      <w:r w:rsidRPr="0082215A">
        <w:rPr>
          <w:rFonts w:ascii="Times New Roman" w:eastAsia="Arial" w:hAnsi="Times New Roman" w:cs="Times New Roman"/>
          <w:i/>
          <w:iCs/>
          <w:sz w:val="23"/>
          <w:szCs w:val="23"/>
          <w:lang w:val="en-US"/>
        </w:rPr>
        <w:t>’</w:t>
      </w:r>
      <w:proofErr w:type="spellStart"/>
      <w:r w:rsidRPr="0082215A">
        <w:rPr>
          <w:rFonts w:ascii="Times New Roman" w:eastAsia="Arial" w:hAnsi="Times New Roman" w:cs="Times New Roman"/>
          <w:i/>
          <w:iCs/>
          <w:sz w:val="23"/>
          <w:szCs w:val="23"/>
        </w:rPr>
        <w:t>єднаних</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Націй</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з</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промислового</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розвитку</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ЮНІДО</w:t>
      </w:r>
      <w:r w:rsidRPr="0082215A">
        <w:rPr>
          <w:rFonts w:ascii="Times New Roman" w:eastAsia="Arial" w:hAnsi="Times New Roman" w:cs="Times New Roman"/>
          <w:i/>
          <w:iCs/>
          <w:sz w:val="23"/>
          <w:szCs w:val="23"/>
          <w:lang w:val="en-US"/>
        </w:rPr>
        <w:t>) United Nations Industrial Development Organization (UNIDO)</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 в 1966 р. з метою сприяння промисловому розвитку та прискорення процесів індустріалізації країн, що розвиваються. Організація покликана також координувати діяльність ООН у сфері промислового розвитку. Членами Організації є понад 160 держав. Штаб-квартира розташована у Відні.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Основні органи — Генеральна конференція, Рада з промисло-вого розвитку, Постійний комітет і Секретаріат. Організація має власний бюджет, що формується з внесків країн—членів.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Головними видами діяльності є оперативна і допоміжна. Опе-ративна охоплює надання технічної допомоги країнам , що розви-ваються, у здійсненні конкретних проектів (надання консульта-цій, відрядження експертів, забезпечення кадрами тощо). До-поміжна діяльність стосується збирання, узагальнення, публікації інформації, виконання досліджень, організації конференцій тощо з питань промислового розвитку.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егідою цієї Організації опрацьовуються десятирічні регіо-нальні стратегії розвитку. Діє Банк промислової і технологічної</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85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інформації, втілюється Технологічна програма, спрямована на створення національних закладів з дослідження світового ринку технологій, зміцнення власного науково-технічного потенціалу.</w:t>
      </w:r>
    </w:p>
    <w:p w:rsidR="007F64DF" w:rsidRPr="0082215A" w:rsidRDefault="007F64DF" w:rsidP="0082215A">
      <w:pPr>
        <w:tabs>
          <w:tab w:val="left" w:pos="9072"/>
        </w:tabs>
        <w:spacing w:line="17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5" w:lineRule="auto"/>
        <w:ind w:right="-143" w:hanging="22"/>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5.2.51. </w:t>
      </w:r>
      <w:proofErr w:type="spellStart"/>
      <w:r w:rsidRPr="0082215A">
        <w:rPr>
          <w:rFonts w:ascii="Times New Roman" w:eastAsia="Arial" w:hAnsi="Times New Roman" w:cs="Times New Roman"/>
          <w:i/>
          <w:iCs/>
          <w:sz w:val="23"/>
          <w:szCs w:val="23"/>
        </w:rPr>
        <w:t>Організація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центральноамериканських</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держав</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ОЦАД</w:t>
      </w:r>
      <w:r w:rsidRPr="0082215A">
        <w:rPr>
          <w:rFonts w:ascii="Times New Roman" w:eastAsia="Arial" w:hAnsi="Times New Roman" w:cs="Times New Roman"/>
          <w:i/>
          <w:iCs/>
          <w:sz w:val="23"/>
          <w:szCs w:val="23"/>
          <w:lang w:val="en-US"/>
        </w:rPr>
        <w:t>) Organization of Central American States (OCAS)</w:t>
      </w:r>
    </w:p>
    <w:p w:rsidR="007F64DF" w:rsidRPr="0082215A" w:rsidRDefault="007F64DF" w:rsidP="0082215A">
      <w:pPr>
        <w:tabs>
          <w:tab w:val="left" w:pos="9072"/>
        </w:tabs>
        <w:spacing w:line="8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 в 1951 р. п’ятьма державами регіону — Гватемалою, Гондурасом, Коста-Рікою, Нікарагуа та Сальвадором — з метою сприяння політичному, економічному і культурному співробіт-ництву. Згідно зі Статутом до ОЦАД може приєднатись Панама.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Первинною метою ОЦАД було створення центральноамери-канського спільного ринку. Цієї мети було досягнуто ще в 1960 р., але угруповання продовжувало існувати. Сан-Саль-вадорська хартія 1962 р. збагатила торговельні та фіскальні по-ложення першопочаткового договору і передбачила постійне співробітництво в політичній, економічній та оборонній сферах.</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Вищим органом ОЦАД є Нарада глав держав—членів. Основ-ним органом вважається Нарада міністрів закордонних справ, а постійним — Центральноамериканське бюро. Розташоване ОЦАД у Сан-Сальвадорі — столиці Сальвадору.</w:t>
      </w:r>
    </w:p>
    <w:p w:rsidR="007F64DF" w:rsidRPr="0082215A" w:rsidRDefault="007F64DF" w:rsidP="0082215A">
      <w:pPr>
        <w:tabs>
          <w:tab w:val="left" w:pos="9072"/>
        </w:tabs>
        <w:spacing w:line="13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5.2.52. </w:t>
      </w:r>
      <w:proofErr w:type="spellStart"/>
      <w:r w:rsidRPr="0082215A">
        <w:rPr>
          <w:rFonts w:ascii="Times New Roman" w:eastAsia="Arial" w:hAnsi="Times New Roman" w:cs="Times New Roman"/>
          <w:i/>
          <w:iCs/>
          <w:sz w:val="23"/>
          <w:szCs w:val="23"/>
        </w:rPr>
        <w:t>Паризький</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клуб</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ПК</w:t>
      </w:r>
      <w:r w:rsidRPr="0082215A">
        <w:rPr>
          <w:rFonts w:ascii="Times New Roman" w:eastAsia="Arial" w:hAnsi="Times New Roman" w:cs="Times New Roman"/>
          <w:i/>
          <w:iCs/>
          <w:sz w:val="23"/>
          <w:szCs w:val="23"/>
          <w:lang w:val="en-US"/>
        </w:rPr>
        <w:t>) Paris Club (PC)</w:t>
      </w:r>
    </w:p>
    <w:p w:rsidR="007F64DF" w:rsidRPr="0082215A" w:rsidRDefault="007F64DF" w:rsidP="0082215A">
      <w:pPr>
        <w:tabs>
          <w:tab w:val="left" w:pos="9072"/>
        </w:tabs>
        <w:spacing w:line="8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неформальне</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об’єднання</w:t>
      </w:r>
      <w:proofErr w:type="spellEnd"/>
      <w:r w:rsidRPr="0082215A">
        <w:rPr>
          <w:rFonts w:ascii="Times New Roman" w:eastAsia="Times New Roman" w:hAnsi="Times New Roman" w:cs="Times New Roman"/>
          <w:sz w:val="23"/>
          <w:szCs w:val="23"/>
        </w:rPr>
        <w:t xml:space="preserve"> держав—</w:t>
      </w:r>
      <w:proofErr w:type="spellStart"/>
      <w:r w:rsidRPr="0082215A">
        <w:rPr>
          <w:rFonts w:ascii="Times New Roman" w:eastAsia="Times New Roman" w:hAnsi="Times New Roman" w:cs="Times New Roman"/>
          <w:sz w:val="23"/>
          <w:szCs w:val="23"/>
        </w:rPr>
        <w:t>кредиторів</w:t>
      </w:r>
      <w:proofErr w:type="spellEnd"/>
      <w:r w:rsidRPr="0082215A">
        <w:rPr>
          <w:rFonts w:ascii="Times New Roman" w:eastAsia="Times New Roman" w:hAnsi="Times New Roman" w:cs="Times New Roman"/>
          <w:sz w:val="23"/>
          <w:szCs w:val="23"/>
        </w:rPr>
        <w:t>, ядром якого була Група десяти країн, які уклали в 1962 р. у Парижі з Міжна-родним валютним фондом Генеральну угоду про позики. До Гру-пи десяти входили Бельгія, Великобританія, Італія , Канада, Ні-дерланди, США, Німеччина, Франція, Швеція, Швейцарія. Наприкінці XX ст. до групи входило вже 19 держав—учасниць.</w:t>
      </w: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Паризький клуб розглядає питання, пов’язані з регулюванням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1"/>
        </w:numPr>
        <w:tabs>
          <w:tab w:val="left" w:pos="1685"/>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відстроченням платежів за державною заборгованістю країн, що розвиваються. У засіданнях Паризького клубу беруть участь як спостерігачі представники Міжнародного валютного фонду, Міжнародного банку реконструкції і розвитку (Світового банку), Організації економічного співробітництва і розвитку, Організації ООН з промислового розвитку.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Проблемами приватної зовнішньої заборгованості країн—бо-ржників (тобто заборгованості, що виникла за кредитами, одер-жаними не під урядові гарантії) займається </w:t>
      </w:r>
      <w:r w:rsidRPr="0082215A">
        <w:rPr>
          <w:rFonts w:ascii="Times New Roman" w:eastAsia="Times New Roman" w:hAnsi="Times New Roman" w:cs="Times New Roman"/>
          <w:b/>
          <w:bCs/>
          <w:i/>
          <w:iCs/>
          <w:sz w:val="23"/>
          <w:szCs w:val="23"/>
        </w:rPr>
        <w:t>Лондонський клуб</w:t>
      </w:r>
      <w:r w:rsidRPr="0082215A">
        <w:rPr>
          <w:rFonts w:ascii="Times New Roman" w:eastAsia="Times New Roman" w:hAnsi="Times New Roman" w:cs="Times New Roman"/>
          <w:sz w:val="23"/>
          <w:szCs w:val="23"/>
        </w:rPr>
        <w:t>. Він є об’єднанням понад 400 великих комерційних банків-кредиторів. Створився на початку 80-х років з огляду на загост-рення проблеми міжнародної заборгованості.</w:t>
      </w:r>
    </w:p>
    <w:p w:rsidR="007F64DF" w:rsidRPr="0082215A" w:rsidRDefault="007F64DF" w:rsidP="0082215A">
      <w:pPr>
        <w:tabs>
          <w:tab w:val="left" w:pos="9072"/>
        </w:tabs>
        <w:spacing w:line="18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5.2.53. Південноамериканський спільний ринок (ПАСР)</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South American Common Market (MERCOSUR)</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Створений у 1991 р. з метою сформувати в регіоні спільний ринок. Державами-учасницями є Аргентина, Бразилія, Парагвай та Уругвай. Після тривалих переговорів щодо тарифів 17 грудня 1994 р. було укладено угоду про створення Спільного ринку, і він офіційно розпочав діяти 1 січня 1995 р. Чилі приєдналася до цьо-го ринку в 1996 р. на правах асоційованого члена. У 1995 р. цей ринок і ЄС уклали угоду про співробітництво та взяли зо-бов’язання розпочати переговори про поступове створення зони вільної торгівлі, яка б охоплювала обидва регіональні угруповання.</w:t>
      </w:r>
    </w:p>
    <w:p w:rsidR="007F64DF" w:rsidRPr="0082215A" w:rsidRDefault="007F64DF" w:rsidP="0082215A">
      <w:pPr>
        <w:tabs>
          <w:tab w:val="left" w:pos="9072"/>
        </w:tabs>
        <w:spacing w:line="21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5.2.54. </w:t>
      </w:r>
      <w:proofErr w:type="spellStart"/>
      <w:r w:rsidRPr="0082215A">
        <w:rPr>
          <w:rFonts w:ascii="Times New Roman" w:eastAsia="Arial" w:hAnsi="Times New Roman" w:cs="Times New Roman"/>
          <w:i/>
          <w:iCs/>
          <w:sz w:val="23"/>
          <w:szCs w:val="23"/>
        </w:rPr>
        <w:t>Північна</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рада</w:t>
      </w:r>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ПР</w:t>
      </w:r>
      <w:r w:rsidRPr="0082215A">
        <w:rPr>
          <w:rFonts w:ascii="Times New Roman" w:eastAsia="Arial" w:hAnsi="Times New Roman" w:cs="Times New Roman"/>
          <w:i/>
          <w:iCs/>
          <w:sz w:val="23"/>
          <w:szCs w:val="23"/>
          <w:lang w:val="en-US"/>
        </w:rPr>
        <w:t>) The Northern Council (NC)</w:t>
      </w:r>
    </w:p>
    <w:p w:rsidR="007F64DF" w:rsidRPr="0082215A" w:rsidRDefault="007F64DF" w:rsidP="0082215A">
      <w:pPr>
        <w:tabs>
          <w:tab w:val="left" w:pos="9072"/>
        </w:tabs>
        <w:spacing w:line="16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консультативну</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організацію</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представників</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парламентів</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урядів</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Північної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питань</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їх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співробітництва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було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створено</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в</w:t>
      </w:r>
      <w:r w:rsidRPr="0082215A">
        <w:rPr>
          <w:rFonts w:ascii="Times New Roman" w:eastAsia="Times New Roman" w:hAnsi="Times New Roman" w:cs="Times New Roman"/>
          <w:sz w:val="23"/>
          <w:szCs w:val="23"/>
          <w:lang w:val="en-US"/>
        </w:rPr>
        <w:t xml:space="preserve"> 1952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Тоді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її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складу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увійшли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Данія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Ісландія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Но</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рвегія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Швеція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 1955 р. до організації приєдналася Фінляндія (застерігши , що не братиме участі в обговоренні воєнно-політичних питань та у визначенні позицій щодо суперечок між великими державами).</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Пленарна асамблея (щорічна сесія ) є вищим органом. Поточ-ними справами займаються Президія та комітети. Склад Північ-ної ради обирається парламентами країн—учасниць за пропор-ційним принципом.</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5.2.55. Північноамериканський банк розвитку (ПАБР)</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North American Development Bank (NADB)</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Банк діє в межах укладеної в 1992 р. Угоди про Північноаме-риканську зону вільної торгівлі (NAFTA), яка набрала чинності з 1 січня 1994 р.</w:t>
      </w: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Метою діяльності є фінансування торговельних угод та інвес-тиційних проектів.</w:t>
      </w:r>
    </w:p>
    <w:p w:rsidR="007F64DF" w:rsidRPr="0082215A" w:rsidRDefault="007F64DF" w:rsidP="0082215A">
      <w:pPr>
        <w:tabs>
          <w:tab w:val="left" w:pos="9072"/>
        </w:tabs>
        <w:spacing w:line="21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66" w:lineRule="auto"/>
        <w:ind w:right="-143" w:hanging="5"/>
        <w:jc w:val="both"/>
        <w:rPr>
          <w:rFonts w:ascii="Times New Roman" w:hAnsi="Times New Roman" w:cs="Times New Roman"/>
          <w:sz w:val="20"/>
          <w:szCs w:val="20"/>
          <w:lang w:val="en-US"/>
        </w:rPr>
      </w:pPr>
      <w:r w:rsidRPr="0082215A">
        <w:rPr>
          <w:rFonts w:ascii="Times New Roman" w:eastAsia="Arial" w:hAnsi="Times New Roman" w:cs="Times New Roman"/>
          <w:i/>
          <w:iCs/>
          <w:lang w:val="en-US"/>
        </w:rPr>
        <w:t xml:space="preserve">5.2.56. </w:t>
      </w:r>
      <w:r w:rsidRPr="0082215A">
        <w:rPr>
          <w:rFonts w:ascii="Times New Roman" w:eastAsia="Arial" w:hAnsi="Times New Roman" w:cs="Times New Roman"/>
          <w:i/>
          <w:iCs/>
        </w:rPr>
        <w:t>План</w:t>
      </w:r>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Коломбо</w:t>
      </w:r>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ПК</w:t>
      </w:r>
      <w:r w:rsidRPr="0082215A">
        <w:rPr>
          <w:rFonts w:ascii="Times New Roman" w:eastAsia="Arial" w:hAnsi="Times New Roman" w:cs="Times New Roman"/>
          <w:i/>
          <w:iCs/>
          <w:lang w:val="en-US"/>
        </w:rPr>
        <w:t>) Colombo Plan for Co-operative Economic and Social Development in Asia and Pacific (CP)</w:t>
      </w:r>
    </w:p>
    <w:p w:rsidR="007F64DF" w:rsidRPr="0082215A" w:rsidRDefault="007F64DF" w:rsidP="0082215A">
      <w:pPr>
        <w:tabs>
          <w:tab w:val="left" w:pos="9072"/>
        </w:tabs>
        <w:spacing w:line="102"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Створений</w:t>
      </w:r>
      <w:proofErr w:type="spellEnd"/>
      <w:r w:rsidRPr="0082215A">
        <w:rPr>
          <w:rFonts w:ascii="Times New Roman" w:eastAsia="Times New Roman" w:hAnsi="Times New Roman" w:cs="Times New Roman"/>
          <w:sz w:val="23"/>
          <w:szCs w:val="23"/>
        </w:rPr>
        <w:t xml:space="preserve"> у </w:t>
      </w:r>
      <w:proofErr w:type="spellStart"/>
      <w:r w:rsidRPr="0082215A">
        <w:rPr>
          <w:rFonts w:ascii="Times New Roman" w:eastAsia="Times New Roman" w:hAnsi="Times New Roman" w:cs="Times New Roman"/>
          <w:sz w:val="23"/>
          <w:szCs w:val="23"/>
        </w:rPr>
        <w:t>січні</w:t>
      </w:r>
      <w:proofErr w:type="spellEnd"/>
      <w:r w:rsidRPr="0082215A">
        <w:rPr>
          <w:rFonts w:ascii="Times New Roman" w:eastAsia="Times New Roman" w:hAnsi="Times New Roman" w:cs="Times New Roman"/>
          <w:sz w:val="23"/>
          <w:szCs w:val="23"/>
        </w:rPr>
        <w:t xml:space="preserve"> 1950 р. у столиці нинішньої Шрі-Ланки — місті Коломбо. Ідею створення висунула Австралія на конферен-ції міністрів закордонних справ Британської Співдружності. Спо-</w:t>
      </w:r>
    </w:p>
    <w:p w:rsidR="007F64DF" w:rsidRPr="0082215A" w:rsidRDefault="007F64DF" w:rsidP="0082215A">
      <w:pPr>
        <w:tabs>
          <w:tab w:val="left" w:pos="9072"/>
        </w:tabs>
        <w:spacing w:line="1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чатку організація спрямовувалася на обстоювання інтересів Бри-танської Співдружності у цьому регіоні. До неї ввійшли 24 краї-ни, згодом їх кількість збільшилась до 26. Великобританія зали-шила організацію в 1991 р., Канада — у 1992 р. У 1977 р. з неї вийшло кілька країн, які стали на шлях соціалістичного розвитку.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Країнами -кредиторами є США, Японія, Великобританія, Авс-тралія, Нова Зеландія.</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5.2.57. Продовольча і сільськогосподарська організація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(ФАО) Food and Agricultural Organization (FAO)</w:t>
      </w:r>
    </w:p>
    <w:p w:rsidR="007F64DF" w:rsidRPr="0082215A" w:rsidRDefault="007F64DF" w:rsidP="0082215A">
      <w:pPr>
        <w:tabs>
          <w:tab w:val="left" w:pos="9072"/>
        </w:tabs>
        <w:spacing w:line="14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Має статус спеціалізованої агенції ООН.  Була заснована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16 жовтня 1945 р., і саме цей день щорічно у світі відзначається як Всесвітній день продовольства. У середині 90-х років до скла-ду ФAO входили близько 170 держав.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діяльності ФAO — сприяти розвитку сільського госпо-дарства, рибальства та лісового господарства. Організація збирає, вивчає і поширює інформацію щодо харчування, продовольства, сільського господарства, поліпшення виробництва та збуту про-довольства, надає технічне сприяння і продовольчу допомогу, го-тує прогнози та статистичні дані з питань розвитку сільського го-сподарства світу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Вважається однією з найбільших і найефективніших агенцій ООН. Штаб-квартира ФAO розташована в Римі, регіональні від-ділення — у Аккрі (Гана), Бангкоку (Таїланд), Римі, Сантьяго (Чилі ), Каїрі (Єгипет). У Вашингтоні та Нью-Йорку розташовані бюро зі зв’язків з Північною Америкою.</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Вищим органом ФАО є Конференція. На ній кожний член та асоційований член представляються одним делегатом. Асоційо-вані члени не мають вирішального голосу. Як правило, конфере-нції ФAO відбуваються раз на 2 роки. Передбачається можли-вість проведення позачергових сесій.</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На конференціях затверджуються основні принципи діяльнос-ті ФAO, бюджет , аналізується ситуація у світі щодо продовольст-ва та становище світового сільського господарства. Конференція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2"/>
        </w:numPr>
        <w:tabs>
          <w:tab w:val="left" w:pos="1794"/>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своєї компетенції приймає також рекомендації щодо міжнародних та національних заходів і програму подальшої дія-льності.</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Виконавчим органом ФAO протягом міжсесійного періоду є Рада. Вона складається з 49 обраних Конференцією держав–чле-нів. Рада виконує рекомендаційні, консультативні та контрольні функції.</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3"/>
        </w:numPr>
        <w:tabs>
          <w:tab w:val="left" w:pos="2082"/>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межах ФАО створено п’ять комітетів, які займаються пи-таннями продуктів, рибальства, лісів, сільського господарства та всесвітньої продовольчої безпеки.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Найвища посадова особа ФAO — Генеральний директор. Його обирає Конференція на термін 6 років. Секретаріат ФAO поділя-ється на сім департаментів (економічної та соціальної політики, сільського господарства, рибальства, лісів, розвитку, керування фінансів та інформації).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Діяльність ФAO фінансується за рахунок переважно трьох джерел: внесків держав—членів, Програми розвитку ООН, кош-тів Всесвітнього банку. Як додаткове джерело використовуються також кошти Опікунського фонду.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Верховна Рада України 25 листопада 2003 р. прийняла Закон України «Про прийняття Статуту Продовольчої та сільськогос-подарської організації Організації Об’єднаних Націй» № 1334-IV. Зазначений Статут було прийнято 16 жовтня 1945 р. у м. Квебек.</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5.2.58. Рада Економічної Взаємодопомоги (РЕВ)</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Council for Mutual Economic Assistance (CMED)</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міжурядова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організація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соціалістичних</w:t>
      </w:r>
      <w:proofErr w:type="spellEnd"/>
      <w:r w:rsidRPr="0082215A">
        <w:rPr>
          <w:rFonts w:ascii="Times New Roman" w:eastAsia="Times New Roman" w:hAnsi="Times New Roman" w:cs="Times New Roman"/>
          <w:sz w:val="23"/>
          <w:szCs w:val="23"/>
        </w:rPr>
        <w:t xml:space="preserve"> країн існувала про-тягом 1949–1991 рр. Албанія залишила її в 1961 р., НДР — у 1990 р. Крім цих країн до складу РЕВ входили Болгарія, В’єтнам, Куба, Монголія, Польща, Румунія, Радянський Союз , Угорщина, Чехословаччина. Югославія вважалася асоційованим членом. Се-кретаріат був розташований у Москві.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Існували комітети з питань співробітництва у плановій діяль-ності, науки і техніки та машинобудування. Було створено 20 ко-місій з різних аспектів діяльності РЕВ.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Вищим органом РЕВ була сесія, яка скликалася щонайменше раз на рік на рівні глав урядів. Керівництво діяльністю РЕВ у міжсесійний період здійснював виконавчий комітет. Він складав-ся із заступників глав урядів країн—членів і скликався щонайме-нше раз на три місяці.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Заході у роки «холодної війни» була поширеною скороче-на назва цієї організації , — COMECON. Літери СО означали «Council» (Рада), літера М — «Mutual» (взаємний ), ECON — «Economy» (економіка). Тобто абревіатура означала «Рада взає-моекономіки». Організацію було створено з ініціативи Й. Сталіна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24"/>
        </w:numPr>
        <w:tabs>
          <w:tab w:val="left" w:pos="1717"/>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метою сприяння взаємозалежності соціалістичних країн у виро-бничо-торговельній сфері. Вважалася однією з двох найважливі-ших опор соціалістичного табору; другою була Організація Вар-</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89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шавського договору. Розпалася РЕВ внаслідок падіння комуніс-тичних режимів у країнах—членах. На 46-й сесії РЕВ, що відбу-лась у червні 1991 р., було прийняте рішення про припинення її існування.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Проіснувала РЕВ 42 роки. Свою діяльність здійснювала на ос-нові Статуту та Конвенції про правоздатність, які були підписані 14 грудня 1959 р. у Софії — столиці Болгарії та набрали чинності 13 квітня 1960 р. після ратифікації цих документів країнами— членами РЕВ. До наріжних документів РЕВ належать : Основні принципи міжнародного соціалістичного поділу праці (1962 р.), Комплексна програма подальшого поглиблення і вдосконалення співробітництва і розвитку соціалістичної економічної інтеграції РЕВ (1971 р.), Комплексна програма науково-технічного прогре-су країн—членів РЕВ до 2000 р. (1985 р.).</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сприяла розвитку народного господарства країн—членів на планових засадах, прискоренню економічного і технічного прогресу, підвищенню рівня індустріалізації країн, які історично мали невеликий промисловий потенціал; РЕВ намагалася посту-пово зблизити і вирівняти рівні економічного розвитку країн— членів.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 співробітничали на засадах суверенної рівності та цілковитої добровільності . Рішення РЕВ з організаційних і процедурних питань мали для країн—членів обов’язковий ха-рактер. Якщо ж рішення РЕВ стосувались економічного та на-уково-технічного співробітництва, то вони мали рекоменда-ційний характер. Такі рекомендації надсилалися країнам-членам і якщо вони їх приймали, то ці рекомендації набирали статусу обов’язкових.</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Економічної Взаємодопомоги співробітничала з Фінлян-дією, Іраном, Мексикою, Нікарагуа та деякими іншими країнами.</w:t>
      </w:r>
    </w:p>
    <w:p w:rsidR="007F64DF" w:rsidRPr="0082215A" w:rsidRDefault="007F64DF" w:rsidP="0082215A">
      <w:pPr>
        <w:numPr>
          <w:ilvl w:val="0"/>
          <w:numId w:val="25"/>
        </w:numPr>
        <w:tabs>
          <w:tab w:val="left" w:pos="1740"/>
          <w:tab w:val="left" w:pos="9072"/>
        </w:tabs>
        <w:spacing w:after="0" w:line="211" w:lineRule="auto"/>
        <w:ind w:right="-143" w:hanging="1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РЕВ співробітничали понад 20 міжнародних організацій.</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lang w:val="en-US"/>
        </w:rPr>
      </w:pPr>
      <w:proofErr w:type="spellStart"/>
      <w:r w:rsidRPr="0082215A">
        <w:rPr>
          <w:rFonts w:ascii="Times New Roman" w:eastAsia="Times New Roman" w:hAnsi="Times New Roman" w:cs="Times New Roman"/>
          <w:sz w:val="23"/>
          <w:szCs w:val="23"/>
        </w:rPr>
        <w:t>Стаття</w:t>
      </w:r>
      <w:proofErr w:type="spellEnd"/>
      <w:r w:rsidRPr="0082215A">
        <w:rPr>
          <w:rFonts w:ascii="Times New Roman" w:eastAsia="Times New Roman" w:hAnsi="Times New Roman" w:cs="Times New Roman"/>
          <w:sz w:val="23"/>
          <w:szCs w:val="23"/>
          <w:lang w:val="en-US"/>
        </w:rPr>
        <w:t xml:space="preserve">  «COMECON»  </w:t>
      </w:r>
      <w:r w:rsidRPr="0082215A">
        <w:rPr>
          <w:rFonts w:ascii="Times New Roman" w:eastAsia="Times New Roman" w:hAnsi="Times New Roman" w:cs="Times New Roman"/>
          <w:sz w:val="23"/>
          <w:szCs w:val="23"/>
        </w:rPr>
        <w:t>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стор</w:t>
      </w:r>
      <w:proofErr w:type="spellEnd"/>
      <w:r w:rsidRPr="0082215A">
        <w:rPr>
          <w:rFonts w:ascii="Times New Roman" w:eastAsia="Times New Roman" w:hAnsi="Times New Roman" w:cs="Times New Roman"/>
          <w:sz w:val="23"/>
          <w:szCs w:val="23"/>
          <w:lang w:val="en-US"/>
        </w:rPr>
        <w:t>.  336  «Oxford  Paperback</w:t>
      </w:r>
    </w:p>
    <w:p w:rsidR="007F64DF" w:rsidRPr="0082215A" w:rsidRDefault="007F64DF" w:rsidP="0082215A">
      <w:pPr>
        <w:tabs>
          <w:tab w:val="left" w:pos="9072"/>
        </w:tabs>
        <w:spacing w:line="215" w:lineRule="auto"/>
        <w:ind w:right="-143"/>
        <w:jc w:val="both"/>
        <w:rPr>
          <w:rFonts w:ascii="Times New Roman" w:hAnsi="Times New Roman" w:cs="Times New Roman"/>
          <w:sz w:val="20"/>
          <w:szCs w:val="20"/>
          <w:lang w:val="en-US"/>
        </w:rPr>
      </w:pPr>
      <w:r w:rsidRPr="0082215A">
        <w:rPr>
          <w:rFonts w:ascii="Times New Roman" w:eastAsia="Times New Roman" w:hAnsi="Times New Roman" w:cs="Times New Roman"/>
          <w:sz w:val="23"/>
          <w:szCs w:val="23"/>
          <w:lang w:val="en-US"/>
        </w:rPr>
        <w:t xml:space="preserve">Encyclopedia» </w:t>
      </w:r>
      <w:proofErr w:type="spellStart"/>
      <w:r w:rsidRPr="0082215A">
        <w:rPr>
          <w:rFonts w:ascii="Times New Roman" w:eastAsia="Times New Roman" w:hAnsi="Times New Roman" w:cs="Times New Roman"/>
          <w:sz w:val="23"/>
          <w:szCs w:val="23"/>
        </w:rPr>
        <w:t>містить</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пояснення</w:t>
      </w:r>
      <w:proofErr w:type="spellEnd"/>
      <w:r w:rsidRPr="0082215A">
        <w:rPr>
          <w:rFonts w:ascii="Times New Roman" w:eastAsia="Times New Roman" w:hAnsi="Times New Roman" w:cs="Times New Roman"/>
          <w:sz w:val="23"/>
          <w:szCs w:val="23"/>
          <w:lang w:val="en-US"/>
        </w:rPr>
        <w:t>: «</w:t>
      </w:r>
      <w:proofErr w:type="spellStart"/>
      <w:r w:rsidRPr="0082215A">
        <w:rPr>
          <w:rFonts w:ascii="Times New Roman" w:eastAsia="Times New Roman" w:hAnsi="Times New Roman" w:cs="Times New Roman"/>
          <w:sz w:val="23"/>
          <w:szCs w:val="23"/>
        </w:rPr>
        <w:t>Англійська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назва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організації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радянського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блоку</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Вона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була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заснована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Сталі</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ним</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серед</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комуністичних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Східної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Європи</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1949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для</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сприяння</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взаємозалежності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торгівлі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виробництві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як</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друга</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опора</w:t>
      </w:r>
      <w:r w:rsidRPr="0082215A">
        <w:rPr>
          <w:rFonts w:ascii="Times New Roman" w:eastAsia="Times New Roman" w:hAnsi="Times New Roman" w:cs="Times New Roman"/>
          <w:sz w:val="23"/>
          <w:szCs w:val="23"/>
          <w:lang w:val="en-US"/>
        </w:rPr>
        <w:t xml:space="preserve"> (second pillar), </w:t>
      </w:r>
      <w:proofErr w:type="spellStart"/>
      <w:r w:rsidRPr="0082215A">
        <w:rPr>
          <w:rFonts w:ascii="Times New Roman" w:eastAsia="Times New Roman" w:hAnsi="Times New Roman" w:cs="Times New Roman"/>
          <w:sz w:val="23"/>
          <w:szCs w:val="23"/>
        </w:rPr>
        <w:t>поряд</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Варшавським</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договором</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радянсь</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кого</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впливу</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Європі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1962 </w:t>
      </w:r>
      <w:proofErr w:type="spellStart"/>
      <w:r w:rsidRPr="0082215A">
        <w:rPr>
          <w:rFonts w:ascii="Times New Roman" w:eastAsia="Times New Roman" w:hAnsi="Times New Roman" w:cs="Times New Roman"/>
          <w:sz w:val="23"/>
          <w:szCs w:val="23"/>
        </w:rPr>
        <w:t>р</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вона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досягла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небагато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коли</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на</w:t>
      </w:r>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брали</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чинності</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угоди</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що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прив</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язували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країни</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сателіти</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до</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об</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меженого</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виробництва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і</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економічної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залежності</w:t>
      </w:r>
      <w:proofErr w:type="spellEnd"/>
      <w:r w:rsidRPr="0082215A">
        <w:rPr>
          <w:rFonts w:ascii="Times New Roman" w:eastAsia="Times New Roman" w:hAnsi="Times New Roman" w:cs="Times New Roman"/>
          <w:sz w:val="23"/>
          <w:szCs w:val="23"/>
          <w:lang w:val="en-US"/>
        </w:rPr>
        <w:t xml:space="preserve"> (economic dependency) </w:t>
      </w:r>
      <w:proofErr w:type="spellStart"/>
      <w:r w:rsidRPr="0082215A">
        <w:rPr>
          <w:rFonts w:ascii="Times New Roman" w:eastAsia="Times New Roman" w:hAnsi="Times New Roman" w:cs="Times New Roman"/>
          <w:sz w:val="23"/>
          <w:szCs w:val="23"/>
        </w:rPr>
        <w:t>від</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Радянського</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Союзу</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Її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країнами</w:t>
      </w:r>
      <w:proofErr w:type="spellEnd"/>
      <w:r w:rsidRPr="0082215A">
        <w:rPr>
          <w:rFonts w:ascii="Times New Roman" w:eastAsia="Times New Roman" w:hAnsi="Times New Roman" w:cs="Times New Roman"/>
          <w:sz w:val="23"/>
          <w:szCs w:val="23"/>
          <w:lang w:val="en-US"/>
        </w:rPr>
        <w:t>-</w:t>
      </w:r>
      <w:r w:rsidRPr="0082215A">
        <w:rPr>
          <w:rFonts w:ascii="Times New Roman" w:eastAsia="Times New Roman" w:hAnsi="Times New Roman" w:cs="Times New Roman"/>
          <w:sz w:val="23"/>
          <w:szCs w:val="23"/>
        </w:rPr>
        <w:t>членами</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були</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Болгарія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Куба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Чехословаччина</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Німецька</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Демократична</w:t>
      </w:r>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Респу</w:t>
      </w:r>
      <w:proofErr w:type="spellEnd"/>
      <w:r w:rsidRPr="0082215A">
        <w:rPr>
          <w:rFonts w:ascii="Times New Roman" w:eastAsia="Times New Roman" w:hAnsi="Times New Roman" w:cs="Times New Roman"/>
          <w:sz w:val="23"/>
          <w:szCs w:val="23"/>
          <w:lang w:val="en-US"/>
        </w:rPr>
        <w:t>-</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бліка, Угорщина, Монгольська Народна Республіка, Польща, Ру-мунія, Радянський Союз та В’єтнам (Югославія мала статус асо-ційованого члена). Албанію виключили у 1961 р. У 1987 році во-на (РЕВ. — І. Дахно) розпочала обговорювати співробітництво з Європейським Співтовариством і була розпущена у 1990 р. після краху комуністичних режимів у Східній Європі.</w:t>
      </w:r>
    </w:p>
    <w:p w:rsidR="007F64DF" w:rsidRPr="0082215A" w:rsidRDefault="007F64DF" w:rsidP="0082215A">
      <w:pPr>
        <w:tabs>
          <w:tab w:val="left" w:pos="9072"/>
        </w:tabs>
        <w:spacing w:line="21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 xml:space="preserve">5.2.59. </w:t>
      </w:r>
      <w:r w:rsidRPr="0082215A">
        <w:rPr>
          <w:rFonts w:ascii="Times New Roman" w:eastAsia="Arial" w:hAnsi="Times New Roman" w:cs="Times New Roman"/>
          <w:i/>
          <w:iCs/>
          <w:sz w:val="23"/>
          <w:szCs w:val="23"/>
        </w:rPr>
        <w:t>Рада</w:t>
      </w:r>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Європи</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РЄ</w:t>
      </w:r>
      <w:r w:rsidRPr="0082215A">
        <w:rPr>
          <w:rFonts w:ascii="Times New Roman" w:eastAsia="Arial" w:hAnsi="Times New Roman" w:cs="Times New Roman"/>
          <w:i/>
          <w:iCs/>
          <w:sz w:val="23"/>
          <w:szCs w:val="23"/>
          <w:lang w:val="en-US"/>
        </w:rPr>
        <w:t>) Council of Europe (CE)</w:t>
      </w:r>
    </w:p>
    <w:p w:rsidR="007F64DF" w:rsidRPr="0082215A" w:rsidRDefault="007F64DF" w:rsidP="0082215A">
      <w:pPr>
        <w:tabs>
          <w:tab w:val="left" w:pos="9072"/>
        </w:tabs>
        <w:spacing w:line="166"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найбільш</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представницька</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міждержавна</w:t>
      </w:r>
      <w:proofErr w:type="spellEnd"/>
      <w:r w:rsidRPr="0082215A">
        <w:rPr>
          <w:rFonts w:ascii="Times New Roman" w:eastAsia="Times New Roman" w:hAnsi="Times New Roman" w:cs="Times New Roman"/>
          <w:sz w:val="23"/>
          <w:szCs w:val="23"/>
        </w:rPr>
        <w:t xml:space="preserve"> консультативна організація Європейського континенту. Заснована в 1949 р. 10 західноєвропейськими країнами з метою сприяння «європей-ській згуртованості». Штаб-квартира розташована у Страсбурзі (Франція). Поряд з іншими питаннями організація приділяє увагу і соціально-економічному співробітництву.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Двічі на рік відбуваються засідання на рівні міністрів закор-донних справ. При Раді Європи акредитуються постійні предста-вники. Повсякденною роботою керує Бюро у складі голови та двох заступників.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Парламентська асамблея Ради Європи виконує дорадчі фун-кції. Складається з 286 представників і такої ж кількості їх за-ступників. Квота для країни визначається чисельністю її насе-лення. Існує п’ять партійних фракцій. Під час голосування представники керуються не національними, а партійними інте-ресами. Серед 14 галузевих комітетів Парламентської асамблеї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26"/>
        </w:numPr>
        <w:tabs>
          <w:tab w:val="left" w:pos="1738"/>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й економічний. Більшість рішень РЄ має форму «Європейсь-ких конвенцій».</w:t>
      </w:r>
    </w:p>
    <w:p w:rsidR="007F64DF" w:rsidRPr="0082215A" w:rsidRDefault="007F64DF" w:rsidP="0082215A">
      <w:pPr>
        <w:tabs>
          <w:tab w:val="left" w:pos="9072"/>
        </w:tabs>
        <w:spacing w:line="33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3" w:lineRule="auto"/>
        <w:ind w:right="-143"/>
        <w:jc w:val="both"/>
        <w:rPr>
          <w:rFonts w:ascii="Times New Roman" w:hAnsi="Times New Roman" w:cs="Times New Roman"/>
          <w:sz w:val="20"/>
          <w:szCs w:val="20"/>
          <w:lang w:val="en-US"/>
        </w:rPr>
      </w:pPr>
      <w:r w:rsidRPr="0082215A">
        <w:rPr>
          <w:rFonts w:ascii="Times New Roman" w:eastAsia="Arial" w:hAnsi="Times New Roman" w:cs="Times New Roman"/>
          <w:i/>
          <w:iCs/>
          <w:lang w:val="en-US"/>
        </w:rPr>
        <w:t xml:space="preserve">5.2.60. </w:t>
      </w:r>
      <w:r w:rsidRPr="0082215A">
        <w:rPr>
          <w:rFonts w:ascii="Times New Roman" w:eastAsia="Arial" w:hAnsi="Times New Roman" w:cs="Times New Roman"/>
          <w:i/>
          <w:iCs/>
        </w:rPr>
        <w:t>Рада</w:t>
      </w:r>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співробітництва</w:t>
      </w:r>
      <w:proofErr w:type="spellEnd"/>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арабських</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держав</w:t>
      </w:r>
      <w:r w:rsidRPr="0082215A">
        <w:rPr>
          <w:rFonts w:ascii="Times New Roman" w:eastAsia="Arial" w:hAnsi="Times New Roman" w:cs="Times New Roman"/>
          <w:i/>
          <w:iCs/>
          <w:lang w:val="en-US"/>
        </w:rPr>
        <w:t xml:space="preserve"> </w:t>
      </w:r>
      <w:proofErr w:type="spellStart"/>
      <w:r w:rsidRPr="0082215A">
        <w:rPr>
          <w:rFonts w:ascii="Times New Roman" w:eastAsia="Arial" w:hAnsi="Times New Roman" w:cs="Times New Roman"/>
          <w:i/>
          <w:iCs/>
        </w:rPr>
        <w:t>Персидської</w:t>
      </w:r>
      <w:proofErr w:type="spellEnd"/>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затоки</w:t>
      </w:r>
      <w:r w:rsidRPr="0082215A">
        <w:rPr>
          <w:rFonts w:ascii="Times New Roman" w:eastAsia="Arial" w:hAnsi="Times New Roman" w:cs="Times New Roman"/>
          <w:i/>
          <w:iCs/>
          <w:lang w:val="en-US"/>
        </w:rPr>
        <w:t xml:space="preserve"> (</w:t>
      </w:r>
      <w:r w:rsidRPr="0082215A">
        <w:rPr>
          <w:rFonts w:ascii="Times New Roman" w:eastAsia="Arial" w:hAnsi="Times New Roman" w:cs="Times New Roman"/>
          <w:i/>
          <w:iCs/>
        </w:rPr>
        <w:t>РСАДПЗ</w:t>
      </w:r>
      <w:r w:rsidRPr="0082215A">
        <w:rPr>
          <w:rFonts w:ascii="Times New Roman" w:eastAsia="Arial" w:hAnsi="Times New Roman" w:cs="Times New Roman"/>
          <w:i/>
          <w:iCs/>
          <w:lang w:val="en-US"/>
        </w:rPr>
        <w:t>) Council of Cooperation of the Arab States of the Persian Gulf (CCASPG)</w:t>
      </w:r>
    </w:p>
    <w:p w:rsidR="007F64DF" w:rsidRPr="0082215A" w:rsidRDefault="007F64DF" w:rsidP="0082215A">
      <w:pPr>
        <w:tabs>
          <w:tab w:val="left" w:pos="9072"/>
        </w:tabs>
        <w:spacing w:line="248"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Це</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регіональне</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політико</w:t>
      </w:r>
      <w:proofErr w:type="spellEnd"/>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економічне</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угруповання</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шести</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ара</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війських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монархій</w:t>
      </w:r>
      <w:proofErr w:type="spellEnd"/>
      <w:r w:rsidRPr="0082215A">
        <w:rPr>
          <w:rFonts w:ascii="Times New Roman" w:eastAsia="Times New Roman" w:hAnsi="Times New Roman" w:cs="Times New Roman"/>
          <w:sz w:val="23"/>
          <w:szCs w:val="23"/>
          <w:lang w:val="en-US"/>
        </w:rPr>
        <w:t xml:space="preserve"> — </w:t>
      </w:r>
      <w:proofErr w:type="spellStart"/>
      <w:r w:rsidRPr="0082215A">
        <w:rPr>
          <w:rFonts w:ascii="Times New Roman" w:eastAsia="Times New Roman" w:hAnsi="Times New Roman" w:cs="Times New Roman"/>
          <w:sz w:val="23"/>
          <w:szCs w:val="23"/>
        </w:rPr>
        <w:t>Саудівської</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Аравії</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Кувейту</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Об</w:t>
      </w:r>
      <w:r w:rsidRPr="0082215A">
        <w:rPr>
          <w:rFonts w:ascii="Times New Roman" w:eastAsia="Times New Roman" w:hAnsi="Times New Roman" w:cs="Times New Roman"/>
          <w:sz w:val="23"/>
          <w:szCs w:val="23"/>
          <w:lang w:val="en-US"/>
        </w:rPr>
        <w:t>’</w:t>
      </w:r>
      <w:proofErr w:type="spellStart"/>
      <w:r w:rsidRPr="0082215A">
        <w:rPr>
          <w:rFonts w:ascii="Times New Roman" w:eastAsia="Times New Roman" w:hAnsi="Times New Roman" w:cs="Times New Roman"/>
          <w:sz w:val="23"/>
          <w:szCs w:val="23"/>
        </w:rPr>
        <w:t>єднаних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Арабських</w:t>
      </w:r>
      <w:proofErr w:type="spellEnd"/>
      <w:r w:rsidRPr="0082215A">
        <w:rPr>
          <w:rFonts w:ascii="Times New Roman" w:eastAsia="Times New Roman" w:hAnsi="Times New Roman" w:cs="Times New Roman"/>
          <w:sz w:val="23"/>
          <w:szCs w:val="23"/>
          <w:lang w:val="en-US"/>
        </w:rPr>
        <w:t xml:space="preserve"> </w:t>
      </w:r>
      <w:proofErr w:type="spellStart"/>
      <w:r w:rsidRPr="0082215A">
        <w:rPr>
          <w:rFonts w:ascii="Times New Roman" w:eastAsia="Times New Roman" w:hAnsi="Times New Roman" w:cs="Times New Roman"/>
          <w:sz w:val="23"/>
          <w:szCs w:val="23"/>
        </w:rPr>
        <w:t>Еміратів</w:t>
      </w:r>
      <w:proofErr w:type="spellEnd"/>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Оману</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Катару</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та</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Бахрейну</w:t>
      </w:r>
      <w:r w:rsidRPr="0082215A">
        <w:rPr>
          <w:rFonts w:ascii="Times New Roman" w:eastAsia="Times New Roman" w:hAnsi="Times New Roman" w:cs="Times New Roman"/>
          <w:sz w:val="23"/>
          <w:szCs w:val="23"/>
          <w:lang w:val="en-US"/>
        </w:rPr>
        <w:t xml:space="preserve">. </w:t>
      </w:r>
      <w:r w:rsidRPr="0082215A">
        <w:rPr>
          <w:rFonts w:ascii="Times New Roman" w:eastAsia="Times New Roman" w:hAnsi="Times New Roman" w:cs="Times New Roman"/>
          <w:sz w:val="23"/>
          <w:szCs w:val="23"/>
        </w:rPr>
        <w:t>Раду було ство-рено в 1981 р. з метою співробітництва та досягнення тісної ко-ординації в усіх галузях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Глави держав збираються на зустрічі у верхах двічі на рік. Ра-да міністрів скликається на засідання раз на три місяці. Організа-ція має Генеральний секретаріат, розташований у Ер-Ріяд — сто-лиці Саудівської Аравії.</w:t>
      </w:r>
    </w:p>
    <w:p w:rsidR="007F64DF" w:rsidRPr="0082215A" w:rsidRDefault="007F64DF" w:rsidP="0082215A">
      <w:pPr>
        <w:tabs>
          <w:tab w:val="left" w:pos="9072"/>
        </w:tabs>
        <w:spacing w:line="16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Times New Roman" w:hAnsi="Times New Roman" w:cs="Times New Roman"/>
          <w:sz w:val="20"/>
          <w:szCs w:val="20"/>
          <w:lang w:val="en-US"/>
        </w:rPr>
        <w:t>91</w:t>
      </w:r>
    </w:p>
    <w:p w:rsidR="007F64DF" w:rsidRPr="0082215A" w:rsidRDefault="007F64DF" w:rsidP="0082215A">
      <w:pPr>
        <w:tabs>
          <w:tab w:val="left" w:pos="9072"/>
        </w:tabs>
        <w:ind w:right="-143"/>
        <w:jc w:val="both"/>
        <w:rPr>
          <w:rFonts w:ascii="Times New Roman" w:hAnsi="Times New Roman" w:cs="Times New Roman"/>
          <w:lang w:val="en-US"/>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lastRenderedPageBreak/>
        <w:t xml:space="preserve">5.2.61. </w:t>
      </w:r>
      <w:proofErr w:type="spellStart"/>
      <w:r w:rsidRPr="0082215A">
        <w:rPr>
          <w:rFonts w:ascii="Times New Roman" w:eastAsia="Arial" w:hAnsi="Times New Roman" w:cs="Times New Roman"/>
          <w:i/>
          <w:iCs/>
          <w:sz w:val="23"/>
          <w:szCs w:val="23"/>
        </w:rPr>
        <w:t>Світова</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Організація</w:t>
      </w:r>
      <w:proofErr w:type="spellEnd"/>
      <w:r w:rsidRPr="0082215A">
        <w:rPr>
          <w:rFonts w:ascii="Times New Roman" w:eastAsia="Arial" w:hAnsi="Times New Roman" w:cs="Times New Roman"/>
          <w:i/>
          <w:iCs/>
          <w:sz w:val="23"/>
          <w:szCs w:val="23"/>
          <w:lang w:val="en-US"/>
        </w:rPr>
        <w:t xml:space="preserve"> </w:t>
      </w:r>
      <w:proofErr w:type="spellStart"/>
      <w:r w:rsidRPr="0082215A">
        <w:rPr>
          <w:rFonts w:ascii="Times New Roman" w:eastAsia="Arial" w:hAnsi="Times New Roman" w:cs="Times New Roman"/>
          <w:i/>
          <w:iCs/>
          <w:sz w:val="23"/>
          <w:szCs w:val="23"/>
        </w:rPr>
        <w:t>Торгівлі</w:t>
      </w:r>
      <w:proofErr w:type="spellEnd"/>
      <w:r w:rsidRPr="0082215A">
        <w:rPr>
          <w:rFonts w:ascii="Times New Roman" w:eastAsia="Arial" w:hAnsi="Times New Roman" w:cs="Times New Roman"/>
          <w:i/>
          <w:iCs/>
          <w:sz w:val="23"/>
          <w:szCs w:val="23"/>
          <w:lang w:val="en-US"/>
        </w:rPr>
        <w:t xml:space="preserve"> (</w:t>
      </w:r>
      <w:r w:rsidRPr="0082215A">
        <w:rPr>
          <w:rFonts w:ascii="Times New Roman" w:eastAsia="Arial" w:hAnsi="Times New Roman" w:cs="Times New Roman"/>
          <w:i/>
          <w:iCs/>
          <w:sz w:val="23"/>
          <w:szCs w:val="23"/>
        </w:rPr>
        <w:t>СОТ</w:t>
      </w:r>
      <w:r w:rsidRPr="0082215A">
        <w:rPr>
          <w:rFonts w:ascii="Times New Roman" w:eastAsia="Arial" w:hAnsi="Times New Roman" w:cs="Times New Roman"/>
          <w:i/>
          <w:iCs/>
          <w:sz w:val="23"/>
          <w:szCs w:val="23"/>
          <w:lang w:val="en-US"/>
        </w:rPr>
        <w:t>)</w:t>
      </w:r>
    </w:p>
    <w:p w:rsidR="007F64DF" w:rsidRPr="0082215A" w:rsidRDefault="007F64DF" w:rsidP="0082215A">
      <w:pPr>
        <w:tabs>
          <w:tab w:val="left" w:pos="9072"/>
        </w:tabs>
        <w:ind w:right="-143"/>
        <w:jc w:val="both"/>
        <w:rPr>
          <w:rFonts w:ascii="Times New Roman" w:hAnsi="Times New Roman" w:cs="Times New Roman"/>
          <w:sz w:val="20"/>
          <w:szCs w:val="20"/>
          <w:lang w:val="en-US"/>
        </w:rPr>
      </w:pPr>
      <w:r w:rsidRPr="0082215A">
        <w:rPr>
          <w:rFonts w:ascii="Times New Roman" w:eastAsia="Arial" w:hAnsi="Times New Roman" w:cs="Times New Roman"/>
          <w:i/>
          <w:iCs/>
          <w:sz w:val="23"/>
          <w:szCs w:val="23"/>
          <w:lang w:val="en-US"/>
        </w:rPr>
        <w:t>World Trade Organization (WTO)</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lang w:val="en-US"/>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proofErr w:type="spellStart"/>
      <w:r w:rsidRPr="0082215A">
        <w:rPr>
          <w:rFonts w:ascii="Times New Roman" w:eastAsia="Times New Roman" w:hAnsi="Times New Roman" w:cs="Times New Roman"/>
          <w:sz w:val="23"/>
          <w:szCs w:val="23"/>
        </w:rPr>
        <w:t>Питання</w:t>
      </w:r>
      <w:proofErr w:type="spellEnd"/>
      <w:r w:rsidRPr="0082215A">
        <w:rPr>
          <w:rFonts w:ascii="Times New Roman" w:eastAsia="Times New Roman" w:hAnsi="Times New Roman" w:cs="Times New Roman"/>
          <w:sz w:val="23"/>
          <w:szCs w:val="23"/>
        </w:rPr>
        <w:t xml:space="preserve"> про </w:t>
      </w:r>
      <w:proofErr w:type="spellStart"/>
      <w:r w:rsidRPr="0082215A">
        <w:rPr>
          <w:rFonts w:ascii="Times New Roman" w:eastAsia="Times New Roman" w:hAnsi="Times New Roman" w:cs="Times New Roman"/>
          <w:sz w:val="23"/>
          <w:szCs w:val="23"/>
        </w:rPr>
        <w:t>створення</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Міжнародної</w:t>
      </w:r>
      <w:proofErr w:type="spellEnd"/>
      <w:r w:rsidRPr="0082215A">
        <w:rPr>
          <w:rFonts w:ascii="Times New Roman" w:eastAsia="Times New Roman" w:hAnsi="Times New Roman" w:cs="Times New Roman"/>
          <w:sz w:val="23"/>
          <w:szCs w:val="23"/>
        </w:rPr>
        <w:t xml:space="preserve"> торговельної організації (МТО) виникло у 1943 р. на американсько-британських консуль-таціях з питань міжнародної торгівлі. У 1945 р. США запропону-вали союзникам провести Міжнародну конференцію з торгівлі і розвитку та створити МТО. Подальша робота над її створенням здійснювалася у рамках Економічної і Соціальної Ради (ЕКО-СОР) ООН. Перша сесія ЕКОСОР, що відбулася у лютому 1946 р. прийняла резолюцію про проведення Конференції ООН з торгівлі і зайнятості. Було утворено Підготовчий комітет з пред-ставників 19 держав. Цей комітет створив проекти Статуту МТО та Генеральної угоди з тарифів і торгівлі (ГАТТ). Свій внесок у цю справу внесли Лондонська (жовтень 1946 р.) та Женевська (серпень 1947 р.) конференції.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Проект Статуту МТО було надіслано у вересні 1947р. урядам на розгляд, а між державами, що брали участь у роботі зазначе-ного Підготовчого комітету, розпочалися переговори про взаємне зниження мит.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Заключний акт Другої сесії Підготовчого комітету містить текст ГАТТ, переліки тарифних поступок, Протокол про тимча-сове застосування ГАТТ.</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Конференція ООН з торгівлі і зайнятості відбувалася у Гавані (Куба) з 21 листопада 1947 р. до 24 березня 1948 р. Вона прийня-ла Статут МТО, який одержав назву Гаванської хартії. Його під-писали понад 50 держав. Планувалося, що він набере чинності після ратифікації його більшістю держав, які його підписали. 1 січня 1948 р. набрав чинності текст ГАТТ, підписаний 23 дер-жавами 30 жовтня 1947 р. Передбачалося, що він буде діяти до набрання чинності Статутом МТО.</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Новий склад Конгресу США (де переважали представники Ре-спубліканської партії) відмовився ратифікувати Статут. Його та-кож не ратифікували й інші держави. МТО так і не була створена. СРСР участі в утворенні МТО не брав.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Організація є відповідальною за впровадження багатосторонніх договорів, що були укладені під час Уругвайського раунду перего-ворів у межах ГАТТ, а також тих, які укладатимуться в майбут-ньому. Основна мета діяльності Організації багато в чому збіга-ється з метою діяльності ГАТТ, яка перестала вважатися окремою інституцією, тому що перетворилась на складову СОТ. Але якщо ГАТТ охоплювала лише товарну торгівлю, то СОТ поле своєї дія-</w:t>
      </w:r>
    </w:p>
    <w:p w:rsidR="007F64DF" w:rsidRPr="0082215A" w:rsidRDefault="007F64DF" w:rsidP="0082215A">
      <w:pPr>
        <w:tabs>
          <w:tab w:val="left" w:pos="9072"/>
        </w:tabs>
        <w:spacing w:line="23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льності поширила і на торгівлю послугами. Сприяючи економіч-ному розвитку шляхом розширення торгівлі, СОТ запоручилася приділяти належну увагу захисту та збереженню довкілля.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ГАТТ не мала засновницького документа, який, як правило, визначає організаційну структуру інституції, її компетенцію, сферу дії тощо. Тобто ГАТТ була своєрідною параорганізацією.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Сесія Договірних Сторін вважалася вищим органом ГАТТ. Скликалася вона, як правило, один раз на рік. Могла і додатково скликатися залежно від потреби.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ХVI Сесії було створено постійний керівний орган — Раду представників Договірних Сторін. Засідання Ради відбувалися один раз на місяць. ГАТТ мала Секретаріат. Функції Секретаріа-ту спочатку виконувала Тимчасова комісія для Міжнародної тор-говельної організації. Очолював Секретаріат Генеральний дирек-тор. Він виконував також функції Виконавчого секретаря. ГАТТ поступово обростала комітетами, підкомітетами, групами.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Отже, СОТ є наступницею ГАТТ, укладеної в 1947 р., що на-брала чинності в 1948 р. Колишній СРСР одержав у ГАТТ статус спостерігача в 1990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преамбулі угоди про утворення СОТ зазначається, що Орга-нізація покликана сприяти піднесенню рівня життя та доходів, забезпеченню повної зайнятості, розширенню виробництва і тор-гівлі, оптимальному використанню світових ресурсів.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Головні функції СОТ:</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 Сприяння впровадженню та використанню міжнародно-правових актів Уругвайського раунду ГАТТ і договорів, що укладатимуться в майбутньому.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 Виконання ролі форуму для переговорів між державами— членами з питань міжнародної торгівлі.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 Забезпечення функціонування механізму розв’язання супе-речок між країнами—членами у сфері міжнародної торгівлі.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 Здійснення періодичних оглядів торговельної політики країн—членів.</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Ця організація вважається «зонтичною», оскільки до її компе-тенції належать також окремі міжурядові угоди. Створення СОТ означало відмову від практики проведення періодичних перего-ворів у межах раундів ГАТТ. Ця Організація є інституцією для проведення переговорів на постійній основі.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Організація регулює міжнародну торгівлю та регламентує то-рговельну і тарифну політику країн—членів. У полі її зору пере-бувають принципи та правила міжнародної торгівлі, мито, дого-вірні зобов’язання, стандартизація та сертифікація продукції,</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ліцензування імпорту , субсидування експорту. Важливим напря-мком діяльності СОТ вважає лібералізацію міжнародної торгівлі, зниження торговельно-політичних бар’єрів і розробку правил за-стосування неторговельних обмежень (зокрема, технічних бар’єрів та інших форм нетарифних обмежень).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заснування СОТ складається з 16 статей, які визна-чають компетенцію, функції, структуру, статус цієї міжурядової організації, а також її привілеї, імунітети, процес прийняття рі-шень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Свою діяльність СОТ розпочала 1 січня 1995 р. Спочатку до неї входила 81 країна. Було встановлено дворічний перехідний період (починаючи з 01.01.95) для приєднання до СОТ усіх 125 країн— членів ГАТТ після ратифікації ними Заключного акта Уругвайсь-кого раунду. За станом на 25 жовтня 1995 р. кількість членів СОТ збільшилась до 110. Україна, Росія та інші країни ведуть переговори про вступ до СОТ. Необхідною умовою приєднання до СОТ нових членів є вжиття ними заходів щодо приведення національного законодавства відповідно до норм міжнародних договорів, що належать до компетенції СОТ. «Новачки» повинні знизити тарифи та модифікувати правила з метою поліпшення доступу на їх ринки іноземних товарів і послуг. Відповідні зобов’язання «новачків» одержали назву «вступний квиток». Він дає право на користування результатами лібералізації міжнародної торгівлі, здійсненої іншими країнами—членами СОТ у минулому.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Вищим органом СОТ є Міністерська конференція, яка відбу-вається раз на два роки. У проміжку між конференціями її функ-ції виконує Генеральна рада.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Генеральна рада діє як орган з вирішення спорів між держа-вами-членами. Вона розглядає скарги та вживає необхідних захо-дів для вирішення суперечностей між країнами—членами . Рада здійснює також огляди торговельної політики конкретних країн, спираючись на доповіді, що їх готує Секретаріат СОТ.</w:t>
      </w:r>
    </w:p>
    <w:p w:rsidR="007F64DF" w:rsidRPr="0082215A" w:rsidRDefault="007F64DF" w:rsidP="0082215A">
      <w:pPr>
        <w:tabs>
          <w:tab w:val="left" w:pos="9072"/>
        </w:tabs>
        <w:spacing w:line="19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Генеральній раді допомагають виконувати її функції:</w:t>
      </w:r>
    </w:p>
    <w:p w:rsidR="007F64DF" w:rsidRPr="0082215A" w:rsidRDefault="007F64DF" w:rsidP="0082215A">
      <w:pPr>
        <w:numPr>
          <w:ilvl w:val="0"/>
          <w:numId w:val="28"/>
        </w:numPr>
        <w:tabs>
          <w:tab w:val="left" w:pos="2040"/>
          <w:tab w:val="left" w:pos="9072"/>
        </w:tabs>
        <w:spacing w:after="0" w:line="22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Рада з торгівлі товарами;</w:t>
      </w:r>
    </w:p>
    <w:p w:rsidR="007F64DF" w:rsidRPr="0082215A" w:rsidRDefault="007F64DF" w:rsidP="0082215A">
      <w:pPr>
        <w:numPr>
          <w:ilvl w:val="0"/>
          <w:numId w:val="28"/>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Рада з торгівлі послугами;</w:t>
      </w:r>
    </w:p>
    <w:p w:rsidR="007F64DF" w:rsidRPr="0082215A" w:rsidRDefault="007F64DF" w:rsidP="0082215A">
      <w:pPr>
        <w:numPr>
          <w:ilvl w:val="0"/>
          <w:numId w:val="28"/>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Рада з торговельних аспектів прав на інтелектуальну влас-ність.</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 складу СОТ входять також кілька комітетів з різних аспек-тів світової торгівлі.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24"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Рішення приймаються за принципом консенсусу. Він означає, що на час прийняття рішення жодна країна не висунула свого за-перечення (хоч рішення їй може і не подобатися). Коли ж досягти</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консенсусу неможливо, то рішення приймаються більшістю го-лосів, причому кожна країна має лише один голос. Спеціальні правила голосування передбачені щодо випадків тлумачення укладених міжнародних договорів (вимагається 3/4 голосів) і внесення поправок до них (вимагається 2/3 голосів).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9"/>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більшості ситуацій застосовується принцип консенсусу, оскільки він дає змогу уникнути явища, яке дістало назву «тира-нія більшості», — ситуація, за якої не враховується навіть значна опозиція щодо рішень, які приймаються.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Перша конференція відбулася в грудні 1996 р. у Сінгапурі. На ній, зокрема, було прийнято Угоду про торгівлю товарами для інформаційних технологій. Основні підсумки п’ятдесятиріччя ді-яльності ГАТТ / СОТ підвели на другій конференції, яка відбула-ся у травні 1998 р. у Женеві. Там також було прийнято рішення про підготовку до нового (дев’ятого) раунду багатосторонніх то-рговельних переговорів.</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30 листопада — 3 грудня 1999 р. у Сіетлі (США) відбулася третя конференція. На ній обговорили хід виконання країнами-членами угод Уругвайського раунду, а також питання дев’ятого раунду переговорів.</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Четверта конференція у м. Доха (Катар), яка відбулася протягом 9—13 листопада 2001 р. прийняла рішення про початок дев’ятого раунду переговорів. Його охрестили «раундом розвитку».</w:t>
      </w:r>
    </w:p>
    <w:p w:rsidR="007F64DF" w:rsidRPr="0082215A" w:rsidRDefault="007F64DF" w:rsidP="0082215A">
      <w:pPr>
        <w:numPr>
          <w:ilvl w:val="0"/>
          <w:numId w:val="29"/>
        </w:numPr>
        <w:tabs>
          <w:tab w:val="left" w:pos="210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мексиканському місті Канкун у вересні 2003 р. відбулася п’ята конференція. Вона підбила проміжні підсумки нового рау-нду. Його планували завершити до початку 2005 року.</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Штаб-квартира СОТ розташована в Женеві (Швейцарія). Очо-лює СОТ Генеральний директор. Він має 4 заступників, які допома-гають йому у поточній діяльності. Заступники призначаються Гене-ральним директором після консультацій з країнами—членами.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 вересня 2002 р. Генеральним директором СОТ є Супачай Панічпакді. Він був свого часу віце-прем’єр-міністром Таїланду.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Чисельність Секретаріату — 450 осіб. Вони є громадянами рі-зних країн. Під час виконання своїх обов’язків Генеральний ди-ректор і члени Секретаріату вважаються незалежними від урядів своїх та інших країн, організацій тощо. Секретаріат має міжнаро-дний статус.</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початку ХХІ ст. понад тридцять держав мали у СОТ статус спостерігача. Більшість з них були на різних стадіях приєднання до СОТ. Статус спостерігача мав також ряд міжурядових органі-зацій. Серед них була ООН та кілька її спеціалізованих агенцій.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Бюджет СОТ формується за рахунок внесків країн—членів.</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Члени Світової організації торгівлі (за станом на 04.04.2003)</w:t>
      </w:r>
    </w:p>
    <w:tbl>
      <w:tblPr>
        <w:tblW w:w="0" w:type="auto"/>
        <w:tblInd w:w="1880" w:type="dxa"/>
        <w:tblLayout w:type="fixed"/>
        <w:tblCellMar>
          <w:left w:w="0" w:type="dxa"/>
          <w:right w:w="0" w:type="dxa"/>
        </w:tblCellMar>
        <w:tblLook w:val="04A0"/>
      </w:tblPr>
      <w:tblGrid>
        <w:gridCol w:w="2700"/>
        <w:gridCol w:w="1520"/>
        <w:gridCol w:w="120"/>
        <w:gridCol w:w="1560"/>
      </w:tblGrid>
      <w:tr w:rsidR="007F64DF" w:rsidRPr="0082215A">
        <w:trPr>
          <w:trHeight w:val="213"/>
        </w:trPr>
        <w:tc>
          <w:tcPr>
            <w:tcW w:w="2700" w:type="dxa"/>
            <w:vAlign w:val="bottom"/>
          </w:tcPr>
          <w:p w:rsidR="007F64DF" w:rsidRPr="0082215A" w:rsidRDefault="007F64DF" w:rsidP="0082215A">
            <w:pPr>
              <w:tabs>
                <w:tab w:val="left" w:pos="9072"/>
              </w:tabs>
              <w:spacing w:line="212" w:lineRule="exact"/>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Країна</w:t>
            </w:r>
          </w:p>
        </w:tc>
        <w:tc>
          <w:tcPr>
            <w:tcW w:w="3200" w:type="dxa"/>
            <w:gridSpan w:val="3"/>
            <w:vAlign w:val="bottom"/>
          </w:tcPr>
          <w:p w:rsidR="007F64DF" w:rsidRPr="0082215A" w:rsidRDefault="007F64DF" w:rsidP="0082215A">
            <w:pPr>
              <w:tabs>
                <w:tab w:val="left" w:pos="9072"/>
              </w:tabs>
              <w:spacing w:line="212" w:lineRule="exact"/>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Дата членства</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Австралія</w:t>
            </w:r>
          </w:p>
        </w:tc>
        <w:tc>
          <w:tcPr>
            <w:tcW w:w="15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Австрія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Ангола</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23</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w w:val="98"/>
                <w:sz w:val="23"/>
                <w:szCs w:val="23"/>
              </w:rPr>
              <w:t>листопада 1996</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Албанія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8</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вересня 2000</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Аргентина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Антигуа і Барбуда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Барбадос</w:t>
            </w:r>
          </w:p>
        </w:tc>
        <w:tc>
          <w:tcPr>
            <w:tcW w:w="15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Бангладеш</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Беліз</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Бахрейн</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Бенін</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22</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лютого 1996</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Бельгія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Болівія</w:t>
            </w:r>
          </w:p>
        </w:tc>
        <w:tc>
          <w:tcPr>
            <w:tcW w:w="164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12</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вересня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Болгарія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грудня 1996</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Бразилія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Ботсвана</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Буркіна Фасо</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червня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Бруней</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Бурунді</w:t>
            </w:r>
          </w:p>
        </w:tc>
        <w:tc>
          <w:tcPr>
            <w:tcW w:w="164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23</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Великобританія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Венесуела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Вірменія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5</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лютого 2003</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Габон</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Гаїті</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1996</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Гамбія</w:t>
            </w:r>
          </w:p>
        </w:tc>
        <w:tc>
          <w:tcPr>
            <w:tcW w:w="164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23</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жовтня 1996</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Гана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Гаяна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Гватемала</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Гвінея</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25</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жовтня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Гвінея Бісау</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Гондурас</w:t>
            </w:r>
          </w:p>
        </w:tc>
        <w:tc>
          <w:tcPr>
            <w:tcW w:w="15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Гонконг</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Гренада</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22</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лютого 1996</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Греція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Грузія</w:t>
            </w:r>
          </w:p>
        </w:tc>
        <w:tc>
          <w:tcPr>
            <w:tcW w:w="164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14</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червня 2000</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Данія</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7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Джибуті</w:t>
            </w:r>
          </w:p>
        </w:tc>
        <w:tc>
          <w:tcPr>
            <w:tcW w:w="164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Домініка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7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Домініканська республіка</w:t>
            </w:r>
          </w:p>
        </w:tc>
        <w:tc>
          <w:tcPr>
            <w:tcW w:w="15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9</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301"/>
        </w:trPr>
        <w:tc>
          <w:tcPr>
            <w:tcW w:w="270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Еквадор</w:t>
            </w:r>
          </w:p>
        </w:tc>
        <w:tc>
          <w:tcPr>
            <w:tcW w:w="164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21</w:t>
            </w:r>
          </w:p>
        </w:tc>
        <w:tc>
          <w:tcPr>
            <w:tcW w:w="15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1996</w:t>
            </w:r>
          </w:p>
        </w:tc>
      </w:tr>
      <w:tr w:rsidR="007F64DF" w:rsidRPr="0082215A">
        <w:trPr>
          <w:trHeight w:val="461"/>
        </w:trPr>
        <w:tc>
          <w:tcPr>
            <w:tcW w:w="270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52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96</w:t>
            </w:r>
          </w:p>
        </w:tc>
        <w:tc>
          <w:tcPr>
            <w:tcW w:w="12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56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r>
    </w:tbl>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tbl>
      <w:tblPr>
        <w:tblW w:w="0" w:type="auto"/>
        <w:tblInd w:w="1880" w:type="dxa"/>
        <w:tblLayout w:type="fixed"/>
        <w:tblCellMar>
          <w:left w:w="0" w:type="dxa"/>
          <w:right w:w="0" w:type="dxa"/>
        </w:tblCellMar>
        <w:tblLook w:val="04A0"/>
      </w:tblPr>
      <w:tblGrid>
        <w:gridCol w:w="2420"/>
        <w:gridCol w:w="1800"/>
        <w:gridCol w:w="120"/>
        <w:gridCol w:w="1560"/>
      </w:tblGrid>
      <w:tr w:rsidR="007F64DF" w:rsidRPr="0082215A">
        <w:trPr>
          <w:trHeight w:val="264"/>
        </w:trPr>
        <w:tc>
          <w:tcPr>
            <w:tcW w:w="242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Естонія</w:t>
            </w:r>
          </w:p>
        </w:tc>
        <w:tc>
          <w:tcPr>
            <w:tcW w:w="192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13</w:t>
            </w:r>
          </w:p>
        </w:tc>
        <w:tc>
          <w:tcPr>
            <w:tcW w:w="15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w w:val="98"/>
                <w:sz w:val="23"/>
                <w:szCs w:val="23"/>
              </w:rPr>
              <w:t>листопада 1999</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Європейський Союз</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Єгипет</w:t>
            </w:r>
          </w:p>
        </w:tc>
        <w:tc>
          <w:tcPr>
            <w:tcW w:w="192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червня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Замбія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Зімбабве</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5</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Ізраїль</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Індія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Індонезія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Ірландія</w:t>
            </w:r>
          </w:p>
        </w:tc>
        <w:tc>
          <w:tcPr>
            <w:tcW w:w="18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Ісландія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Іспанія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Італія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Йорданія</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2000</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Камерун</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13</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грудня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Канада</w:t>
            </w:r>
          </w:p>
        </w:tc>
        <w:tc>
          <w:tcPr>
            <w:tcW w:w="18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Катар</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13</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1996</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Кенія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Киргизстан</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20</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грудня 1998</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Китай</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грудня 2001</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Кіпр</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Колумбія</w:t>
            </w:r>
          </w:p>
        </w:tc>
        <w:tc>
          <w:tcPr>
            <w:tcW w:w="192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Конго (Браззавіль)</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27</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1997</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Конго (Кіншаса)</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1997</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Корея (Південна)</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Коста-Ріка</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Кот-д’-Івуар</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Куба</w:t>
            </w:r>
          </w:p>
        </w:tc>
        <w:tc>
          <w:tcPr>
            <w:tcW w:w="192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20</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Кувейт</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Латвія</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10</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лютого 1999</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Лесото</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Литва</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2001</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Ліхтенштейн</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вересня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Люксембург</w:t>
            </w:r>
          </w:p>
        </w:tc>
        <w:tc>
          <w:tcPr>
            <w:tcW w:w="18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М’янма</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Маврикій</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Мавританія</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Мадагаскар</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17</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w w:val="98"/>
                <w:sz w:val="23"/>
                <w:szCs w:val="23"/>
              </w:rPr>
              <w:t>листопада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Макао</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242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Македонія</w:t>
            </w:r>
          </w:p>
        </w:tc>
        <w:tc>
          <w:tcPr>
            <w:tcW w:w="180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4</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2003</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Малаві</w:t>
            </w:r>
          </w:p>
        </w:tc>
        <w:tc>
          <w:tcPr>
            <w:tcW w:w="192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242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Малайзія</w:t>
            </w:r>
          </w:p>
        </w:tc>
        <w:tc>
          <w:tcPr>
            <w:tcW w:w="180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301"/>
        </w:trPr>
        <w:tc>
          <w:tcPr>
            <w:tcW w:w="242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Малі</w:t>
            </w:r>
          </w:p>
        </w:tc>
        <w:tc>
          <w:tcPr>
            <w:tcW w:w="192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461"/>
        </w:trPr>
        <w:tc>
          <w:tcPr>
            <w:tcW w:w="242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80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97</w:t>
            </w:r>
          </w:p>
        </w:tc>
        <w:tc>
          <w:tcPr>
            <w:tcW w:w="12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56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r>
    </w:tbl>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58" w:right="707" w:bottom="1440" w:left="1440" w:header="0" w:footer="0" w:gutter="0"/>
          <w:cols w:space="720" w:equalWidth="0">
            <w:col w:w="10093"/>
          </w:cols>
        </w:sectPr>
      </w:pPr>
    </w:p>
    <w:tbl>
      <w:tblPr>
        <w:tblW w:w="0" w:type="auto"/>
        <w:tblInd w:w="1880" w:type="dxa"/>
        <w:tblLayout w:type="fixed"/>
        <w:tblCellMar>
          <w:left w:w="0" w:type="dxa"/>
          <w:right w:w="0" w:type="dxa"/>
        </w:tblCellMar>
        <w:tblLook w:val="04A0"/>
      </w:tblPr>
      <w:tblGrid>
        <w:gridCol w:w="3760"/>
        <w:gridCol w:w="460"/>
        <w:gridCol w:w="120"/>
        <w:gridCol w:w="1440"/>
      </w:tblGrid>
      <w:tr w:rsidR="007F64DF" w:rsidRPr="0082215A">
        <w:trPr>
          <w:trHeight w:val="264"/>
        </w:trPr>
        <w:tc>
          <w:tcPr>
            <w:tcW w:w="37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Мальдіви</w:t>
            </w:r>
          </w:p>
        </w:tc>
        <w:tc>
          <w:tcPr>
            <w:tcW w:w="58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44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Мальта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Марокко</w:t>
            </w:r>
          </w:p>
        </w:tc>
        <w:tc>
          <w:tcPr>
            <w:tcW w:w="4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Мексика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Мозамбік</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серпня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Молдова</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2001</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Монголія</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1997</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Намібія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Нігер</w:t>
            </w:r>
          </w:p>
        </w:tc>
        <w:tc>
          <w:tcPr>
            <w:tcW w:w="5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13</w:t>
            </w:r>
          </w:p>
        </w:tc>
        <w:tc>
          <w:tcPr>
            <w:tcW w:w="144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грудня 1996</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Нігерія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Нідерланди</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Нікарагуа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вересня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Німеччина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Нова Зеландія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Норвегія</w:t>
            </w:r>
          </w:p>
        </w:tc>
        <w:tc>
          <w:tcPr>
            <w:tcW w:w="4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Об’єднані Арабські Емірати</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10</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квітня 1996</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Оман</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9</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w w:val="98"/>
                <w:sz w:val="23"/>
                <w:szCs w:val="23"/>
              </w:rPr>
              <w:t>листопада 2000</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Пакистан</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Панама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6</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вересня 1997</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Папуа-Нова Гвінея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9</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червня 1996</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Парагвай</w:t>
            </w:r>
          </w:p>
        </w:tc>
        <w:tc>
          <w:tcPr>
            <w:tcW w:w="4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Перу</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Південно-Африканська Республіка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Польща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Португалія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Руанда</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22</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1996</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Румунія</w:t>
            </w:r>
          </w:p>
        </w:tc>
        <w:tc>
          <w:tcPr>
            <w:tcW w:w="4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Сальвадор</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7</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Свазіленд</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Сенегал</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Сент-Люсія</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Сент-Вінсент і Гренадіни</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Сент-Кітс і Невіс</w:t>
            </w:r>
          </w:p>
        </w:tc>
        <w:tc>
          <w:tcPr>
            <w:tcW w:w="5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21</w:t>
            </w:r>
          </w:p>
        </w:tc>
        <w:tc>
          <w:tcPr>
            <w:tcW w:w="144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лютого 1996</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Сінгапур</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Словаччина</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Словенія</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Соломонові острови</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1996</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Суринам</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7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США</w:t>
            </w:r>
          </w:p>
        </w:tc>
        <w:tc>
          <w:tcPr>
            <w:tcW w:w="4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Сьєрра-Леоне</w:t>
            </w:r>
          </w:p>
        </w:tc>
        <w:tc>
          <w:tcPr>
            <w:tcW w:w="5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23</w:t>
            </w:r>
          </w:p>
        </w:tc>
        <w:tc>
          <w:tcPr>
            <w:tcW w:w="14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37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Таїланд</w:t>
            </w:r>
          </w:p>
        </w:tc>
        <w:tc>
          <w:tcPr>
            <w:tcW w:w="4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301"/>
        </w:trPr>
        <w:tc>
          <w:tcPr>
            <w:tcW w:w="37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Тайвань</w:t>
            </w:r>
          </w:p>
        </w:tc>
        <w:tc>
          <w:tcPr>
            <w:tcW w:w="4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56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2002</w:t>
            </w:r>
          </w:p>
        </w:tc>
      </w:tr>
      <w:tr w:rsidR="007F64DF" w:rsidRPr="0082215A">
        <w:trPr>
          <w:trHeight w:val="461"/>
        </w:trPr>
        <w:tc>
          <w:tcPr>
            <w:tcW w:w="376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98</w:t>
            </w:r>
          </w:p>
        </w:tc>
        <w:tc>
          <w:tcPr>
            <w:tcW w:w="46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2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c>
          <w:tcPr>
            <w:tcW w:w="1440" w:type="dxa"/>
            <w:vAlign w:val="bottom"/>
          </w:tcPr>
          <w:p w:rsidR="007F64DF" w:rsidRPr="0082215A" w:rsidRDefault="007F64DF" w:rsidP="0082215A">
            <w:pPr>
              <w:tabs>
                <w:tab w:val="left" w:pos="9072"/>
              </w:tabs>
              <w:ind w:right="-143"/>
              <w:jc w:val="both"/>
              <w:rPr>
                <w:rFonts w:ascii="Times New Roman" w:hAnsi="Times New Roman" w:cs="Times New Roman"/>
                <w:sz w:val="24"/>
                <w:szCs w:val="24"/>
              </w:rPr>
            </w:pPr>
          </w:p>
        </w:tc>
      </w:tr>
    </w:tbl>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58" w:right="707" w:bottom="1440" w:left="1440" w:header="0" w:footer="0" w:gutter="0"/>
          <w:cols w:space="720" w:equalWidth="0">
            <w:col w:w="10093"/>
          </w:cols>
        </w:sectPr>
      </w:pPr>
    </w:p>
    <w:tbl>
      <w:tblPr>
        <w:tblW w:w="0" w:type="auto"/>
        <w:tblInd w:w="1880" w:type="dxa"/>
        <w:tblLayout w:type="fixed"/>
        <w:tblCellMar>
          <w:left w:w="0" w:type="dxa"/>
          <w:right w:w="0" w:type="dxa"/>
        </w:tblCellMar>
        <w:tblLook w:val="04A0"/>
      </w:tblPr>
      <w:tblGrid>
        <w:gridCol w:w="3880"/>
        <w:gridCol w:w="340"/>
        <w:gridCol w:w="120"/>
        <w:gridCol w:w="1560"/>
      </w:tblGrid>
      <w:tr w:rsidR="007F64DF" w:rsidRPr="0082215A">
        <w:trPr>
          <w:trHeight w:val="264"/>
        </w:trPr>
        <w:tc>
          <w:tcPr>
            <w:tcW w:w="388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Танзанія</w:t>
            </w:r>
          </w:p>
        </w:tc>
        <w:tc>
          <w:tcPr>
            <w:tcW w:w="34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Того</w:t>
            </w:r>
          </w:p>
        </w:tc>
        <w:tc>
          <w:tcPr>
            <w:tcW w:w="4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4"/>
        </w:trPr>
        <w:tc>
          <w:tcPr>
            <w:tcW w:w="388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Трінідад і Тобаго</w:t>
            </w:r>
          </w:p>
        </w:tc>
        <w:tc>
          <w:tcPr>
            <w:tcW w:w="34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Туніс</w:t>
            </w:r>
          </w:p>
        </w:tc>
        <w:tc>
          <w:tcPr>
            <w:tcW w:w="4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29</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Туреччина</w:t>
            </w:r>
          </w:p>
        </w:tc>
        <w:tc>
          <w:tcPr>
            <w:tcW w:w="4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26</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Уганда</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Угорщина</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Уругвай</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88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Фіджі</w:t>
            </w:r>
          </w:p>
        </w:tc>
        <w:tc>
          <w:tcPr>
            <w:tcW w:w="4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14</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1996</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Філіппіни</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Фінляндія</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Франція</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Хорватія</w:t>
            </w:r>
          </w:p>
        </w:tc>
        <w:tc>
          <w:tcPr>
            <w:tcW w:w="4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30</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w w:val="98"/>
                <w:sz w:val="23"/>
                <w:szCs w:val="23"/>
              </w:rPr>
              <w:t>листопада 2000</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Центрально-Африканська Республіка</w:t>
            </w:r>
          </w:p>
        </w:tc>
        <w:tc>
          <w:tcPr>
            <w:tcW w:w="46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w:t>
            </w:r>
          </w:p>
        </w:tc>
        <w:tc>
          <w:tcPr>
            <w:tcW w:w="156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травня 1995</w:t>
            </w:r>
          </w:p>
        </w:tc>
      </w:tr>
      <w:tr w:rsidR="007F64DF" w:rsidRPr="0082215A">
        <w:trPr>
          <w:trHeight w:val="234"/>
        </w:trPr>
        <w:tc>
          <w:tcPr>
            <w:tcW w:w="388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Чад</w:t>
            </w:r>
          </w:p>
        </w:tc>
        <w:tc>
          <w:tcPr>
            <w:tcW w:w="46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w:t>
            </w:r>
          </w:p>
        </w:tc>
        <w:tc>
          <w:tcPr>
            <w:tcW w:w="156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жовтня 1996</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Чехія</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Чилі</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Швейцарія</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липня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Швеція</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3"/>
        </w:trPr>
        <w:tc>
          <w:tcPr>
            <w:tcW w:w="388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Шрі-Ланка</w:t>
            </w:r>
          </w:p>
        </w:tc>
        <w:tc>
          <w:tcPr>
            <w:tcW w:w="340" w:type="dxa"/>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spacing w:line="233"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r w:rsidR="007F64DF" w:rsidRPr="0082215A">
        <w:trPr>
          <w:trHeight w:val="234"/>
        </w:trPr>
        <w:tc>
          <w:tcPr>
            <w:tcW w:w="388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Ямайка</w:t>
            </w:r>
          </w:p>
        </w:tc>
        <w:tc>
          <w:tcPr>
            <w:tcW w:w="340" w:type="dxa"/>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9</w:t>
            </w:r>
          </w:p>
        </w:tc>
        <w:tc>
          <w:tcPr>
            <w:tcW w:w="1680" w:type="dxa"/>
            <w:gridSpan w:val="2"/>
            <w:vAlign w:val="bottom"/>
          </w:tcPr>
          <w:p w:rsidR="007F64DF" w:rsidRPr="0082215A" w:rsidRDefault="007F64DF" w:rsidP="0082215A">
            <w:pPr>
              <w:tabs>
                <w:tab w:val="left" w:pos="9072"/>
              </w:tabs>
              <w:spacing w:line="234" w:lineRule="exact"/>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березня 1995</w:t>
            </w:r>
          </w:p>
        </w:tc>
      </w:tr>
      <w:tr w:rsidR="007F64DF" w:rsidRPr="0082215A">
        <w:trPr>
          <w:trHeight w:val="301"/>
        </w:trPr>
        <w:tc>
          <w:tcPr>
            <w:tcW w:w="388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Японія</w:t>
            </w:r>
          </w:p>
        </w:tc>
        <w:tc>
          <w:tcPr>
            <w:tcW w:w="340" w:type="dxa"/>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w:t>
            </w:r>
          </w:p>
        </w:tc>
        <w:tc>
          <w:tcPr>
            <w:tcW w:w="1680" w:type="dxa"/>
            <w:gridSpan w:val="2"/>
            <w:vAlign w:val="bottom"/>
          </w:tcPr>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січня 1995</w:t>
            </w:r>
          </w:p>
        </w:tc>
      </w:tr>
    </w:tbl>
    <w:p w:rsidR="007F64DF" w:rsidRPr="0082215A" w:rsidRDefault="007F64DF" w:rsidP="0082215A">
      <w:pPr>
        <w:tabs>
          <w:tab w:val="left" w:pos="9072"/>
        </w:tabs>
        <w:spacing w:line="16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Спостерігачі СОТ: Алжир, Андорра , Азербайджан, Багами, Білорусь, Бутан, Боснія і Герцеговина, Камбоджа, Кабо-Верде, Екваторіальна Гвінея, Ефіопія, Ватикан, Казахстан, Лаос, Ліван, Непал, Росія, Самоа, Сан-Томе і Принсипі, Саудівська Аравія, Сербія і Чорногорія, Сейшели, Судан, Таджикистан, Тонга, Україна, Узбекистан, Вануату, В’єтнам, Ємен.</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Насамкінець, зазначимо найосновніші нормативні віхи на шляху вступу України до Світової організації торгівлі.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призначення спеціального представника Уряду України при Генеральній угоді з тарифів і торгівлі» від 28 березня 1994 р. № 115.</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Указ Президента України «Про призначення заступників спе-ціального представника Уряду України при Генеральній угоді з тарифів і торгівлі» від 29 червня 1994 р. № 338.</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міжвідомчу комісію з питань вступу України до Світової організації торгівлі» від 4 червня 1999 р. № 619/99.</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додаткові заходи щодо при-скорення вступу України до Світової організації торгівлі» від</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99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58"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5 вересня 2001 р. № 797/2001 (Офіційний вісник України, 2001,</w:t>
      </w:r>
    </w:p>
    <w:p w:rsidR="007F64DF" w:rsidRPr="0082215A" w:rsidRDefault="007F64DF" w:rsidP="0082215A">
      <w:pPr>
        <w:numPr>
          <w:ilvl w:val="0"/>
          <w:numId w:val="30"/>
        </w:numPr>
        <w:tabs>
          <w:tab w:val="left" w:pos="1840"/>
          <w:tab w:val="left" w:pos="9072"/>
        </w:tabs>
        <w:spacing w:after="0" w:line="211"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37).</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Указ Президента України «Про Програму заходів щодо завер-шення вступу України до Світової організації торгівлі» від 5 лютого 2002 р. № 104/2002 (Офіційний вісник України, 2002, № 6).</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Розпорядження Кабінету Міністрів України «Про заходи щодо інформаційного забезпечення процесу вступу України до Світо-вої організації торгівлі» від 16 травня 2002 р. № 248-р. (Офіцій-ний вісник України, 2002, № 20).</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«Рекомендації парламентських слухань про стан підготовки до вступу України до Світової організації торгівлі». Схвалені По-становою Верховної Ради України від 15.03.2003 р. № 780-ІV. (Відомості Верховної Ради України, 2003, № 30).</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заходи щодо прискорення вступу України до Світової організації торгівлі» від 18 листопада 2003 р. № 1313/2003 (Офіційний вісник України, 2003, № 47).</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Верховної Ради України «Про інформацію Кабіне-ту Міністрів України про хід виконання заходів щодо вступу України до Світової організації торгівлі» від 09.07.2003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1"/>
        </w:numPr>
        <w:tabs>
          <w:tab w:val="left" w:pos="1856"/>
          <w:tab w:val="left" w:pos="9072"/>
        </w:tabs>
        <w:spacing w:after="0" w:line="211" w:lineRule="auto"/>
        <w:ind w:right="-143" w:hanging="3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1054-IV (Відомості Верховної Ради України, 2004, № 1). Постанова Верховної Ради України «Про створення Спільної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парламентсько-урядової комісії з інтеграції України до Світової організації торгівлі» від 19.02.2004 р. № 1532-IV.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2004, № 9).</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ліквідацію Міжвідомчої комі-сії з питань вступу України до Світової організації торгівлі» від 11.04.2005 р. № 614/2005.</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(Були скасовані Укази Президента України від: 19.02.1996 р.</w:t>
      </w:r>
    </w:p>
    <w:p w:rsidR="007F64DF" w:rsidRPr="0082215A" w:rsidRDefault="007F64DF" w:rsidP="0082215A">
      <w:pPr>
        <w:numPr>
          <w:ilvl w:val="0"/>
          <w:numId w:val="32"/>
        </w:numPr>
        <w:tabs>
          <w:tab w:val="left" w:pos="1840"/>
          <w:tab w:val="left" w:pos="9072"/>
        </w:tabs>
        <w:spacing w:after="0" w:line="220" w:lineRule="auto"/>
        <w:ind w:right="-143" w:hanging="270"/>
        <w:jc w:val="both"/>
        <w:rPr>
          <w:rFonts w:ascii="Times New Roman" w:eastAsia="Times New Roman" w:hAnsi="Times New Roman" w:cs="Times New Roman"/>
        </w:rPr>
      </w:pPr>
      <w:r w:rsidRPr="0082215A">
        <w:rPr>
          <w:rFonts w:ascii="Times New Roman" w:eastAsia="Times New Roman" w:hAnsi="Times New Roman" w:cs="Times New Roman"/>
        </w:rPr>
        <w:t>35, 04.06.1999 р. № 619, 01.06.2000 р. № 741, 25.02.2003 р. № 161,</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0610.3003 № 1152, а також статті 3 і 5 Указу від 05.09.2001 р.</w:t>
      </w:r>
    </w:p>
    <w:p w:rsidR="007F64DF" w:rsidRPr="0082215A" w:rsidRDefault="007F64DF" w:rsidP="0082215A">
      <w:pPr>
        <w:numPr>
          <w:ilvl w:val="0"/>
          <w:numId w:val="33"/>
        </w:numPr>
        <w:tabs>
          <w:tab w:val="left" w:pos="1840"/>
          <w:tab w:val="left" w:pos="9072"/>
        </w:tabs>
        <w:spacing w:after="0" w:line="211"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797).</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15).</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Постанова Кабінету Міністрів України від 26.05.2005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4"/>
        </w:numPr>
        <w:tabs>
          <w:tab w:val="left" w:pos="1842"/>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391 про визнання такими, що втратили чинність, постанов Кабінету Міністрів України від: 15.10.1999 р. № 1967 та</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6.05.2000 р. № 762.</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(Зазначена постанова ухвалена відповідно до Указу Президен-</w:t>
      </w:r>
    </w:p>
    <w:p w:rsidR="007F64DF" w:rsidRPr="0082215A" w:rsidRDefault="007F64DF" w:rsidP="0082215A">
      <w:pPr>
        <w:tabs>
          <w:tab w:val="left" w:pos="9072"/>
        </w:tabs>
        <w:spacing w:line="221" w:lineRule="auto"/>
        <w:ind w:right="-143" w:hanging="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та України від 11.04.2005 р. № 614). (Офіційний вісник України, 2005, № 22).</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«Положення про Центр обробки запитів країн — членів Сві-тової організації торгівлі і Світової організації торгівлі та їх ін-формування».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100</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Затверджено постановою Кабінету Міністрів України від</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31.05.2005 р. № 408.</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22).</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рішення Ради національної безпеки й оборони України від 20 травня 2005 р. «Про заходи щодо забезпечення вступу України до Світової організації торгі-влі» від 15.06.2005 р. № 951/2005.</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24).</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«План невідкладних заходів щодо забезпечення вступу Украї-ни до Світової організації торгівлі». Затверджено Указом Прези-дента України від 15.06.2005 р. № 951/2005. (Офіційний вісник України, 2005, № 24).</w:t>
      </w:r>
    </w:p>
    <w:p w:rsidR="007F64DF" w:rsidRPr="0082215A" w:rsidRDefault="007F64DF" w:rsidP="0082215A">
      <w:pPr>
        <w:tabs>
          <w:tab w:val="left" w:pos="9072"/>
        </w:tabs>
        <w:spacing w:line="2"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деякі питання ввезення на митну терито-рію України транспортних засобів» від 6.07.2005 р. № 2739-IV.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30).</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розвиток автомобільної промисловості України (щодо скасування умов локалізації)» від 6.07.2005 р. № 2740-IV.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30).</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аудиторську діяльність» (щодо приведення його окремих поло-жень у відповідність до вимог щодо вступу України до СОТ) від 6.07.2005 р. № 2738-IV.</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30).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ставки вивізного (експортного) мита на насіння деяких видів олійних культур» від 7 липня 2005 р.</w:t>
      </w:r>
    </w:p>
    <w:p w:rsidR="007F64DF" w:rsidRPr="0082215A" w:rsidRDefault="007F64DF" w:rsidP="0082215A">
      <w:pPr>
        <w:numPr>
          <w:ilvl w:val="0"/>
          <w:numId w:val="73"/>
        </w:numPr>
        <w:tabs>
          <w:tab w:val="left" w:pos="1840"/>
          <w:tab w:val="left" w:pos="9072"/>
        </w:tabs>
        <w:spacing w:after="0" w:line="212"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2773-IV.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2005, № 30).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зміни до Закону України «про страхування» від 7 липня 2005 р. № 2774-IV. (Офіційний вісник України, 2005, № 32).</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новий склад делегації України на переговорах зі вступу України до Світової організації торгів-лі» від 13.07.2005 р. № 1102/2005 (Офіційний вісник України, 2005, № 29).</w:t>
      </w:r>
    </w:p>
    <w:p w:rsidR="007F64DF" w:rsidRPr="0082215A" w:rsidRDefault="007F64DF" w:rsidP="0082215A">
      <w:pPr>
        <w:tabs>
          <w:tab w:val="left" w:pos="9072"/>
        </w:tabs>
        <w:spacing w:line="2"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Указ Президента України «Про питання делегації України на переговорах зі вступу України до Світової організації торгівлі» від 28.02.2006 р. № 156/2006. Реєстраційний код 35398/2006.</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9).</w:t>
      </w: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Вище зазначено перші закони України, пов’язані зі вступом до СОТ. ухвалювалися вони бурхливо. 2005 року Верховна Рада України не ухвалила кілька наріжних законів, необхідних для</w:t>
      </w:r>
    </w:p>
    <w:p w:rsidR="007F64DF" w:rsidRPr="0082215A" w:rsidRDefault="007F64DF" w:rsidP="0082215A">
      <w:pPr>
        <w:tabs>
          <w:tab w:val="left" w:pos="9072"/>
        </w:tabs>
        <w:spacing w:line="200"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1906" w:h="16838"/>
          <w:pgMar w:top="1134" w:right="707" w:bottom="1134" w:left="1701" w:header="708" w:footer="708" w:gutter="0"/>
          <w:cols w:space="708"/>
          <w:docGrid w:linePitch="360"/>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вступу до СОТ. Залишилися неузгодженими деякі питання агра-рного сектора, ціноутворення та надання послуг.</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час свого дворазового президентства Л. Д. Кучма неодно-разово запевняв Україну і світ про швидке приєднання до СОТ, але цього так і не сталося.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Оптимістичні прогнози залунали з новою силою, коли президе-нтське крісло посів В. А. Ющенко. Сплив 2005 рік, промайнув 2006 рік, але Україна продовжувала залишатися поза СОТ. З’явився но-вий документ, — «Указ Президента України «Про призначення де-легації України на переговорах зі вступу України до Світової орга-нізації торгівлі» від 28.02.2006 р. № 156/2006. Реєстраційний код 35398/2006. (Офіційний вісник України, 2006, № 9).</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Залишалися неузгодженими процедурні економічні взаємини з деякими країнами. Українські урядовці долали бар’ єри. Певні політичні сили виступали за те, щоб вступати до СОТ одночасно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74"/>
        </w:numPr>
        <w:tabs>
          <w:tab w:val="left" w:pos="171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Росією. Ті, хто виступав від імені аграрного сектору вітчизняної економіки, прогнозували його знищення у разі приєднання до СОТ.</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Починаючи з 1 лютого 2006 р. США визнали Україну країною</w:t>
      </w:r>
    </w:p>
    <w:p w:rsidR="007F64DF" w:rsidRPr="0082215A" w:rsidRDefault="007F64DF" w:rsidP="0082215A">
      <w:pPr>
        <w:numPr>
          <w:ilvl w:val="0"/>
          <w:numId w:val="74"/>
        </w:numPr>
        <w:tabs>
          <w:tab w:val="left" w:pos="1745"/>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ринковою економікою. Президент України В. А. Ющенко на-прикінці першої декади березня 2006 р. вітав підписання Украї-ною і США протоколу про взаємний доступ на ринки товарів і послуг.</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На початку другої декади березня 2006 року Сенат США про-голосував за остаточне скасування щодо України поправки Дже-ксона-Веніка. За голосуванням спостерігав з гостьової галереї то-дішній міністр закордонних справ України Борис Тарасюк. Одним з ініціаторів законопроекту був голова сенатського комі-тету у закордонних справах сенатор-республіканець Ричард Лугар.</w:t>
      </w:r>
    </w:p>
    <w:p w:rsidR="007F64DF" w:rsidRPr="0082215A" w:rsidRDefault="007F64DF" w:rsidP="0082215A">
      <w:pPr>
        <w:numPr>
          <w:ilvl w:val="1"/>
          <w:numId w:val="74"/>
        </w:numPr>
        <w:tabs>
          <w:tab w:val="left" w:pos="2086"/>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третій декаді березня 2006 р. президент США Дж. Буш під-писав закон про скасування поправки Джексона-Веніка щодо України. На урочистій церемонії були присутні посол України Олег Шамшур, сенатор Ричард Лугар, конгресмени Курт Велдан, Том Лантос, Джим Гермак, Кендіс Міллер, Майкл Фітцпатрік.</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26 березня 2006 р. в Україні відбулися парламентські вибори. Коаліція, як відомо, формувалася суперечливо. Руки до сотівсь-ких законів у неї довго не доходили.</w:t>
      </w: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Станом на червень 2006 р. Киргиз стан залишався єдиною державою з якою Україна не уклала угоду про взаємний доступ до ринків товарів та послуг. Дехто вважав, що киргизи навмисне гальмували укладання угоди щоб Росія вступила до СОТ раніше, ніж Україна.</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1 листопада 2006 р. відбулися парламентські слухання про СОТ. Полеміки про доцільність вступу практично не було.</w:t>
      </w:r>
    </w:p>
    <w:p w:rsidR="007F64DF" w:rsidRPr="0082215A" w:rsidRDefault="007F64DF" w:rsidP="0082215A">
      <w:pPr>
        <w:numPr>
          <w:ilvl w:val="0"/>
          <w:numId w:val="75"/>
        </w:numPr>
        <w:tabs>
          <w:tab w:val="left" w:pos="2068"/>
          <w:tab w:val="left" w:pos="9072"/>
        </w:tabs>
        <w:spacing w:after="0" w:line="221" w:lineRule="auto"/>
        <w:ind w:right="-143" w:firstLine="311"/>
        <w:jc w:val="both"/>
        <w:rPr>
          <w:rFonts w:ascii="Times New Roman" w:eastAsia="Times New Roman" w:hAnsi="Times New Roman" w:cs="Times New Roman"/>
        </w:rPr>
      </w:pPr>
      <w:r w:rsidRPr="0082215A">
        <w:rPr>
          <w:rFonts w:ascii="Times New Roman" w:eastAsia="Times New Roman" w:hAnsi="Times New Roman" w:cs="Times New Roman"/>
        </w:rPr>
        <w:t>доповідями виступали: міністр економіки В. Макуха, голови парламентських комітетів В. Заплатинський і П. Порошенко, мі-ністр агропромислового комплексу Ю. Мельник, міністр закордон-них справ Б. Тарасюк. Особливо активно обговорювалися ризики.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2 листопада Верховна Рада у першому читанні ухвалила 7 за-конопроектів, необхідних для вступу України до СОТ.</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14 листопада 2006 р. Верховна Рада розглянула близько 10 за-конопроектів. Більшість з них стосувалися вступу України до СОТ. У першому читанні було схвалено 6 документів. Два про-голосовані як закони.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13 грудня 2006 р. Верховна Рада України ухвалила останній закон, необхідний для вступу України до Світової організації то-ргівлі. Закон скасував заборону на експорт лому чорних і кольо-рових металів та напівфабрикатів з їх використанням. На зазна-чене встановлено нові ставки мита.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Отже, у жовтні — грудні 2006 р. Верховна Рада України ухва-лила наступні закони України, пов’язані із вступом до СОТ:</w:t>
      </w: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1"/>
          <w:szCs w:val="21"/>
        </w:rPr>
        <w:t>Закон України «Про внесення змін до Закону України «Про пода-ток на додану вартість щодо спеціальних режимів оподаткування сільськогосподарських товаровиробників» від 19.10.2006 р. № 273-V.</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46).</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статті 1 Закону України «Про охорону прав на зазначення походження товарів» від</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02.11.2006 р. № 316-V.</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47).</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статті Закону України «Про видавничу справу» від 02.110.2006 р. № 317-V.</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48).</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статті 7 Закону України «Про пестициди і агрохімікати» від 14.11.2006 р. № 335-V.</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50).</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Закону України «Про адвокатуру» від 16.11.2006 р. № 355-V.</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Закону України «Про вивізне (експортне) мито на живу худобу та шкіряну сировину» від 16.11.2006 р. № 356-V.</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Закон України «Про внесення змін до Закону України «Про страхування» від 16.11.2006 р. № 357-V.</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(Офіційний вісник України, 2006, № 49).</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банки і банківську діяльність» від 16.11.2006 р. № 358-V.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Митного кодексу України (щодо сприяння захисту прав інтелектуальної власності під час переміщення через митний кордон України» від 16.11.2006 р. № 359-V.</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зовнішньоекономічну діяльність» від 16.11.2006 р. № 360-V.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ветеринарну медицину» від 16.11.2006 р. № 362-V.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лікарські засоби» від 16.11.2006 р. № 362-V.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49).</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деяких законів України щодо плати за ліцензії та акцизного збору на виробництво спир-тів, алкогольних напоїв та тютюнових виробів» від 17.11.2006 р.</w:t>
      </w:r>
    </w:p>
    <w:p w:rsidR="007F64DF" w:rsidRPr="0082215A" w:rsidRDefault="007F64DF" w:rsidP="0082215A">
      <w:pPr>
        <w:numPr>
          <w:ilvl w:val="0"/>
          <w:numId w:val="76"/>
        </w:numPr>
        <w:tabs>
          <w:tab w:val="left" w:pos="1840"/>
          <w:tab w:val="left" w:pos="9072"/>
        </w:tabs>
        <w:spacing w:after="0" w:line="213"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374-V.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вивізне (експортне) мито на відходи та брухт чорних металів» від 30.11.2006 р. № 400-V.</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державну підтримку сільського господарства України» від 30.11.2006 р. № 401-V.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51).</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молоко та молочні продукти» від 30.11.2006 р. № 402-V.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50).</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внесення змін до Закону України «Про державне регулювання виробництва і реалізацію цукру» від 30.11.2006 р. № 403-V.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50).</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Закон України «Про встановлення тарифної квоти на вве-зення в Україну цукру — сирця з тростини» від 30.11.2006 р.</w:t>
      </w:r>
    </w:p>
    <w:p w:rsidR="007F64DF" w:rsidRPr="0082215A" w:rsidRDefault="007F64DF" w:rsidP="0082215A">
      <w:pPr>
        <w:numPr>
          <w:ilvl w:val="0"/>
          <w:numId w:val="77"/>
        </w:numPr>
        <w:tabs>
          <w:tab w:val="left" w:pos="1860"/>
          <w:tab w:val="left" w:pos="9072"/>
        </w:tabs>
        <w:spacing w:after="0" w:line="212" w:lineRule="auto"/>
        <w:ind w:right="-143" w:hanging="29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404-V.</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2006, № 50).</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Закон України «Про внесення змін до деяких законів Украї-ни щодо реєстрації транспортних засобів» від 06.12.2006 р.</w:t>
      </w:r>
    </w:p>
    <w:p w:rsidR="007F64DF" w:rsidRPr="0082215A" w:rsidRDefault="007F64DF" w:rsidP="0082215A">
      <w:pPr>
        <w:numPr>
          <w:ilvl w:val="0"/>
          <w:numId w:val="78"/>
        </w:numPr>
        <w:tabs>
          <w:tab w:val="left" w:pos="1840"/>
          <w:tab w:val="left" w:pos="9072"/>
        </w:tabs>
        <w:spacing w:after="0" w:line="212"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427-V.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52).</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ставки вивізного (експортного) мита та брухт легованих чорних металів, брухт кольорових металів та напівфабрикатів з їх використанням» від 13.12.2006 р. № 441-V.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52).</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79"/>
        </w:numPr>
        <w:tabs>
          <w:tab w:val="left" w:pos="214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другій декаді березня 2007 р. перший віце-прем’єр мі-ністр, міністр фінансів Микола Азаров повідомив, що Киргизія готова підписати з Україною протокол про доступ на ринки товарів і послуг з метою вступу України до Світової організа-ції торгівлі. Про це було домовлено на початку березня 2007 р. під час телефонної розмови Президента України В. Ющенка і прем’єр-міністр В. Януковича з президентом Киргизстану Ку-рманбеком Бакієвим.</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Киргизстан вимагав обнулити імпортні мита на широкий пе-релік сільгосппродукції. Киргизстан також вимагав від України сплати боргів, що з’явилися після розпаду СРСР. Україна заяви-ла, що на ті борги не було урядової гарантії з її боку. Сума боргів була незначною — 27 млн. доларів.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Якщо такі борги і були, то вони були боргами українських приватних структур.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31 травня 2007 р. Верховна Рада України ухвалила ще 9 зако-нопроектів, що стосуються вступу України до СОТ.</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Ними були: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статті</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26</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без-печність та якість харчових продуктів». 31.05.2007 р. № 1104-V.</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 44).</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до Закону України «Про вивізне (експортне) мито на відходи та брухт чорних металів». 31.05. 2007 р. № 1105-V.</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№44).</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ставки вивіз-ного (експортного) мита на брухт легованих чорних металів, брухт кольорових металів та напівфабрикатів з їх використан-</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ням». 31.05.2007 р. № 1106-V.</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№44).</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стандарти,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технічні регламенти та процедури оцінки відповідності». 31.05. 2007 р. № 1107-V.</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№44).</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lastRenderedPageBreak/>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порядок здій-снення розрахунків в іноземній валюті» 31.05. 2007 р. № 1108-V.</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№44).</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до Закону України «Про страхування» 31.05. 2007 р. № 1110-V.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№43).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деяких законодавчих актів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щодо правової охорони інтелектуальної власності стосовно вико-нання вимог, пов’язаних із вступом України до СОТ» 31.05. 2007 р. № 1111-V.</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№43).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податок на</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додану вартість щодо оподаткування сільськогосподарських то-</w:t>
      </w:r>
    </w:p>
    <w:p w:rsidR="007F64DF" w:rsidRPr="0082215A" w:rsidRDefault="007F64DF" w:rsidP="0082215A">
      <w:pPr>
        <w:tabs>
          <w:tab w:val="left" w:pos="9072"/>
        </w:tabs>
        <w:spacing w:line="221" w:lineRule="auto"/>
        <w:ind w:right="-143" w:hanging="301"/>
        <w:jc w:val="both"/>
        <w:rPr>
          <w:rFonts w:ascii="Times New Roman" w:hAnsi="Times New Roman" w:cs="Times New Roman"/>
          <w:sz w:val="20"/>
          <w:szCs w:val="20"/>
        </w:rPr>
      </w:pPr>
      <w:r w:rsidRPr="0082215A">
        <w:rPr>
          <w:rFonts w:ascii="Times New Roman" w:eastAsia="Times New Roman" w:hAnsi="Times New Roman" w:cs="Times New Roman"/>
        </w:rPr>
        <w:t>варовиробників». 31.05. 2007 р. № 1112-V. (Офіційний вісник України, 2007, №43).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внесення змін до статті</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2</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Закону України</w:t>
      </w:r>
      <w:r w:rsidRPr="0082215A">
        <w:rPr>
          <w:rFonts w:ascii="Times New Roman" w:eastAsia="Times New Roman" w:hAnsi="Times New Roman" w:cs="Times New Roman"/>
        </w:rPr>
        <w:t xml:space="preserve"> </w:t>
      </w:r>
      <w:r w:rsidRPr="0082215A">
        <w:rPr>
          <w:rFonts w:ascii="Times New Roman" w:eastAsia="Times New Roman" w:hAnsi="Times New Roman" w:cs="Times New Roman"/>
          <w:sz w:val="23"/>
          <w:szCs w:val="23"/>
        </w:rPr>
        <w:t>«Про став-ки вивізного (експортного) мита на насіння деяких видів олійних культур» 31.05. 2007 р. № 1113-V.</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№43).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 другій декаді листопада 2007 р. Президент В. Ющенко по-відомив, що Україна підписала з Киргизстаном двосторонній протокол про вступ до Світової організації торгівлі. Запевнив, що на Раді СОТ 15-20 грудня 2007 року Україну офіційно приймуть до СОТ. Протокол з Киргизстаном було підписано під час візиту до Бішкека першого віце-прем’єр-міністра України М. Я. Аза-рова.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7 грудня 2007 р. перший заступник голови Секретаріату Пре-зидента України Олександр Шлапак повідомив, що Євросоюз на-діслав Світовій організації торгівлі подання про необхідність скасування Україною експортного мита до її вступу до СОТ.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20 грудня 2007 р. міністр економіки Богдан Гаврилишин за-явив, що для вступу України до Світової організації торгівлі не-обхідно опрацювати ще 16 документів.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5 лютого 2008 р. о 17:15 за київським часом у Женеві (Швей-царія) на засіданні Генеральної ради СОТ відбулася церемонія підписання «Протоколу про вступ України до СОТ». Україна ма-ла ратифікувати «Протокол» до 4 липня 2008 р. Через 30 днів пі-сля ратифікації «Протоколу» Україна ставала повноправним чле-ном СОТ. На засіданні Генеральної ради був присутнім Президент В.Ющенко. Від імені України він постави свій підпис під «Протоколом». Від імені СОТ «Протокол» підписав Генера-льний директор СОТ Паскаль Ламі.</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Україна, зокрема, зобов’язалася:</w:t>
      </w:r>
    </w:p>
    <w:p w:rsidR="007F64DF" w:rsidRPr="0082215A" w:rsidRDefault="007F64DF" w:rsidP="0082215A">
      <w:pPr>
        <w:numPr>
          <w:ilvl w:val="1"/>
          <w:numId w:val="2"/>
        </w:numPr>
        <w:tabs>
          <w:tab w:val="left" w:pos="2040"/>
          <w:tab w:val="left" w:pos="9072"/>
        </w:tabs>
        <w:spacing w:after="0" w:line="230" w:lineRule="auto"/>
        <w:ind w:right="-143" w:hanging="169"/>
        <w:jc w:val="both"/>
        <w:rPr>
          <w:rFonts w:ascii="Times New Roman" w:eastAsia="Symbol" w:hAnsi="Times New Roman" w:cs="Times New Roman"/>
          <w:sz w:val="21"/>
          <w:szCs w:val="21"/>
        </w:rPr>
      </w:pPr>
      <w:r w:rsidRPr="0082215A">
        <w:rPr>
          <w:rFonts w:ascii="Times New Roman" w:eastAsia="Times New Roman" w:hAnsi="Times New Roman" w:cs="Times New Roman"/>
        </w:rPr>
        <w:t>не встановлювати мінімальні ціни на імпортовану продукцію;</w:t>
      </w:r>
    </w:p>
    <w:p w:rsidR="007F64DF" w:rsidRPr="0082215A" w:rsidRDefault="007F64DF" w:rsidP="0082215A">
      <w:pPr>
        <w:numPr>
          <w:ilvl w:val="1"/>
          <w:numId w:val="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публікувати перелік товарів та послуг, ціни на які визнача-ються урядом;</w:t>
      </w:r>
    </w:p>
    <w:p w:rsidR="007F64DF" w:rsidRPr="0082215A" w:rsidRDefault="007F64DF" w:rsidP="0082215A">
      <w:pPr>
        <w:numPr>
          <w:ilvl w:val="1"/>
          <w:numId w:val="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імпортне мито має не перевищувати 50%;</w:t>
      </w:r>
    </w:p>
    <w:p w:rsidR="007F64DF" w:rsidRPr="0082215A" w:rsidRDefault="007F64DF" w:rsidP="0082215A">
      <w:pPr>
        <w:numPr>
          <w:ilvl w:val="1"/>
          <w:numId w:val="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не субсидувати експорт сільськогосподарської продукції;</w:t>
      </w: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обмежити підтримку сільгоспвиробникам, яка має вплив на торгівлю, до 3,04 млрд. грн. щорічно;</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обмежити податкову скидку до 5% вартості внутрішнього сільськогосподарського продукту;</w:t>
      </w: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доповідати країнам-членам СОТ про здійснення приватиза-ції та інших економічних реформ;</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привести відповідно до норм СОТ законодавство про торгів-лю у державному секторі;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привести відповідно до норм СОТ реєстраційний збір з ви-робників медикаментів, пестицидів, сільгоспхімікатів, а також ліцензійний збір з операцій імпорту – експорту алкогольних на-поїв і тютюнових виробів;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відмовитися від заборони імпорту автобусів, грузовиків і легковиків віком понад 8 років;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відмовитися від заборони на ввезення телячого фаршу;</w:t>
      </w: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відмовитися від оцінки експертами Торгово-промислової палати для отримання експортних та імпортних ліцензій;</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скасувати заборону на експорт лому кольорових металів;</w:t>
      </w:r>
    </w:p>
    <w:p w:rsidR="007F64DF" w:rsidRPr="0082215A" w:rsidRDefault="007F64DF" w:rsidP="0082215A">
      <w:pPr>
        <w:numPr>
          <w:ilvl w:val="1"/>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усунути обмеження на експорт зернових, благородних мета-лів і каміння (окрім золота, срібла, алмазів);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скасувати субсидії, спрямовані на заміщення експорту та ім-порту.</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У зв’язку з приєднанням України до СОТ потрібна буде мо-дифікація величезної кількості законів та підзаконних актів.</w:t>
      </w:r>
    </w:p>
    <w:p w:rsidR="007F64DF" w:rsidRPr="0082215A" w:rsidRDefault="007F64DF" w:rsidP="0082215A">
      <w:pPr>
        <w:numPr>
          <w:ilvl w:val="0"/>
          <w:numId w:val="2"/>
        </w:numPr>
        <w:tabs>
          <w:tab w:val="left" w:pos="1781"/>
          <w:tab w:val="left" w:pos="9072"/>
        </w:tabs>
        <w:spacing w:after="0" w:line="22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подальших перевиданнях цієї книги, можливо, не буде змоги зазначати всі без винятку нормативні акти України у зв’язку з СОТ. Автор має намір і надалі відслідковувати еволюцію вітчиз-няного законодавства, що стосується СОТ.</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5.2.62. Співдружність Незалежних Держав (СНД)</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Commonwealth of Independent States (CIS)</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міждержавна організація. Засновниками її були Білорусь, Росія та Україна . В угоді про створення СНД, яку було підписано 8 грудня 1991 р. у Біловезькій пущі, констатувалося, що СРСР за умов глибокої кризи і розпаду припиняє існування. Лідери назва-</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68"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них країн — С. Шушкевич, Б. Єльцин і Л. Кравчук — заявили про намір розвивати співробітництво в політичній, економічній і гуманітарній сферах.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До угоди 21 грудня 1991 р. приєдналися Азербайджан, Вірменія, Казахстан, Киргизстан, Молдова, Таджикистан, Туркменістан, Уз-бекистан. Того ж дня всі зазначені країни підписали в Алма-Аті Де-кларацію про цілі та принципи СНД. Статут СНД було прийнято в Мінську 22 січня 1993 р. Він передбачає сфери спільної діяльності держав, у тому числі співробітництво у формуванні загального еко-номічного простору, розвитку систем транспорту і зв’язку.</w:t>
      </w: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Поряд з дійсними членами до СНД можуть входити й асоційо-вані. Вони беруть участь в окремих видах діяльності. Деякі держа-ви представлені на засіданнях глав країн СНД як спостерігачі.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Україна формально не є стороною Статуту СНД, оскільки Угоду про створення СНД не ратифікувала.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Керівними органами СНД є Рада глав держав, Рада глав уря-дів, Рада міністрів закордонних справ, Міждержавна економічна рада, Міжпарламентська асамблея ( штаб-квартира якої розташо-вана в Санкт-Петербурзі). Постійно діючий орган СНД — Коор-динаційно-консультативний комітет (виконавчий секретаріат), розташований у Мінську. Це означає, що білоруська столиця є водночас і столицею СНД.</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інших консультативних і координаційних органів належать Економічний суд СНД, Міждержавна рада з космосу, Консульта-тивна рада з праці, міграції та соціальному захисту населення, Рада з культурного співробітництва, Рада керівників державних інформаційних агентств, Міждержавна рада з питань охорони промислової власності, Правова консультативна рада, Статисти-чний комітет, Міждержавна комісія з воєнно-економічного спів-робітництва.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3"/>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СНД створюються і звужені союзи. 2 квітня 1996 р. Росія і Білорусь уклали Угоду про створення Співтовариства Су-веренних Республік; Росія, Білорусь, Казахстан і Киргизстан утворили Митний союз.</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Співдружність є класичним прикладом конфедерації, яка, з істо-ричної точки зору, не є тривалим явищем. Вона (або окремі її скла-дові) перетворюється на федерацію або ж зникає з історичної арени.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Візьмемо до уваги Указ Президента України «Про представ-ництво України у Групі високого рівня з формування Єдиного економічного простору» від 10.02.2006 р. № 123/2006. Реєстра-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ційний код 35194/2006.</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2006, № 7).</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5.2.63. Форум «Азіатсько-Тихоокеанське економічне співробітництво» (АТЕС) Asia and Pacific Ocean Economic Cooperation Forum (APOECF)</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Цей міжурядовий форум створений у листопаді 1989 р. У його діяльності брали участь Австралія, Бруней, Гонконг (Сянган), Ін-донезія, Канада, КНР, Республіка Корея, Малайзія, Мексика , Но-ва Зеландія, Папуа—Нова Гвінея , Сінгапур , США, Таїланд, Тай-вань, Філіппіни, Чилі, Японія. З 1998 р. у роботі АТЕС беруть участь Росія, В’єтнам і Перу.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Форум має консультативний статус . У його межах розробля-ються регіональні правила здійснення торговельної та інвести-ційної діяльності, а також інших видів економічного та технічно-го співробітництва. Форум, зокрема, має Комітет з торгівлі та інвестицій і Економічний комітет. Діють робочі групи, що за-ймаються питаннями сприяння розвитку торгівлі, промислової науки та технологій, телекомунікацій, транспорту, людських ре-сурсів, енергетичного співробітництва, рибальства, туризму, сфе-ри послуг, збереження морських ресурсів, а також питаннями продовольства, інфраструктури.</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Секретаріат АТЕС розташований у Сінгапурі. Щорічно, почи-наючи з 1993 р., скликаються неформальні зустрічі глав держав та урядів учасників Форуму. Паралельно із зустрічами у верхах відбуваються щорічні наради міністрів, до компетенції яких вхо-дить також вирішення питання зовнішньої політики та економіки.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другій зустрічі у верхах, що відбулася 1994 р. в Індонезії, було прийнято Декларацію про спільну рішучість економічних лідерів АТЕС. Декларація поставила за мету сформувати до 2020 р. систему вільної і відкритої торгівлі та інвестицій у Азіат-сько-Тихоокеанському регіоні.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 час третьої зустрічі у верхах, яка відбулася 1995 р. у м. Осака (Японія), було прийнято Програму дій щодо реалізації проголошених цілей. Учасники Форуму прийняли зобов’язання про підготовку індивідуальних планів дій щодо лібералізації тор-говельного та інвестиційного режимів, а також розвитку еконо-мічного і технічного співробітництва.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Четверта зустріч у верхах відбулася в листопаді 1996 р. у Ма-нілі — столиці Філіппін. Було прийнято Манільський план дій АТЕС, основою якого стали індивідуальні плани діяльності учас-ників Форуму щодо лібералізації торгівлі та інвестицій.</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Була прийнята також Декларація АТЕС про створення рамко-вих умов для економічного і технічного співробітництва та роз-</w:t>
      </w:r>
    </w:p>
    <w:p w:rsidR="007F64DF" w:rsidRPr="0082215A" w:rsidRDefault="007F64DF" w:rsidP="0082215A">
      <w:pPr>
        <w:tabs>
          <w:tab w:val="left" w:pos="9072"/>
        </w:tabs>
        <w:spacing w:line="23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109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2"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витку. У 1996 р. було задоволене клопотання Росії стосовно під-ключення до діяльності робочих груп.</w:t>
      </w: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п’ятій зустрічі у верхах у листопаді 1997 р., що відбулась у Ванкувері (Канада), було прийнято критерії участі держав у АТЕС , і до складу Форуму ввійшли три нових члени — Росія, Перу, В’єтнам. Приймання інших країн було призупинено на найближчі 10 років. Чергова декларація підтвердила намір про посилення економічного і науково-технічного співробітництва та висловила занепокоєність загостренням фінансової кризи у Схід-ній Азії. Під час Форуму міністри визначили 15 секторів «при-скореної добровільної лібералізації», у яких торговельні обме-ження мають бути усунуті ще до 2010 р. У дев’яти секторах конкретні заходи розпочалися у 1999 р. Шоста зустріч у верхах у листопаді 1998 р., яка відбулась у столиці Малайзії м. Куала-Лумпур, була присвячена спільному пошуку шляхів подолання фінансової кризи і забезпеченню економічної стабільності регіо-ну та створенню сприятливих умов для торгівлі, інвестицій, тех-нічного та економічного співробітництва, спрямованого до на-ступного століття. Зокрема, було прийнято План дій щодо підготовки кваліфікованих кадрів з метою посилення процесу ке-рування економікою.</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5.2.64. Угода про Північноамериканську зону вільної торгівлі (НАФТА) North American Free Trade Agreement (NAFTA)</w:t>
      </w:r>
    </w:p>
    <w:p w:rsidR="007F64DF" w:rsidRPr="0082215A" w:rsidRDefault="007F64DF" w:rsidP="0082215A">
      <w:pPr>
        <w:tabs>
          <w:tab w:val="left" w:pos="9072"/>
        </w:tabs>
        <w:spacing w:line="13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Цей економічний пакт передбачає вільну торгівлю між США, Канадою та Мексикою. Його попередником була двостороння угода, укладена в 1988 р. між США та Канадою. Тристороння угода була укладена в 1992 р., ратифікована у 1993 р. і набрала чинності 1 січня 1994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передбачає поетапну відмову протягом 10 років (у окремих випадках — протягом 15 років) від усіх мит і нетари-фних обмежень у сфері внутрізональної торгівлі, взаємне надан-ня національного режиму інвесторам з країн—учасниць Угоди, лібералізацію торгівлі послугами, взаємне відкриття ринків для державних закупівель, високий рівень захисту прав на інтелекту-альну власність.</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1994 р. заявку на вступ до Угоди подала Чилі. Розпочався переговорний процес, який триває досі.</w:t>
      </w: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Виконавчими органами цього економічного угруповання є комісії з торгівлі, праці та екологічного співробітництва.</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5.2.65. Центральноамериканський спільний ринок (ЦАСР)</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Central American Common Market (CACM)</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numPr>
          <w:ilvl w:val="0"/>
          <w:numId w:val="5"/>
        </w:numPr>
        <w:tabs>
          <w:tab w:val="left" w:pos="2082"/>
          <w:tab w:val="left" w:pos="9072"/>
        </w:tabs>
        <w:spacing w:after="0" w:line="22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1960 р. у межах Організації центральноамериканських дер-жав було створено економічне об’єднання — Центральноамери-канський спільний ринок. До нього спочатку ввійшли Гватемала, Гондурас, Нікарагуа та Сальвадор, у 1962 р. — Коста-Ріка.</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5.2.66. Чорноморське економічне співробітництво (ЧЕС)</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Black Sea Economic Cooperation (BSEC)</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регіональна міжурядова економічна організація , створена 25 червня 1992 р. на зустрічі глав держав та урядів 11 країн, що відбулась у Стамбулі (Туреччина).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ЧЕС — поглибити дво- та багатостороннє співробітниц-тво як у межах регіону, так і з іншими заінтересованими країна-ми, сприяти економічному, технологічному і соціальному про-гресу та свободі підприємництва. До ЧЕС входять Азербайджан, Албанія, Болгарія , Вірменія, Греція, Грузія, Молдова, Росія, Ру-мунія, Туреччина, Україна.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Міністри закордонних справ країн—членів зустрічаються один раз щороку. Діють постійні та тимчасові робочі групи, пар-ламентська асамблея і секретаріат. Наприкінці 1993 р. було при-йняте рішення про утворення Чорноморського банку співробіт-ництва, торгівлі та розвитку (Black Sea Cooperation Trade and Development Bank).</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Пріоритетними сферами діяльності є транспорт, зв’язок, інфо-рматика, обмін економічною інформацією, стандартизація і сер-тифікація товарів, енергетика, гірничодобувна та переробна про-мисловість, сільське господарство і переробка його продукції, ветеринарно-медична профілактика, охорона здоров’я, фармаце-втика, наука і техніка, іноземний туризм.</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69504" behindDoc="1" locked="0" layoutInCell="0" allowOverlap="1">
            <wp:simplePos x="0" y="0"/>
            <wp:positionH relativeFrom="column">
              <wp:posOffset>984885</wp:posOffset>
            </wp:positionH>
            <wp:positionV relativeFrom="paragraph">
              <wp:posOffset>32385</wp:posOffset>
            </wp:positionV>
            <wp:extent cx="779145" cy="509270"/>
            <wp:effectExtent l="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2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6"/>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мають міжнародні економічні організації самостійні ін-тереси?</w:t>
      </w:r>
    </w:p>
    <w:p w:rsidR="007F64DF" w:rsidRPr="0082215A" w:rsidRDefault="007F64DF" w:rsidP="0082215A">
      <w:pPr>
        <w:numPr>
          <w:ilvl w:val="0"/>
          <w:numId w:val="6"/>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Спеціалізовані агенції ООН економічного характеру.</w:t>
      </w:r>
    </w:p>
    <w:p w:rsidR="007F64DF" w:rsidRPr="0082215A" w:rsidRDefault="007F64DF" w:rsidP="0082215A">
      <w:pPr>
        <w:numPr>
          <w:ilvl w:val="0"/>
          <w:numId w:val="6"/>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Європейський Союз.</w:t>
      </w:r>
    </w:p>
    <w:p w:rsidR="007F64DF" w:rsidRPr="0082215A" w:rsidRDefault="007F64DF" w:rsidP="0082215A">
      <w:pPr>
        <w:numPr>
          <w:ilvl w:val="0"/>
          <w:numId w:val="6"/>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банк реконструкції і розвитку.</w:t>
      </w:r>
    </w:p>
    <w:p w:rsidR="007F64DF" w:rsidRPr="0082215A" w:rsidRDefault="007F64DF" w:rsidP="0082215A">
      <w:pPr>
        <w:numPr>
          <w:ilvl w:val="0"/>
          <w:numId w:val="6"/>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Світова Організація Торгівлі.</w:t>
      </w:r>
    </w:p>
    <w:p w:rsidR="007F64DF" w:rsidRPr="0082215A" w:rsidRDefault="007F64DF" w:rsidP="0082215A">
      <w:pPr>
        <w:tabs>
          <w:tab w:val="left" w:pos="9072"/>
        </w:tabs>
        <w:spacing w:line="21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9" w:right="707" w:bottom="1440" w:left="1440" w:header="0" w:footer="0" w:gutter="0"/>
          <w:cols w:space="720" w:equalWidth="0">
            <w:col w:w="10093"/>
          </w:cols>
        </w:sectPr>
      </w:pPr>
    </w:p>
    <w:p w:rsidR="007F64DF" w:rsidRPr="0082215A" w:rsidRDefault="007F64DF" w:rsidP="0082215A">
      <w:pPr>
        <w:numPr>
          <w:ilvl w:val="0"/>
          <w:numId w:val="7"/>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Співдружність Незалежних Держав.</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Актів якого органу влади в Україні найбільше у зв’язку з її вступом до СОТ?</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країни, що розвиваються вперше виступили органі-заційним блоком?</w:t>
      </w:r>
    </w:p>
    <w:p w:rsidR="007F64DF" w:rsidRPr="0082215A" w:rsidRDefault="007F64DF" w:rsidP="0082215A">
      <w:pPr>
        <w:numPr>
          <w:ilvl w:val="0"/>
          <w:numId w:val="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Яке значення для міжнародного економічного права має Женевська (1964) Конференція ЮНКТАД?</w:t>
      </w:r>
    </w:p>
    <w:p w:rsidR="007F64DF" w:rsidRPr="0082215A" w:rsidRDefault="007F64DF" w:rsidP="0082215A">
      <w:pPr>
        <w:numPr>
          <w:ilvl w:val="0"/>
          <w:numId w:val="7"/>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Чому ГАТТ вважають «параорганізацією»?</w:t>
      </w:r>
    </w:p>
    <w:p w:rsidR="007F64DF" w:rsidRPr="0082215A" w:rsidRDefault="007F64DF" w:rsidP="0082215A">
      <w:pPr>
        <w:numPr>
          <w:ilvl w:val="0"/>
          <w:numId w:val="7"/>
        </w:numPr>
        <w:tabs>
          <w:tab w:val="left" w:pos="2100"/>
          <w:tab w:val="left" w:pos="9072"/>
        </w:tabs>
        <w:spacing w:after="0" w:line="232"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Про що йшлося на Міністерських конференціях СОТ?</w:t>
      </w:r>
    </w:p>
    <w:p w:rsidR="007F64DF" w:rsidRPr="0082215A" w:rsidRDefault="007F64DF" w:rsidP="0082215A">
      <w:pPr>
        <w:numPr>
          <w:ilvl w:val="0"/>
          <w:numId w:val="7"/>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абревіатура СОМЕСОN?</w:t>
      </w:r>
    </w:p>
    <w:p w:rsidR="007F64DF" w:rsidRPr="0082215A" w:rsidRDefault="007F64DF" w:rsidP="0082215A">
      <w:pPr>
        <w:numPr>
          <w:ilvl w:val="0"/>
          <w:numId w:val="7"/>
        </w:numPr>
        <w:tabs>
          <w:tab w:val="left" w:pos="2131"/>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критерії містить стаття «F» Маастрихтського до-говору щодо вступу до ЄС?</w:t>
      </w:r>
    </w:p>
    <w:p w:rsidR="007F64DF" w:rsidRPr="0082215A" w:rsidRDefault="007F64DF" w:rsidP="0082215A">
      <w:pPr>
        <w:numPr>
          <w:ilvl w:val="0"/>
          <w:numId w:val="7"/>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Ви знаєте про Міжнародну торговельну організацію?</w:t>
      </w:r>
    </w:p>
    <w:p w:rsidR="007F64DF" w:rsidRPr="0082215A" w:rsidRDefault="007F64DF" w:rsidP="0082215A">
      <w:pPr>
        <w:numPr>
          <w:ilvl w:val="0"/>
          <w:numId w:val="7"/>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Функції Міжнародної організації праці.</w:t>
      </w:r>
    </w:p>
    <w:p w:rsidR="007F64DF" w:rsidRPr="0082215A" w:rsidRDefault="007F64DF" w:rsidP="0082215A">
      <w:pPr>
        <w:numPr>
          <w:ilvl w:val="0"/>
          <w:numId w:val="7"/>
        </w:numPr>
        <w:tabs>
          <w:tab w:val="left" w:pos="2104"/>
          <w:tab w:val="left" w:pos="9072"/>
        </w:tabs>
        <w:spacing w:after="0" w:line="249"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і ким була затверджена «Стратегія інтеграції Украї-ни до Європейського Союзу»?</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5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70528"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6</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 ТРАНСНАЦІОНАЛЬНОЇ</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ПІДПРИЄМНИЦЬКОЇ ДІЯЛЬНОСТІ</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6.1. Роль транснаціональних корпорацій</w:t>
      </w:r>
    </w:p>
    <w:p w:rsidR="007F64DF" w:rsidRPr="0082215A" w:rsidRDefault="007F64DF" w:rsidP="0082215A">
      <w:pPr>
        <w:numPr>
          <w:ilvl w:val="1"/>
          <w:numId w:val="8"/>
        </w:numPr>
        <w:tabs>
          <w:tab w:val="left" w:pos="2400"/>
          <w:tab w:val="left" w:pos="9072"/>
        </w:tabs>
        <w:spacing w:after="0" w:line="240" w:lineRule="auto"/>
        <w:ind w:right="-143" w:hanging="196"/>
        <w:jc w:val="both"/>
        <w:rPr>
          <w:rFonts w:ascii="Times New Roman" w:eastAsia="Arial" w:hAnsi="Times New Roman" w:cs="Times New Roman"/>
          <w:b/>
          <w:bCs/>
          <w:sz w:val="23"/>
          <w:szCs w:val="23"/>
        </w:rPr>
      </w:pPr>
      <w:r w:rsidRPr="0082215A">
        <w:rPr>
          <w:rFonts w:ascii="Times New Roman" w:eastAsia="Arial" w:hAnsi="Times New Roman" w:cs="Times New Roman"/>
          <w:b/>
          <w:bCs/>
          <w:sz w:val="23"/>
          <w:szCs w:val="23"/>
        </w:rPr>
        <w:t>системі міжнародних економічних відносин</w:t>
      </w:r>
    </w:p>
    <w:p w:rsidR="007F64DF" w:rsidRPr="0082215A" w:rsidRDefault="007F64DF" w:rsidP="0082215A">
      <w:pPr>
        <w:tabs>
          <w:tab w:val="left" w:pos="9072"/>
        </w:tabs>
        <w:spacing w:line="345" w:lineRule="exact"/>
        <w:ind w:right="-143"/>
        <w:jc w:val="both"/>
        <w:rPr>
          <w:rFonts w:ascii="Times New Roman" w:eastAsia="Arial" w:hAnsi="Times New Roman" w:cs="Times New Roman"/>
          <w:b/>
          <w:bCs/>
          <w:sz w:val="23"/>
          <w:szCs w:val="23"/>
        </w:rPr>
      </w:pPr>
    </w:p>
    <w:p w:rsidR="007F64DF" w:rsidRPr="0082215A" w:rsidRDefault="007F64DF" w:rsidP="0082215A">
      <w:pPr>
        <w:numPr>
          <w:ilvl w:val="0"/>
          <w:numId w:val="8"/>
        </w:numPr>
        <w:tabs>
          <w:tab w:val="left" w:pos="2082"/>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вітчизняній літературі поняття «транснаціональна корпора-ція» (ТНК) почали широко вживати порівняно недавно. До того віддавали перевагу поняттям «міжнародні корпорації» та «бага-тонаціональні корпорації».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тлумачних словниках іншомовних слів пояснюється, що слово «корпорація» походить від лат. </w:t>
      </w:r>
      <w:r w:rsidRPr="0082215A">
        <w:rPr>
          <w:rFonts w:ascii="Times New Roman" w:eastAsia="Times New Roman" w:hAnsi="Times New Roman" w:cs="Times New Roman"/>
          <w:i/>
          <w:iCs/>
          <w:sz w:val="23"/>
          <w:szCs w:val="23"/>
        </w:rPr>
        <w:t>corporatio</w:t>
      </w:r>
      <w:r w:rsidRPr="0082215A">
        <w:rPr>
          <w:rFonts w:ascii="Times New Roman" w:eastAsia="Times New Roman" w:hAnsi="Times New Roman" w:cs="Times New Roman"/>
          <w:sz w:val="23"/>
          <w:szCs w:val="23"/>
        </w:rPr>
        <w:t>, одне із значень якого — «форма акціонерного товариства» або «одна з форм мо-нополістичних об’єднань». Префікс «транс» означає якесь явище чи об’єкт, що розташовується за чимось. Оскільки в англійській мові слово «</w:t>
      </w:r>
      <w:r w:rsidRPr="0082215A">
        <w:rPr>
          <w:rFonts w:ascii="Times New Roman" w:eastAsia="Times New Roman" w:hAnsi="Times New Roman" w:cs="Times New Roman"/>
          <w:i/>
          <w:iCs/>
          <w:sz w:val="23"/>
          <w:szCs w:val="23"/>
        </w:rPr>
        <w:t>nation</w:t>
      </w:r>
      <w:r w:rsidRPr="0082215A">
        <w:rPr>
          <w:rFonts w:ascii="Times New Roman" w:eastAsia="Times New Roman" w:hAnsi="Times New Roman" w:cs="Times New Roman"/>
          <w:sz w:val="23"/>
          <w:szCs w:val="23"/>
        </w:rPr>
        <w:t>» вживається як синонім слова «держава», то слово «транснаціональний» означає дещо таке, що виходить за межі якоїсь однієї держави.</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Транснаціональні корпорації — це акціонерні товариства, дія-льність яких не обмежена державними кордонами однієї країни. Наприклад, це фірма, корпорація, компанія, які виконують осно-вну частину своїх операцій за межами країни, де вона зареєстро-вана, найчастіше — у кількох країнах, де існує мережа відділень, філій, підприємств.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літературі радянських часів поняття «транснаціональна ко-рпорація» вживалося майже виключно з лайливим відтінком. Яс-кравими фарбами змальовувалась їх хижацька суть і те, яке горе вони принесли, наприклад, країнам, що розвиваються. При цьому не аналізувалося, чи стали б африканські, азіатські та латиноаме-риканські країни щасливішими, якби ТНК зникли.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Транснаціональні корпорації мають багато ознак: це економі-чно єдина система; це група самостійних, юридично виокремле-них підприємств; вони діють на території кількох держав; їх структурні підрозділи діють у строкатому правовому довкіллі, оскільки є суб’єктами національного права; керівництво корпо-раціями та контроль за їх діяльністю здійснюються з єдиного</w:t>
      </w:r>
    </w:p>
    <w:p w:rsidR="007F64DF" w:rsidRPr="0082215A" w:rsidRDefault="007F64DF" w:rsidP="0082215A">
      <w:pPr>
        <w:tabs>
          <w:tab w:val="left" w:pos="9072"/>
        </w:tabs>
        <w:spacing w:line="27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центру; корпорація перебуває поза юрисдикцією окремої держа-ви, якогось об’єднання держав або міжнародної організації.</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Найхарактернішою ознакою ТНК є невідповідність між їх економічним змістом та юридичною формою — економічна єд-ність оформлюється юридичною множинністю.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Оскільки ТНК є сукупністю юридичних осіб різної державної належності, а ці особи наділені правосуб’єктністю за законами різних країн , то ТНК як такі не можуть бути об’єктом регулю-вання права певної окремо взятої країни — ані тієї, де розташо-вані материнська компанія і штаб-квартира, ані тієї, де діють до-чірні компанії та інші відділення ТНК.</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9"/>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своїй діяльності ООН використовує термін «багатонаціона-льні компанії», якщо вони належать державам або контролюють-ся ними. Термін «транснаціональні корпорації» застосовується тоді, коли власність чи контроль перебувають у руках осіб при-ватного права.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Компанії є надзвичайно важливими учасниками міжнародних економічних відносин. За своїм економічним потенціалом ряд ТНК переважає держави, а то й цілі регіони планети.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За характером відносин з материнською компанією залежні підприємства поділяються на філії, дочірні та спільні підприємс-тва. </w:t>
      </w:r>
      <w:r w:rsidRPr="0082215A">
        <w:rPr>
          <w:rFonts w:ascii="Times New Roman" w:eastAsia="Times New Roman" w:hAnsi="Times New Roman" w:cs="Times New Roman"/>
          <w:i/>
          <w:iCs/>
          <w:sz w:val="23"/>
          <w:szCs w:val="23"/>
        </w:rPr>
        <w:t>Філія</w:t>
      </w:r>
      <w:r w:rsidRPr="0082215A">
        <w:rPr>
          <w:rFonts w:ascii="Times New Roman" w:eastAsia="Times New Roman" w:hAnsi="Times New Roman" w:cs="Times New Roman"/>
          <w:sz w:val="23"/>
          <w:szCs w:val="23"/>
        </w:rPr>
        <w:t xml:space="preserve"> не вважається окремою юридичною особою. Вона діє на основі положення, яке затверджує її материнська компанія.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Дочірнє підприємство </w:t>
      </w:r>
      <w:r w:rsidRPr="0082215A">
        <w:rPr>
          <w:rFonts w:ascii="Times New Roman" w:eastAsia="Times New Roman" w:hAnsi="Times New Roman" w:cs="Times New Roman"/>
          <w:sz w:val="23"/>
          <w:szCs w:val="23"/>
        </w:rPr>
        <w:t>є самостійною юридичною особою,</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яка</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відокремилася від основного (материнського) підприємства. До-чірнє підприємство може засновуватися шляхом передання йому частини майна материнського підприємства. Засновник дочірньо-го підприємства затверджує його статут і зберігає за собою певні управлінсько-контрольні функції. Стосовно дочірнього підпри-ємства вживається ще термін «афілійована компанія», тобто така, що має пакет акцій основної компанії, але його розмір не пере-вищує контрольного пакету акцій. Така компанія може бути філі-алом або представництвом основної (материнської) компанії. При цьому материнська компанія бере участь у керуванні афілі-йованої компанії на основі відповідного договору. Афілійована компанія часто створюється в разі перенесення підприємницької діяльності до регіону, віддаленого від місцезнаходження основ-ної компанії. Афілійовані компанії неминуче виникають при створенні ТНК. Проте материнська компанія завжди володіє кон-трольним пакетом акцій дочірньої компанії.</w:t>
      </w:r>
    </w:p>
    <w:p w:rsidR="007F64DF" w:rsidRPr="0082215A" w:rsidRDefault="007F64DF" w:rsidP="0082215A">
      <w:pPr>
        <w:tabs>
          <w:tab w:val="left" w:pos="9072"/>
        </w:tabs>
        <w:spacing w:line="8"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Спільним </w:t>
      </w:r>
      <w:r w:rsidRPr="0082215A">
        <w:rPr>
          <w:rFonts w:ascii="Times New Roman" w:eastAsia="Times New Roman" w:hAnsi="Times New Roman" w:cs="Times New Roman"/>
          <w:sz w:val="23"/>
          <w:szCs w:val="23"/>
        </w:rPr>
        <w:t>вважається</w:t>
      </w:r>
      <w:r w:rsidRPr="0082215A">
        <w:rPr>
          <w:rFonts w:ascii="Times New Roman" w:eastAsia="Times New Roman" w:hAnsi="Times New Roman" w:cs="Times New Roman"/>
          <w:i/>
          <w:iCs/>
          <w:sz w:val="23"/>
          <w:szCs w:val="23"/>
        </w:rPr>
        <w:t xml:space="preserve"> підприємство</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у діяльності якого беруть</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участь фірми чи фізичні особи інших країн. Організаційно воно</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4"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оформлюється як єдине, загальне підприємство. Спільні підпри-ємства створюються з метою об’єднання зусиль і налагодження коопераційної діяльності підприємств, розташованих у різних країнах, а також підвищення ефективності виробництва та збуту продукції, товарів і послуг. Слід зазначити, що спільне підприєм-ство не є специфічною організаційно-правовою формою. Назва вказує лише на те, що власність має різне національне забарвлення.</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Транснаціональні корпорації поділяються на групи: націона-льні за капіталом, але міжнародні за сферою діяльності; міжна-родні як за капіталом, так і за сферою діяльності; картелі, синди-кати, об’єднання виробничого та науково-технічного характеру (підприємства цієї групи не вважаються юридичними особами).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Найбільшого поширення ТНК дістали після Другої світової війни. За статистико-фактичними даними, діяльність ТНК різно-бічна. Економічний потенціал деяких ТНК перевищує економіч-ний потенціал не лише окремих країн, а й регіонів світу. Діяль-ність ТНК одержує найрізноманітніші оцінки (від найпозитив-нішої до найнегативнішої) економістів і політиків. Існує точка зору, що ТНК є ефективною формою міжнародної підприємни-цької діяльності, яка забезпечує вдале використання світових ре-сурсів і міжнародне передавання технології. Водночас ТНК ма-ють надмірну владу, що виходить за межі контролю з боку урядів, і здатні експлуатувати країни, передусім «третього світу».</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Транснаціональні корпорації утворюють у відповідних краї-нах компанії з правами самостійних юридичних осіб, якщо міс-цеве законодавство прихильніше ставиться до вітчизняних ком-паній. Виявом цього процесу є, зокрема, створення офшорних компаній.</w:t>
      </w:r>
    </w:p>
    <w:p w:rsidR="007F64DF" w:rsidRPr="0082215A" w:rsidRDefault="007F64DF" w:rsidP="0082215A">
      <w:pPr>
        <w:tabs>
          <w:tab w:val="left" w:pos="9072"/>
        </w:tabs>
        <w:spacing w:line="32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6.2. Міжнародно-правове регулювання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діяльності транснаціональних корпорацій</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Поки що у світі не існує універсального (глобального) міжде-ржавного нормативно-правового акта, який би регулював діяль-ність ТНК. Нечисленні міжнародно-правові акти з цієї проблема-тики є або регіональними, або такими, яким бракує імператив-ного характеру.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Декларація про міжнародні інвестиції та багатонаціональні підприємства від 21 червня 1976 р., Керівні принципи для бага-тонаціональних підприємств (що є додатком до цієї Декларації) мають диспозитивний характер, хоча й містять такі принципи, як</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дотримання норм міжнародного права, підпорядкованість праву країни перебування, співробітництво з країною перебування.</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Діяльності ТНК стосуються також положення Кодексу інозе-мних інвестицій (його прийняли в 1970 р. латиноамерикансь-кі країни—члени Андського пакту 1969 р. — Болівія, Колум-бія, Перу, Еквадор, Чилі). Контролює діяльність ТНК Комісія Картахенської угоди, яку було створено в межах зазначеної групи держав.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2"/>
          <w:numId w:val="1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правничій літературі опрацьовується концепція про те, що правове регулювання діяльності ТНК повинне виконуватися на двох рівнях — національному та міжнародному. Сконцентруємо увагу на міжнародному рівні. При цьому зазначимо, що висува-ються пропозиції щодо розгляду ТНК як міжнародних юридич-них осіб. Очевидно, більшість фахівців з цим не згодні, оскільки міжнародними юридичними особами є такі, що безпосередньо створюються міжнародним договором або ж на основі націона-льного законодавства, прийнятого відповідно до міжнародного договору. Цим двом критеріям ТНК не відповідають, отже, згідно</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0"/>
        </w:numPr>
        <w:tabs>
          <w:tab w:val="left" w:pos="173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нинішньою правосвідомістю вони не можуть мати статус між-народної юридичної особи.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Генеральна Асамблея ООН 12 грудня 1974 р. більшістю голо-сівпри поіменному голосуванні (120 — «за», 6 — «проти», 10 — «утрималися») прийняла Хартію економічних прав і обов’язків держав.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1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пп. 6 п. 2 ст. 2 Хартії зафіксовано, що кожна держава має право регулювати і контролювати діяльність ТНК у межах дії на-ціональної юрисдикції та вживати заходів для забезпечення того, щоб така діяльність не суперечила її законам, нормам та постано-вам і відповідала економічній та соціальній політиці країни. Транснаціональні корпорації не повинні втручатися у внутрішні справи приймальної держави. Кожна держава з урахуванням своїх суверенних прав повинна співробітничати з іншими держа-вами щодо здійснення права, викладеного в цьому підпункті.</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вимогу країн, що розвиваються (а вони мають особливі ан-типатії до діяльності ТНК), у межах ООН ще 1974 р. було ство-рено Міжурядову комісію ООН з ТНК та Центр з ТНК. Перед ними було поставлено завдання створити Кодекс поведінки ТНК. Кодекс вважався спробою формалізувати підпорядкування діяль-ності ТНК певним правилам. Він мав стати своєрідним «прокрус-товим ложе», де б «відрубувалися загарбницькі руки» ТНК.</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0"/>
        </w:numPr>
        <w:tabs>
          <w:tab w:val="left" w:pos="1781"/>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Директивних принципах для транснаціональних корпорацій, прийнятих Організацією Економічного Співробітництва і Розви-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тку у 1976 р., було сформульовано рекомендації щодо діяльності ТНК. Ці рекомендації у 1984 р. були викладені в новій редакції. Директивні принципи, зокрема, згадують про дотримання подат-кового законодавства, правил конкуренції, необхідність публіка-ції інформації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створення «правил гри» для ТНК були спрямовані підгото-влений ЮНКТАД і прийнятий Генеральною Асамблеєю ООН у 1980 р. Комплекс узгоджених на багатосторонній основі принци-пів і правил для контролю за обмежувальною діловою практи-кою, а також резолюція № 3514 ХХХ сесії Генеральної Асамблеї ООН «Заходи проти корупції, яка практикується ТНК та іншими корпораціями, їх посередниками та іншими причетними до спра-ви сторонами».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Застережемо, що зазначені документи мають лише реко-мендаційний характер, а цього замало для справді дієвого ре-гулювання такої великої і потенційно небезпечної сили, як ТНК.</w:t>
      </w:r>
    </w:p>
    <w:p w:rsidR="007F64DF" w:rsidRPr="0082215A" w:rsidRDefault="007F64DF" w:rsidP="0082215A">
      <w:pPr>
        <w:tabs>
          <w:tab w:val="left" w:pos="9072"/>
        </w:tabs>
        <w:spacing w:line="13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Щоб ТНК поводилися чемно, потрібно не «м’яке» законодав-ство (</w:t>
      </w:r>
      <w:r w:rsidRPr="0082215A">
        <w:rPr>
          <w:rFonts w:ascii="Times New Roman" w:eastAsia="Times New Roman" w:hAnsi="Times New Roman" w:cs="Times New Roman"/>
          <w:i/>
          <w:iCs/>
          <w:sz w:val="23"/>
          <w:szCs w:val="23"/>
        </w:rPr>
        <w:t>soft law</w:t>
      </w:r>
      <w:r w:rsidRPr="0082215A">
        <w:rPr>
          <w:rFonts w:ascii="Times New Roman" w:eastAsia="Times New Roman" w:hAnsi="Times New Roman" w:cs="Times New Roman"/>
          <w:sz w:val="23"/>
          <w:szCs w:val="23"/>
        </w:rPr>
        <w:t>) рекомендаційного ґатунку, а жорстке й рішуче.</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Минуло вже понад чверть століття, як правники світу заходи-лися формувати правила поведінки для ТНК. Комісія ООН з ТНК досить оперативно створила проект «Кодексу поведінки ТНК». Останній складається з таких частин [11, </w:t>
      </w:r>
      <w:r w:rsidRPr="0082215A">
        <w:rPr>
          <w:rFonts w:ascii="Times New Roman" w:eastAsia="Times New Roman" w:hAnsi="Times New Roman" w:cs="Times New Roman"/>
          <w:i/>
          <w:iCs/>
          <w:sz w:val="23"/>
          <w:szCs w:val="23"/>
        </w:rPr>
        <w:t>57</w:t>
      </w:r>
      <w:r w:rsidRPr="0082215A">
        <w:rPr>
          <w:rFonts w:ascii="Times New Roman" w:eastAsia="Times New Roman" w:hAnsi="Times New Roman" w:cs="Times New Roman"/>
          <w:sz w:val="23"/>
          <w:szCs w:val="23"/>
        </w:rPr>
        <w:t>]:</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I. Преамбула і цілі.</w:t>
      </w:r>
    </w:p>
    <w:p w:rsidR="007F64DF" w:rsidRPr="0082215A" w:rsidRDefault="007F64DF" w:rsidP="0082215A">
      <w:pPr>
        <w:numPr>
          <w:ilvl w:val="0"/>
          <w:numId w:val="11"/>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Визначення та сфера застосування.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III. Діяльність ТНК:</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 Загальні та політичні положення.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 Економічні, фінансові та соціальні положення. С. Надання гласності інформації.</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IV. Режим ТНК.</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V. Міжурядове співробітництво.</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VI. Здійснення Кодексу поведінки.</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Кодексі поведінки, зокрема, зафіксовані принципи, якими</w:t>
      </w:r>
    </w:p>
    <w:p w:rsidR="007F64DF" w:rsidRPr="0082215A" w:rsidRDefault="007F64DF" w:rsidP="0082215A">
      <w:pPr>
        <w:tabs>
          <w:tab w:val="left" w:pos="9072"/>
        </w:tabs>
        <w:spacing w:line="19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мають керуватися ТНК у своїй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2"/>
        </w:numPr>
        <w:tabs>
          <w:tab w:val="left" w:pos="2036"/>
          <w:tab w:val="left" w:pos="9072"/>
        </w:tabs>
        <w:spacing w:after="0" w:line="215"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повага до суверенітету країн, де вони здійснюють свою дія-льність;</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1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підпорядкування законам цих країн;</w:t>
      </w:r>
    </w:p>
    <w:p w:rsidR="007F64DF" w:rsidRPr="0082215A" w:rsidRDefault="007F64DF" w:rsidP="0082215A">
      <w:pPr>
        <w:numPr>
          <w:ilvl w:val="0"/>
          <w:numId w:val="1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урахування економічних цілей і завдань політики, що здійс-нюється в цих країнах;</w:t>
      </w:r>
    </w:p>
    <w:p w:rsidR="007F64DF" w:rsidRPr="0082215A" w:rsidRDefault="007F64DF" w:rsidP="0082215A">
      <w:pPr>
        <w:numPr>
          <w:ilvl w:val="0"/>
          <w:numId w:val="1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повага до соціально-культурних цілей, цінностей і традицій країн, де вони здійснюють свою діяльність;</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12"/>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невтручання у внутрішні справи країн;</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1"/>
          <w:numId w:val="13"/>
        </w:numPr>
        <w:tabs>
          <w:tab w:val="left" w:pos="2036"/>
          <w:tab w:val="left" w:pos="9072"/>
        </w:tabs>
        <w:spacing w:after="0" w:line="22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відмова від того, щоб займатися діяльністю політичного ха-рактеру;</w:t>
      </w:r>
    </w:p>
    <w:p w:rsidR="007F64DF" w:rsidRPr="0082215A" w:rsidRDefault="007F64DF" w:rsidP="0082215A">
      <w:pPr>
        <w:numPr>
          <w:ilvl w:val="1"/>
          <w:numId w:val="13"/>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утримання від практики корупції;</w:t>
      </w:r>
    </w:p>
    <w:p w:rsidR="007F64DF" w:rsidRPr="0082215A" w:rsidRDefault="007F64DF" w:rsidP="0082215A">
      <w:pPr>
        <w:numPr>
          <w:ilvl w:val="1"/>
          <w:numId w:val="1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дотримання законів і постанов, що стосуються обмежень у діловій практиці, утримання від застосування цих обмежень;</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1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дотримання положень, що стосуються передання технологій та охорони довкілля.</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Економічна і соціальна рада ООН (ЕКОСОР) схвалила зазна-чений проект і він одержав позначення Док. ООН Е/С. 10.1996.S.2. Зауважимо, що його норми мають рекомендаційний характер. У Кодексі збереглися ті положення, які формулювалися</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13"/>
        </w:numPr>
        <w:tabs>
          <w:tab w:val="left" w:pos="1700"/>
          <w:tab w:val="left" w:pos="9072"/>
        </w:tabs>
        <w:spacing w:after="0" w:line="211" w:lineRule="auto"/>
        <w:ind w:right="-143" w:hanging="13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його проекті.</w:t>
      </w:r>
    </w:p>
    <w:p w:rsidR="007F64DF" w:rsidRPr="0082215A" w:rsidRDefault="007F64DF" w:rsidP="0082215A">
      <w:pPr>
        <w:numPr>
          <w:ilvl w:val="0"/>
          <w:numId w:val="14"/>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СНД 6 березня 1998 р. у Москві було підписано Кон-венцію про транснаціональні корпорації. Верховна Рада України 13 липня 1999 р. прийняла закон № 921-XIV про ратифікацію цієї Конвенції. Цей невеликий за обсягом закон містить такі статті-застереження: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Транснаціональні корпорації на території України та за її межами у разі, коли їх створення може призвести до монополіза-ції товарних ринків в Україні, впливає чи може вплинути на еко-номічну конкуренцію на її території, створюються за згодою Ан-тимонопольного комітету України в порядку, передбаченому антимонопольним законодавством України.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Україна зобов’язується застосовувати положення Конвенції про транснаціональні корпорації, за винятком другого та восьмо-го абзаців преамбули і слів у ст. 19 «Економічний Суд Співдруж-ності Незалежних Держав чи інші».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Стисло про таке явище як промислово-фінансові групи.</w:t>
      </w:r>
    </w:p>
    <w:p w:rsidR="007F64DF" w:rsidRPr="0082215A" w:rsidRDefault="007F64DF" w:rsidP="0082215A">
      <w:pPr>
        <w:numPr>
          <w:ilvl w:val="1"/>
          <w:numId w:val="15"/>
        </w:numPr>
        <w:tabs>
          <w:tab w:val="left" w:pos="2191"/>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січня 1995 р. Президент України підписав Указ № 85/95, яким затвердив «Положення про фінансово-промислові групи в Україні». Згодом, 21 листопада 1995 р. Верховна Рада України прийняла Закон України «Про промислово-фінансові групи в Україні». Постановою Кабінету Міністрів України від 20 липня 1996 р. № 781 було затверджено «Положення про створення (ре-єстрацію), реорганізацію та ліквідацію промислово-фінансових груп».</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5"/>
        </w:numPr>
        <w:tabs>
          <w:tab w:val="left" w:pos="2082"/>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 1 ст. 1 зазначеного вище закону йдеться: «... промислово-фінансова група (ПФГ) — об’єднання, до якого можуть входити промислові підприємства, сільськогосподарські підприємства, банки, наукові й проектні установи, інші установи та організації всіх форм власності, що мають на меті отримання прибутку, та яке створюється за рішенням Уряду України на великий термін з</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метою реалізації державних програм розвитку пріоритетних га-лузей виробництва і структурної перебудови економіки України, включаючи програми згідно з міждержавними договорами, а та-кож виробництва кінцевої продукції».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Промислово-фінансова група не має статусу юридичної особи. Від її імені діє її головне підприємство. Промислово-фінансова група створюється постановою Кабінету Міністрів України. Її приймають не пізніше шести місяців після подання до Уряду України проекту про створення відповідної групи. Кабінет Мініс-трів України приймає рішення про створення промислово-фінансової групи, якщо про це є міждержавний договір, ратифі-кований Верховною Радою України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Транснаціональні корпорації не зникли. Їх діяльність не при-пинилася. Отже, сучасні й майбутні правники мають широке по-ле для діяльності, пов’язаної зі створенням ефективної міжнаро-дно-правової бази, що регламентує діяльність ТНК.</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71552" behindDoc="1" locked="0" layoutInCell="0" allowOverlap="1">
            <wp:simplePos x="0" y="0"/>
            <wp:positionH relativeFrom="column">
              <wp:posOffset>984885</wp:posOffset>
            </wp:positionH>
            <wp:positionV relativeFrom="paragraph">
              <wp:posOffset>40640</wp:posOffset>
            </wp:positionV>
            <wp:extent cx="779145" cy="509270"/>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16"/>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Суттєві ознаки транснаціональної корпорації.</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Філії, дочірні та спільні підприємства транснаціональних корпорацій.</w:t>
      </w:r>
    </w:p>
    <w:p w:rsidR="007F64DF" w:rsidRPr="0082215A" w:rsidRDefault="007F64DF" w:rsidP="0082215A">
      <w:pPr>
        <w:numPr>
          <w:ilvl w:val="0"/>
          <w:numId w:val="1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Міжнародно-правове регулювання діяльності транснаціо-нальних корпорацій.</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Правове регулювання в СНД діяльності транснаціональ-них корпорацій.</w:t>
      </w:r>
    </w:p>
    <w:p w:rsidR="007F64DF" w:rsidRPr="0082215A" w:rsidRDefault="007F64DF" w:rsidP="0082215A">
      <w:pPr>
        <w:numPr>
          <w:ilvl w:val="0"/>
          <w:numId w:val="16"/>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ООН розуміє «багатонаціональні компанії» і «трансна-ціональні компанії»?</w:t>
      </w:r>
    </w:p>
    <w:p w:rsidR="007F64DF" w:rsidRPr="0082215A" w:rsidRDefault="007F64DF" w:rsidP="0082215A">
      <w:pPr>
        <w:numPr>
          <w:ilvl w:val="0"/>
          <w:numId w:val="16"/>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«промислово-фінансові групи» у рамках СНД?</w:t>
      </w:r>
    </w:p>
    <w:p w:rsidR="007F64DF" w:rsidRPr="0082215A" w:rsidRDefault="007F64DF" w:rsidP="0082215A">
      <w:pPr>
        <w:numPr>
          <w:ilvl w:val="0"/>
          <w:numId w:val="16"/>
        </w:numPr>
        <w:tabs>
          <w:tab w:val="left" w:pos="2095"/>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існує у світі кодекс поведінки транснаціональних ком-паній?</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119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72576"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7</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МІЖНАРОДНІ ЕКОНОМІЧНІ</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ДОГОВОРИ</w:t>
      </w:r>
    </w:p>
    <w:p w:rsidR="007F64DF" w:rsidRPr="0082215A" w:rsidRDefault="007F64DF" w:rsidP="0082215A">
      <w:pPr>
        <w:tabs>
          <w:tab w:val="left" w:pos="9072"/>
        </w:tabs>
        <w:spacing w:line="34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7.1. Поняття та значення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міжнародних економічних договорів</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відомо, міжнародний договір є основним джерелом міжна-родного права. Це, зокрема, зафіксовано у Статуті ООН та Стату-ті Міжнародного суду ООН. Договір покликаний чітко і у визна-ченій формі відбивати угоду між суб’ єктами міжнародного права про створення обов’язкових для них правил, тобто міжнародно-правових норм, що регламентують встановлення, зміну чи при-пинення їх взаємних прав і обов’язків. Усі міжнародні договори незалежно від кількості їх учасників є джерелами міжнародного права. Посилюється значення міжнародного договору як голо-вного джерела міжнародного права. Це, зокрема, визнано у Ві-денській конвенції (1969 р.) про право міжнародних договорів.</w:t>
      </w:r>
    </w:p>
    <w:p w:rsidR="007F64DF" w:rsidRPr="0082215A" w:rsidRDefault="007F64DF" w:rsidP="0082215A">
      <w:pPr>
        <w:tabs>
          <w:tab w:val="left" w:pos="9072"/>
        </w:tabs>
        <w:spacing w:line="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Міжнародний економічний договір є різновидом міжнародно-го публічного договору.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Міжнародний економічний договір — це добровільна угода між двома або більшою кількістю суб’єктів міжнародного права, відповідно до якої встановлюються, змінюються чи припиняють-ся їх взаємні права та зобов’язання.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Міжнародному економічному праву відомі «договори-закони» (правовстановлюючі) та «договори-угоди».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сфері міжнародного публічного права договори поділяють-ся на:</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 міждержавні;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 міжурядові;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 міжвідомчі.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договори у міжнародному економічному праві можна також класифікувати і за об’єктом регулювання. Саме на такій класифікації зупинимось далі у цьому розділі.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Отже, основою міжнародного правового регулювання еконо-мічних відносин між державами є дво- та багатосторонні догово-ри. Вони бувають різними як за змістом, так і за назвою. Розріз-няють кілька видів таких договорів.</w:t>
      </w:r>
    </w:p>
    <w:p w:rsidR="007F64DF" w:rsidRPr="0082215A" w:rsidRDefault="007F64DF" w:rsidP="0082215A">
      <w:pPr>
        <w:tabs>
          <w:tab w:val="left" w:pos="9072"/>
        </w:tabs>
        <w:spacing w:line="19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120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7.2. Види договорів та угод</w:t>
      </w:r>
    </w:p>
    <w:p w:rsidR="007F64DF" w:rsidRPr="0082215A" w:rsidRDefault="007F64DF" w:rsidP="0082215A">
      <w:pPr>
        <w:tabs>
          <w:tab w:val="left" w:pos="9072"/>
        </w:tabs>
        <w:spacing w:line="2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 Торговельні договори</w:t>
      </w:r>
    </w:p>
    <w:p w:rsidR="007F64DF" w:rsidRPr="0082215A" w:rsidRDefault="007F64DF" w:rsidP="0082215A">
      <w:pPr>
        <w:tabs>
          <w:tab w:val="left" w:pos="9072"/>
        </w:tabs>
        <w:spacing w:line="245" w:lineRule="exact"/>
        <w:ind w:right="-143"/>
        <w:jc w:val="both"/>
        <w:rPr>
          <w:rFonts w:ascii="Times New Roman" w:hAnsi="Times New Roman" w:cs="Times New Roman"/>
          <w:sz w:val="20"/>
          <w:szCs w:val="20"/>
        </w:rPr>
      </w:pPr>
    </w:p>
    <w:p w:rsidR="007F64DF" w:rsidRPr="0082215A" w:rsidRDefault="007F64DF" w:rsidP="0082215A">
      <w:pPr>
        <w:numPr>
          <w:ilvl w:val="2"/>
          <w:numId w:val="18"/>
        </w:numPr>
        <w:tabs>
          <w:tab w:val="left" w:pos="2082"/>
          <w:tab w:val="left" w:pos="9072"/>
        </w:tabs>
        <w:spacing w:after="0" w:line="21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назві торговельних договорів окрім слова «торгівля» часто присутні й інші слова та словосполучення: наприклад, «про тор-гівлю і співробітництво», «про дружбу і торгівлю», «про торгів-лю і мореплавство». Договорами встановлюється правовий ре-жим, який сторони взаємно надають одна одній щодо регулю-вання порядку ввезення та вивезення товарів, митного оподатку-вання, торговельного мореплавства, інших видів транспорту, транзиту, діяльності юридичних і фізичних осіб кожної зі сторін на території іншої. Основою торговельного договору є норми про торговельно-політичний режим.</w:t>
      </w:r>
    </w:p>
    <w:p w:rsidR="007F64DF" w:rsidRPr="0082215A" w:rsidRDefault="007F64DF" w:rsidP="0082215A">
      <w:pPr>
        <w:tabs>
          <w:tab w:val="left" w:pos="9072"/>
        </w:tabs>
        <w:spacing w:line="9"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 правило, торговельні договори, мають тривалий термін дії — 5 років і більше. Часто торговельні договори укладаються «навічно», тобто без формального терміну їх дії.</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 статусу найбільшого сприяння визначається конкретно</w:t>
      </w:r>
    </w:p>
    <w:p w:rsidR="007F64DF" w:rsidRPr="0082215A" w:rsidRDefault="007F64DF" w:rsidP="0082215A">
      <w:pPr>
        <w:numPr>
          <w:ilvl w:val="0"/>
          <w:numId w:val="18"/>
        </w:numPr>
        <w:tabs>
          <w:tab w:val="left" w:pos="172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кожному міжнародному економічному договорі. Застосовується метод перелічення випадків (сфер, товарів тощо), коли застосо-вується принцип найбільшого сприяння. В окремих випадках за-значений принцип фіксується невизначено широко.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Практиці укладення міжнародних економічних договорів ві-домі й винятки щодо застосування режиму найбільшого сприян-ня. Уявімо собі сусідні держави А і Б. Часто такі держави запро-ваджують пільговий економічний режим у прикордонних смугах, яким користуються лише юридичні та фізичні особи, які перебу-вають (проживають) у таких смугах. Третя держава В у нашому прикладі не є суміжною. Отже, коли держави А і В укладатимуть між собою зовнішньоекономічну угоду, то суб’єктам держави</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8"/>
        </w:numPr>
        <w:tabs>
          <w:tab w:val="left" w:pos="177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можуть не надаватися такі пільги, які держава А надає суб’єктам з прикордонної зони держави Б.</w:t>
      </w: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обсяг режиму найбільшого сприяння впливає належність до митного союзу, до групи країн, що розвиваються, тощо.</w:t>
      </w:r>
    </w:p>
    <w:p w:rsidR="007F64DF" w:rsidRPr="0082215A" w:rsidRDefault="007F64DF" w:rsidP="0082215A">
      <w:pPr>
        <w:tabs>
          <w:tab w:val="left" w:pos="9072"/>
        </w:tabs>
        <w:spacing w:line="25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7.2.2. Контингентні угоди</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 угоди між урядами відповідних країн про поставки товарів. Їх називають ще «угодами про товарообіг». Традиційно такі уго-ди укладаються щонайбільше на рік. Але іноді термін їх дії дося-гає п’яти років.</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7" w:right="707" w:bottom="1440" w:left="1440" w:header="0" w:footer="0" w:gutter="0"/>
          <w:cols w:space="720" w:equalWidth="0">
            <w:col w:w="10093"/>
          </w:cols>
        </w:sect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lastRenderedPageBreak/>
        <w:t>Контингенти взаємних поставок товарів наводяться в переліках, що додаються до угод. Ці переліки вважаються складовими відпові-дних угод. У переліках зазначається як загальна кількість товару кожної з позицій, так і його річні обсяги протягом терміну дії угоди. За згодою сторін переліки можуть щорічно доповнюватися й уточ-нюватися. Уряди, як правило, щорічно укладають протоколи про взаємні поставки товарів на основі довгострокових угод.</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Уклавши контингентні угоди, уряди зобов’язуються безпере-шкодно видавати дозволи на експорт та імпорт товарів у межах узгодженої кількості та виду. Іноді уряди на основі взаємності надають гарантії про поставки відповідних товарів.</w:t>
      </w:r>
    </w:p>
    <w:p w:rsidR="007F64DF" w:rsidRPr="0082215A" w:rsidRDefault="007F64DF" w:rsidP="0082215A">
      <w:pPr>
        <w:tabs>
          <w:tab w:val="left" w:pos="9072"/>
        </w:tabs>
        <w:spacing w:line="2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7.2.3. Кредитні угоди</w:t>
      </w:r>
    </w:p>
    <w:p w:rsidR="007F64DF" w:rsidRPr="0082215A" w:rsidRDefault="007F64DF" w:rsidP="0082215A">
      <w:pPr>
        <w:tabs>
          <w:tab w:val="left" w:pos="9072"/>
        </w:tabs>
        <w:spacing w:line="24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Цей вид міжнародних економічних договорів передбачає, що певні держави (кредитори) надають іншим державам (боржни-кам) певні грошові кошти, а одержувачі коштів беруть зо-бов’язання погасити суму боргу на передбачених угодами умовах (твердою валютою, банківськими металами, поставками товарів тощо). Замість коштів кредитори можуть надавати боржникам товар у натуральній формі. За таких угод боржник, як правило, зо-бов’язується ще й сплатити винагороду за користування кредитом.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Міжурядова кредитна угода — це угода про зобов’язання по-гасити борг. Кредит надається не для безпосереднього його вико-ристання урядом, а в інтересах суб’єктів відповідної країни.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9"/>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міжнародній практиці часто постає потреба залучити додаткові гарантії для укладення міжурядової кредитної угоди. Такими га-рантіями вважаються: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9"/>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ратифікація кредитної угоди згідно із законодавством про міжнародні договори;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19"/>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видача боржником урядових боргових зобов’язань;</w:t>
      </w:r>
    </w:p>
    <w:p w:rsidR="007F64DF" w:rsidRPr="0082215A" w:rsidRDefault="007F64DF" w:rsidP="0082215A">
      <w:pPr>
        <w:numPr>
          <w:ilvl w:val="1"/>
          <w:numId w:val="19"/>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видача боржником боргових зобов’язань казначейства чи векселів національного банку.</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 угод про поставки товарів у кредит входять певні поло-ження. Ось вони:</w:t>
      </w:r>
    </w:p>
    <w:p w:rsidR="007F64DF" w:rsidRPr="0082215A" w:rsidRDefault="007F64DF" w:rsidP="0082215A">
      <w:pPr>
        <w:numPr>
          <w:ilvl w:val="2"/>
          <w:numId w:val="19"/>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Сума кредиту є чітко визначеною.</w:t>
      </w:r>
    </w:p>
    <w:p w:rsidR="007F64DF" w:rsidRPr="0082215A" w:rsidRDefault="007F64DF" w:rsidP="0082215A">
      <w:pPr>
        <w:numPr>
          <w:ilvl w:val="2"/>
          <w:numId w:val="19"/>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Поставки товарів кредитора передують поставкам товарів боржника.</w:t>
      </w:r>
    </w:p>
    <w:p w:rsidR="007F64DF" w:rsidRPr="0082215A" w:rsidRDefault="007F64DF" w:rsidP="0082215A">
      <w:pPr>
        <w:numPr>
          <w:ilvl w:val="2"/>
          <w:numId w:val="19"/>
        </w:numPr>
        <w:tabs>
          <w:tab w:val="left" w:pos="2128"/>
          <w:tab w:val="left" w:pos="9072"/>
        </w:tabs>
        <w:spacing w:after="0" w:line="224"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 користування кредитом уряд-боржник сплачує уряду-кредитору певний відсоток від суми кредиту. Такий відсоток має назву «вартість кредиту».</w:t>
      </w:r>
    </w:p>
    <w:p w:rsidR="007F64DF" w:rsidRPr="0082215A" w:rsidRDefault="007F64DF" w:rsidP="0082215A">
      <w:pPr>
        <w:tabs>
          <w:tab w:val="left" w:pos="9072"/>
        </w:tabs>
        <w:spacing w:line="26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7.2.4. Угоди про міжнародні розрахунки</w:t>
      </w:r>
    </w:p>
    <w:p w:rsidR="007F64DF" w:rsidRPr="0082215A" w:rsidRDefault="007F64DF" w:rsidP="0082215A">
      <w:pPr>
        <w:tabs>
          <w:tab w:val="left" w:pos="9072"/>
        </w:tabs>
        <w:spacing w:line="24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Ці угоди є міждержавними угодами про порядок здійснення розрахунків за товари, послуги та інші торговельні й неторгове-льні операції . Такі угоди можуть укладатися окремо. Часто ж по-ложення про механізм розрахунків включаються до інших угод, наприклад, угод про товарообіг.</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1"/>
          <w:numId w:val="2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сфері міжнародних економічних відносин існують такі види угод з міжнародних розрахунків:</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0"/>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Платіжні. </w:t>
      </w:r>
      <w:r w:rsidRPr="0082215A">
        <w:rPr>
          <w:rFonts w:ascii="Times New Roman" w:eastAsia="Times New Roman" w:hAnsi="Times New Roman" w:cs="Times New Roman"/>
          <w:sz w:val="23"/>
          <w:szCs w:val="23"/>
        </w:rPr>
        <w:t>Уряди беруть зобов’язання дозволяти перекази</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конвертованої чи обмежено конвертованої валюти в межах здійс-нення платежів між відповідними країнами.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0"/>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Клірингові. </w:t>
      </w:r>
      <w:r w:rsidRPr="0082215A">
        <w:rPr>
          <w:rFonts w:ascii="Times New Roman" w:eastAsia="Times New Roman" w:hAnsi="Times New Roman" w:cs="Times New Roman"/>
          <w:sz w:val="23"/>
          <w:szCs w:val="23"/>
        </w:rPr>
        <w:t>Передбачають встановлення країнами централі-зованого порядку безготівкових розрахунків щодо взаємного то-варообігу та інших платежів. Види платежів обумовлюються в угодах. За клірингових угод відбувається взаємне зарахування боргів і вимог щодо зовнішньоекономічних операцій без перека-зу валют.</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20"/>
        </w:numPr>
        <w:tabs>
          <w:tab w:val="left" w:pos="2036"/>
          <w:tab w:val="left" w:pos="9072"/>
        </w:tabs>
        <w:spacing w:after="0" w:line="222"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Платіжно-клірингові. </w:t>
      </w:r>
      <w:r w:rsidRPr="0082215A">
        <w:rPr>
          <w:rFonts w:ascii="Times New Roman" w:eastAsia="Times New Roman" w:hAnsi="Times New Roman" w:cs="Times New Roman"/>
          <w:sz w:val="23"/>
          <w:szCs w:val="23"/>
        </w:rPr>
        <w:t>Передбачають можливість сплати бо-ржником заборгованості за клірингом банківськими металами або конвертованою валютою.</w:t>
      </w:r>
    </w:p>
    <w:p w:rsidR="007F64DF" w:rsidRPr="0082215A" w:rsidRDefault="007F64DF" w:rsidP="0082215A">
      <w:pPr>
        <w:tabs>
          <w:tab w:val="left" w:pos="9072"/>
        </w:tabs>
        <w:spacing w:line="2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7.2.5. Довготермінові комплексні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угоди про економічне, промислове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та науково-технічне співробітництво</w:t>
      </w:r>
    </w:p>
    <w:p w:rsidR="007F64DF" w:rsidRPr="0082215A" w:rsidRDefault="007F64DF" w:rsidP="0082215A">
      <w:pPr>
        <w:tabs>
          <w:tab w:val="left" w:pos="9072"/>
        </w:tabs>
        <w:spacing w:line="226" w:lineRule="exact"/>
        <w:ind w:right="-143"/>
        <w:jc w:val="both"/>
        <w:rPr>
          <w:rFonts w:ascii="Times New Roman" w:hAnsi="Times New Roman" w:cs="Times New Roman"/>
          <w:sz w:val="20"/>
          <w:szCs w:val="20"/>
        </w:rPr>
      </w:pPr>
    </w:p>
    <w:p w:rsidR="007F64DF" w:rsidRPr="0082215A" w:rsidRDefault="007F64DF" w:rsidP="0082215A">
      <w:pPr>
        <w:numPr>
          <w:ilvl w:val="0"/>
          <w:numId w:val="21"/>
        </w:numPr>
        <w:tabs>
          <w:tab w:val="left" w:pos="2072"/>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угодах уряди визначають загальні перспективи, нові напря-мки та сфери промислового і торговельного співробітництва та його організаційні форми.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Уряди беруть зобов’язання сприяти співробітництву між заін-тересованими організаціями і підприємствами відповідних країн шляхом створення для цього належних умов.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Очевидно до таких угод можна зарахувати і «Європейську ра-мкову конвенцію про транскордонне співробітництво між тери-торіальними громадяни або властями». Дата підписання: 21.05.1980 р. Дата набуття чинності: 22.12. 1993 р. Реєстраційний код 35386/2006.</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2006, № 9).</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Див також розділ 2 в книзі «Управління зовнішньоекономіч-ною діяльністю» за ред. д. е. н., проф. І. І. Дахна. — К.: Центр на-вчальної літератури, 2007. — 328 с.</w:t>
      </w:r>
    </w:p>
    <w:p w:rsidR="007F64DF" w:rsidRPr="0082215A" w:rsidRDefault="007F64DF" w:rsidP="0082215A">
      <w:pPr>
        <w:tabs>
          <w:tab w:val="left" w:pos="9072"/>
        </w:tabs>
        <w:spacing w:line="21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92"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Інші приклади угод:</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«Хартія українсько-американського партнерства, дружби і співробітництва». Дата підписання: 22.11.1994. Дата набуття чинності: 22.11.1994. Реєстраційний код 38766/2007.</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11);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«Договір про дружбу, співробітництво і взаємодопомогу між Україною та Республікою Грузія». Дата підписання Україною: 13.04.1933. Ратифіковано постановою Верховної Ради України від 24.02.1994 р. № 4021. Реєстраційний код 38744/2007.</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11);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торговельно-економічні відносини між Урядом України і Урядом Соціалістичної Республіки В’єтнам». Дата підписання: 23.01.1992. Дата набуття чинності: 18.10.1994. Реєст-раційний код 38747/2007.</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11).</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Торговельна угода між Урядом України та Урядом Гвінейсь-кої Республіки. Дата підписання: 04.11.1994. Дата набуття чин-ності: 04.11.1994. Реєстраційний код 38746/2007.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11).</w:t>
      </w:r>
    </w:p>
    <w:p w:rsidR="007F64DF" w:rsidRPr="0082215A" w:rsidRDefault="007F64DF" w:rsidP="0082215A">
      <w:pPr>
        <w:tabs>
          <w:tab w:val="left" w:pos="9072"/>
        </w:tabs>
        <w:spacing w:line="34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7.2.6. Міжнародні товарні угоди</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Такі угоди укладаються між країнами-імпортерами та країна-ми-експортерами мінеральної та сільськогосподарської сировини. Мета таких угод — запобігти різким коливанням цін на сирови-ну. Цей вид товарних угод є важливою складовою Інтегрованої програми для сировинних товарів, схваленої IV сесією ЮНКТАД</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2"/>
        </w:numPr>
        <w:tabs>
          <w:tab w:val="left" w:pos="1772"/>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1976 р. Програма спрямована на стабілізацію світових ринків сировини.</w:t>
      </w:r>
    </w:p>
    <w:p w:rsidR="007F64DF" w:rsidRPr="0082215A" w:rsidRDefault="007F64DF" w:rsidP="0082215A">
      <w:pPr>
        <w:tabs>
          <w:tab w:val="left" w:pos="9072"/>
        </w:tabs>
        <w:spacing w:line="33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7.2.7. Міжнародний факторинг</w:t>
      </w:r>
    </w:p>
    <w:p w:rsidR="007F64DF" w:rsidRPr="0082215A" w:rsidRDefault="007F64DF" w:rsidP="0082215A">
      <w:pPr>
        <w:tabs>
          <w:tab w:val="left" w:pos="9072"/>
        </w:tabs>
        <w:spacing w:line="28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Слово «факторинг» походить від лат. </w:t>
      </w:r>
      <w:r w:rsidRPr="0082215A">
        <w:rPr>
          <w:rFonts w:ascii="Times New Roman" w:eastAsia="Times New Roman" w:hAnsi="Times New Roman" w:cs="Times New Roman"/>
          <w:i/>
          <w:iCs/>
          <w:sz w:val="23"/>
          <w:szCs w:val="23"/>
        </w:rPr>
        <w:t>factor</w:t>
      </w:r>
      <w:r w:rsidRPr="0082215A">
        <w:rPr>
          <w:rFonts w:ascii="Times New Roman" w:eastAsia="Times New Roman" w:hAnsi="Times New Roman" w:cs="Times New Roman"/>
          <w:sz w:val="23"/>
          <w:szCs w:val="23"/>
        </w:rPr>
        <w:t>, що означає «дія-ти», «здійснювати». Міжнародний факторинг здійснюється з ме-тою фінансування якоюсь організацією (фактором) експорту ін-шої особи (виробника продукції) за умови передання виробником фактора права на одержання плати від імпортера-боржника. Фак-торинг досить широко використовується в міжнародній торгівлі. Якщо постачальник відвантажив продукцію одержувачу, він мо-же одразу отримати від фактора плату за неї. В Оттаві 28 травня</w:t>
      </w:r>
    </w:p>
    <w:p w:rsidR="007F64DF" w:rsidRPr="0082215A" w:rsidRDefault="007F64DF" w:rsidP="0082215A">
      <w:pPr>
        <w:tabs>
          <w:tab w:val="left" w:pos="9072"/>
        </w:tabs>
        <w:spacing w:line="16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1988 р. було укладено Конвенцію про міжнародний факторинг. Поява її була зумовлена необхідністю уніфікації правовідносин цього виду. Конвенцію підписали 14 держав. Вона набула чинно-сті у 1995 р., коли Італія, Нігерія і Франція ратифікували її [14, 407].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3"/>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1 Конвенції про міжнародний факторинг зазначається, що під факторингом мається на увазі договір, укладений між по-стачальником і фактором, відповідно до якого:</w:t>
      </w:r>
    </w:p>
    <w:p w:rsidR="007F64DF" w:rsidRPr="0082215A" w:rsidRDefault="007F64DF" w:rsidP="0082215A">
      <w:pPr>
        <w:numPr>
          <w:ilvl w:val="1"/>
          <w:numId w:val="23"/>
        </w:numPr>
        <w:tabs>
          <w:tab w:val="left" w:pos="2120"/>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постачальник доручає чи бере на себе зобов’язання доруча-ти фактору збирання дебіторської заборгованості за договорами купівлі-продажу товарів, укладених між постачальником та його клієнтом (дебіторами). При цьому товаром за зазначеними дого-ворами не можуть бути предмети чи інше майно, придбане пере-дусім для особистого, сімейного чи домашнього використання;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23"/>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фактор має виконувати щонайменше дві із зазначених фун-</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кцій:</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фінансування постачальника, у тому числі шляхом надання позики чи попередньої оплати;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ведення рахунків (бухгалтерського обліку), пов’язаних з одержанням дебіторської заборгованості;</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збирання дебіторської заборгованості;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захист від несплати суми боргу дебіторам;</w:t>
      </w:r>
    </w:p>
    <w:p w:rsidR="007F64DF" w:rsidRPr="0082215A" w:rsidRDefault="007F64DF" w:rsidP="0082215A">
      <w:pPr>
        <w:numPr>
          <w:ilvl w:val="1"/>
          <w:numId w:val="23"/>
        </w:numPr>
        <w:tabs>
          <w:tab w:val="left" w:pos="2166"/>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дебітори (боржники) мають отримати письмове повідом-лення про передання права на одержання дебіторської заборгова-ності.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Фахівці виявили окремі ознаки факторингу ще у Стародав-ньому Вавилоні. Але бурхливими темпами факторинг почав роз-</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виватися  у  Північній  Америці  у  другій  половині  XIX  ст.</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4"/>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країнах Західної Європи факторинг поширився у другій поло-вині XX ст. Почали створюватись факторингові банки та товари-ства.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Оттавська конвенція відіграла велику роль у світовому розви-тку факторингу. Вона стала основою при розробці факторингово-го законодавства багатьох країн. Глава про факторинг міститься, зокрема, у Модельному Цивільному кодексі держав—учас-ниць СНД.</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Міжнародний факторинг — це тристоронні правовідносини, у яких беруть участь:</w:t>
      </w:r>
    </w:p>
    <w:p w:rsidR="007F64DF" w:rsidRPr="0082215A" w:rsidRDefault="007F64DF" w:rsidP="0082215A">
      <w:pPr>
        <w:numPr>
          <w:ilvl w:val="1"/>
          <w:numId w:val="24"/>
        </w:numPr>
        <w:tabs>
          <w:tab w:val="left" w:pos="2040"/>
          <w:tab w:val="left" w:pos="9072"/>
        </w:tabs>
        <w:spacing w:after="0" w:line="207"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кредитор (експортер товарів, робіт, послуг);</w:t>
      </w:r>
    </w:p>
    <w:p w:rsidR="007F64DF" w:rsidRPr="0082215A" w:rsidRDefault="007F64DF" w:rsidP="0082215A">
      <w:pPr>
        <w:numPr>
          <w:ilvl w:val="1"/>
          <w:numId w:val="2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боржник (імпортер зазначених товарів тощо);</w:t>
      </w:r>
    </w:p>
    <w:p w:rsidR="007F64DF" w:rsidRPr="0082215A" w:rsidRDefault="007F64DF" w:rsidP="0082215A">
      <w:pPr>
        <w:numPr>
          <w:ilvl w:val="1"/>
          <w:numId w:val="24"/>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фактор (банк або спеціалізована факторингова організація), що набирає права вимоги.</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3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lastRenderedPageBreak/>
        <w:t>Факторинг буває з гарантією постачальника (факторинг з пра-вом регрессо) та без такої гарантії (факторинг без права регрессо).</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 обсягом грошової вимоги, що передається, факторинг може бути повним або факультативним, а за характером проведення — прямим або опосередкованим.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Верховна Рада України ухвалила Закон України «Про приєд-нання України до Конвенції ЮНІДРУА про міжнародний факто-ринг» (11 січня 2006 р. № 3302-IV).</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Текст конвенції українською мовою було опубліковано в «Офіційному віснику України», 2006, № 6 (Див . також розділ 1 «Міжнародний фінансовий лізинг, міжнародний факторинг і фо-рфейтинг» в книзі «Управління зовнішньоекономічною діяльніс-тю» за ред.. д. е. н ., проф. І. І. Дахна. — К.: Центр навчальної лі-тератури, 2007. — 328 с.</w:t>
      </w:r>
    </w:p>
    <w:p w:rsidR="007F64DF" w:rsidRPr="0082215A" w:rsidRDefault="007F64DF" w:rsidP="0082215A">
      <w:pPr>
        <w:tabs>
          <w:tab w:val="left" w:pos="9072"/>
        </w:tabs>
        <w:spacing w:line="34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7.2.8. Міжнародний форфейтинг</w:t>
      </w:r>
    </w:p>
    <w:p w:rsidR="007F64DF" w:rsidRPr="0082215A" w:rsidRDefault="007F64DF" w:rsidP="0082215A">
      <w:pPr>
        <w:tabs>
          <w:tab w:val="left" w:pos="9072"/>
        </w:tabs>
        <w:spacing w:line="28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Договір міжнародного форфейтингу є різновидом договору між-народного факторингу, за яким поступаються не правом ви-моги платежу, а простим і перевідним векселями (траттами) шля-хом вчинення індосаменту та форфейтера (фактора).</w:t>
      </w:r>
    </w:p>
    <w:p w:rsidR="007F64DF" w:rsidRPr="0082215A" w:rsidRDefault="007F64DF" w:rsidP="0082215A">
      <w:pPr>
        <w:tabs>
          <w:tab w:val="left" w:pos="9072"/>
        </w:tabs>
        <w:spacing w:line="33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7.2.9. Міжнародний фінансовий лізинг</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зазначалося , 9—28 травня 1988 р. у Оттаві (Канада ) відбу-лась конференція, на якій було прийнято Конвенцію про міжна-родний фінансовий лізинг.</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Серед держав—учасниць конференції були США, Франція, ФРН, Великобританія та ін.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ст. 1 Конвенції зазначається, що під </w:t>
      </w:r>
      <w:r w:rsidRPr="0082215A">
        <w:rPr>
          <w:rFonts w:ascii="Times New Roman" w:eastAsia="Times New Roman" w:hAnsi="Times New Roman" w:cs="Times New Roman"/>
          <w:i/>
          <w:iCs/>
          <w:sz w:val="23"/>
          <w:szCs w:val="23"/>
        </w:rPr>
        <w:t>міжнародним лізингом</w:t>
      </w:r>
      <w:r w:rsidRPr="0082215A">
        <w:rPr>
          <w:rFonts w:ascii="Times New Roman" w:eastAsia="Times New Roman" w:hAnsi="Times New Roman" w:cs="Times New Roman"/>
          <w:sz w:val="23"/>
          <w:szCs w:val="23"/>
        </w:rPr>
        <w:t xml:space="preserve"> розуміється угода, відповідно до якої одна сторона (лізингода-вець) згідно зі специфікою та умовами, схваленими іншою сто-роною (лізингоодержувачем), укладає договір поставки з третьою стороною (постачальником), відповідно до якого лізингодавець придбає промислову установку, засоби виробництва чи інше об-ладнання та вступає в договір про лізинг з лізингоодержувачем, надаючи йому право використання обладнання в обмін на пері-одичні платежі.</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Прийняття Конвенції про міжнародний фінансовий лізинг сприяло уніфікації законодавства країн світу у сфері міжна-</w:t>
      </w:r>
    </w:p>
    <w:p w:rsidR="007F64DF" w:rsidRPr="0082215A" w:rsidRDefault="007F64DF" w:rsidP="0082215A">
      <w:pPr>
        <w:tabs>
          <w:tab w:val="left" w:pos="9072"/>
        </w:tabs>
        <w:spacing w:line="15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родного фінансового лізингу. Комісія Європейського Співто-вариства рекомендувала всім його країнам приєднатися до Конвенції.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Міжнародний фінансовий лізинг є тристороннім договором, що має такі ознаки: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6"/>
        </w:numPr>
        <w:tabs>
          <w:tab w:val="left" w:pos="2036"/>
          <w:tab w:val="left" w:pos="9072"/>
        </w:tabs>
        <w:spacing w:after="0" w:line="215"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лізингодавець і лізингоодержувач є суб’єктами різних держав;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лізингоодержувач самостійно вибирає обладнання і постача-льника;</w:t>
      </w:r>
    </w:p>
    <w:p w:rsidR="007F64DF" w:rsidRPr="0082215A" w:rsidRDefault="007F64DF" w:rsidP="0082215A">
      <w:pPr>
        <w:numPr>
          <w:ilvl w:val="0"/>
          <w:numId w:val="2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лізингодавець купує у постачальника обладнання спеціально для подальшого надання лізингу;</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 розрахунках лізингових платежів ураховується термін амортизації обладнання;</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цей договір укладається на комерційній основі, оскільки йо-го сторони є суб’єктами підприємницької діяльності.</w:t>
      </w:r>
    </w:p>
    <w:p w:rsidR="007F64DF" w:rsidRPr="0082215A" w:rsidRDefault="007F64DF" w:rsidP="0082215A">
      <w:pPr>
        <w:tabs>
          <w:tab w:val="left" w:pos="9072"/>
        </w:tabs>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Договір фінансового лізингу може ускладнюватися тим, що в договірні правовідносини послідовно можуть вступати два чи більше лізингодавців та(або) два чи більше лізингоо-держувачів.</w:t>
      </w:r>
    </w:p>
    <w:p w:rsidR="007F64DF" w:rsidRPr="0082215A" w:rsidRDefault="007F64DF" w:rsidP="0082215A">
      <w:pPr>
        <w:tabs>
          <w:tab w:val="left" w:pos="9072"/>
        </w:tabs>
        <w:spacing w:line="137"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 xml:space="preserve">Розрізняють лізинг фінансовий і оперативний. Згідно з </w:t>
      </w:r>
      <w:r w:rsidRPr="0082215A">
        <w:rPr>
          <w:rFonts w:ascii="Times New Roman" w:eastAsia="Times New Roman" w:hAnsi="Times New Roman" w:cs="Times New Roman"/>
          <w:i/>
          <w:iCs/>
          <w:sz w:val="23"/>
          <w:szCs w:val="23"/>
        </w:rPr>
        <w:t xml:space="preserve">фінан-совим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інвестиційним</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лізингом </w:t>
      </w:r>
      <w:r w:rsidRPr="0082215A">
        <w:rPr>
          <w:rFonts w:ascii="Times New Roman" w:eastAsia="Times New Roman" w:hAnsi="Times New Roman" w:cs="Times New Roman"/>
          <w:sz w:val="23"/>
          <w:szCs w:val="23"/>
        </w:rPr>
        <w:t>лізингоодержувач отримує пред-мет лізингу на термін, співставлений з терміном можливого гос-подарського використання цього обладнання. Не є обов’язковою умова про перехід права власності на об’єкт лізингу до лізингоо-держувача з огляду на те, що після закінчення терміну лізингу предмет угоди може не становити жодного інтересу ні для лізин-годавця, ні для лізингоодержувача. Наприклад, бульдозер пере-творюється на металобрухт.</w:t>
      </w:r>
    </w:p>
    <w:p w:rsidR="007F64DF" w:rsidRPr="0082215A" w:rsidRDefault="007F64DF" w:rsidP="0082215A">
      <w:pPr>
        <w:tabs>
          <w:tab w:val="left" w:pos="9072"/>
        </w:tabs>
        <w:spacing w:line="4"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 xml:space="preserve">Згідно з </w:t>
      </w:r>
      <w:r w:rsidRPr="0082215A">
        <w:rPr>
          <w:rFonts w:ascii="Times New Roman" w:eastAsia="Times New Roman" w:hAnsi="Times New Roman" w:cs="Times New Roman"/>
          <w:i/>
          <w:iCs/>
          <w:sz w:val="23"/>
          <w:szCs w:val="23"/>
        </w:rPr>
        <w:t>оперативним лізингом</w:t>
      </w:r>
      <w:r w:rsidRPr="0082215A">
        <w:rPr>
          <w:rFonts w:ascii="Times New Roman" w:eastAsia="Times New Roman" w:hAnsi="Times New Roman" w:cs="Times New Roman"/>
          <w:sz w:val="23"/>
          <w:szCs w:val="23"/>
        </w:rPr>
        <w:t xml:space="preserve"> лізингоодержувач отримує об-ладнання на короткий чи середній термін. Після закінчення тер-міну договору його предмет може бути переданий іншій осо-бі або ж договір з цим лізингоодержувачем може бути продов-жений.</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Верховна Рада України ухвалила Закон України «Про приєд-нання України до Конвенції УНІДРУА про міжнародний фінан-совий лізинг» (11 січня 2006 р. № 3301 — IV).</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Текст Конвенції українською мовою було опубліковано в «Офіційному віснику України», 2006, № 6. (див також розділ 1 «Міжнародний фінансовий лізинг, міжнародний факторинг» і форфейтинг в книзі «Управління зовнішньоекономічною діяльні-стю» за ред. д. е. н., проф. І. І. Дахна. — К.: Центр навчальної лі-</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тератури, 2007. — 328 с).</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lastRenderedPageBreak/>
        <w:t>7.2.10. Міжнародні ліцензійні договори</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на об’єкти промислової власності</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Об’єктами промислової власності вважаються винаходи, ко-рисні моделі, промислові зразки, товарні знаки, знаки обслугову-вання, що охороняються відповідними документами, а також се-крети виробництва (ноу-хау), фірмові найменування, вказівки географічного походження товарів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Міжнародна уніфікація положень ліцензійних договорів поки що відсутня. Стосовно ліцензійних договорів на ноу-хау є Керів-ництво , розроблене у 1969 р. за участю Європейської економічної комісії ООН. Воно має рекомендаційний характер.</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Комісія Європейських співтовариств розробила:</w:t>
      </w:r>
    </w:p>
    <w:p w:rsidR="007F64DF" w:rsidRPr="0082215A" w:rsidRDefault="007F64DF" w:rsidP="0082215A">
      <w:pPr>
        <w:numPr>
          <w:ilvl w:val="0"/>
          <w:numId w:val="27"/>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Правило № 2349-84 від 23.06.84 «Про застосування статті 85(3) Римського договору до деяких категорій патентних ліцен-зійних угод»;</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7"/>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Правило № 556-89 від 30.11.88 «Про застосування статті 85(3) Римського договору до деяких категорій ліцензійних угод з ноу-хау».</w:t>
      </w: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Зазначені міжнародно-правові акти спрямовані на досягнення компромісу між патентною (на винахід тощо) чи фактичною (на ноу-хау) монополією на об’єкти промислової власності та еконо-мічною конкуренцією. В актах досить детально регламентовано, які з положень ліцензійних договорів і за яких умов вважаються такими, що не порушують антимонопольне (антитрастівське) за-конодавство ЄЕС.</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7.2.11. Міжнародний договір франчизи</w:t>
      </w:r>
    </w:p>
    <w:p w:rsidR="007F64DF" w:rsidRPr="0082215A" w:rsidRDefault="007F64DF" w:rsidP="0082215A">
      <w:pPr>
        <w:tabs>
          <w:tab w:val="left" w:pos="9072"/>
        </w:tabs>
        <w:spacing w:line="36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Незважаючи на широкий розвиток франчизи (наприклад, рес-торани «Мак-Дональдс» поширились практично на весь світ), по-ки що відсутнє глобальне міжнародне регулювання цих право-відносин . Певні кроки до франчизи міжнародне право вже зробило. Передусім зазначимо Правило Комісії Європейського Співтовариства № 4087/88 від 30 листопада 1988 р. «Про засто-сування статті 85(3) Римського договору до категорій франчиз-них угод». У Європейському Співтоваристві під франчизною ро-зуміється така угода, відповідно до якої певне підприємство (франчизіар) надає іншому (франчизіату) в обмін на пряму чи опосередковану винагороду право на використання франчизи з</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2"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метою маркетингу «спеціальних» видів товарів чи послуг. Фран-чизна угода містить щонайменше зобов’язання, які стосуються:</w:t>
      </w:r>
    </w:p>
    <w:p w:rsidR="007F64DF" w:rsidRPr="0082215A" w:rsidRDefault="007F64DF" w:rsidP="0082215A">
      <w:pPr>
        <w:numPr>
          <w:ilvl w:val="1"/>
          <w:numId w:val="28"/>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використання загальної назви чи магазинного знака та од-номанітного оформлення (</w:t>
      </w:r>
      <w:r w:rsidRPr="0082215A">
        <w:rPr>
          <w:rFonts w:ascii="Times New Roman" w:eastAsia="Times New Roman" w:hAnsi="Times New Roman" w:cs="Times New Roman"/>
          <w:i/>
          <w:iCs/>
          <w:sz w:val="23"/>
          <w:szCs w:val="23"/>
        </w:rPr>
        <w:t>presentation</w:t>
      </w:r>
      <w:r w:rsidRPr="0082215A">
        <w:rPr>
          <w:rFonts w:ascii="Times New Roman" w:eastAsia="Times New Roman" w:hAnsi="Times New Roman" w:cs="Times New Roman"/>
          <w:sz w:val="23"/>
          <w:szCs w:val="23"/>
        </w:rPr>
        <w:t>) контрактних приміщень та/або транспортних засобів;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28"/>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передання ноу-хау франчизіаром франчизіату;</w:t>
      </w:r>
    </w:p>
    <w:p w:rsidR="007F64DF" w:rsidRPr="0082215A" w:rsidRDefault="007F64DF" w:rsidP="0082215A">
      <w:pPr>
        <w:numPr>
          <w:ilvl w:val="1"/>
          <w:numId w:val="28"/>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надання франчизіаром франчизіату комерційної або техніч-ної допомоги протягом терміну дії угоди.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Франчизні угоди переважно є складними і комплексними, ос-нову яких становить ліцензія на використання товарного знака. Право на використання товарного знака узгоджується з багатьма іншими умовами (наприклад, розміщенням підприємства, режи-мом його роботи, внутрішнім оформленням, одягом працівників, методом надання послуг, їх обсягом тощо).</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Зазначене Правило стосується франчизи у сфері роздрібного продажу товарів і надання послуг й містить перелік обмежень конкуренції, які вважаються прийнятними згідно із зазначеними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28"/>
        </w:numPr>
        <w:tabs>
          <w:tab w:val="left" w:pos="1740"/>
          <w:tab w:val="left" w:pos="9072"/>
        </w:tabs>
        <w:spacing w:after="0" w:line="240" w:lineRule="auto"/>
        <w:ind w:right="-143" w:hanging="1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Правилах умовами.</w:t>
      </w:r>
    </w:p>
    <w:p w:rsidR="007F64DF" w:rsidRPr="0082215A" w:rsidRDefault="007F64DF" w:rsidP="0082215A">
      <w:pPr>
        <w:tabs>
          <w:tab w:val="left" w:pos="9072"/>
        </w:tabs>
        <w:spacing w:line="2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7.2.12. Міжнародно-правове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регулювання економічної допомоги</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Джерелами права міжнародної економічної допомоги є між-народні звичаї, міжнародні договори про економічне, промисло-ве, науково-технічне співробітництво, економічну та технічну допомогу , воєнно-технічне співробітництво, кредитні договори, договори про безплатну допомогу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Предметами правовідносин у сфері міжнародної економічної допомоги є матеріальні і грошові засоби, послуги, інвестиції.</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Пересування грошових і матеріальних засобів, послуг, капіта-лу через державні кордони, яке здійснюється у рамках економіч-ної, гуманітарної та іншої допомоги і не передбачає матеріальної компенсації за себе або ж відбувається на пільгових умовах, є са-ме тим явищем, що перебуває у полі зору права міжнародної еко-номічної допомоги.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ґатунку світових ринків можна зарахувати і квазіринок міжнародної економічної допомоги. Префікс «квазі» у даному випадку означає своєрідність цього ринку. Так , на ньому, як і на іншому, є попит і пропозиція . Але оскільки речі та послуги не вступають у процеси обміну, то їх не можна вважати това-рами.</w:t>
      </w:r>
    </w:p>
    <w:p w:rsidR="007F64DF" w:rsidRPr="0082215A" w:rsidRDefault="007F64DF" w:rsidP="0082215A">
      <w:pPr>
        <w:tabs>
          <w:tab w:val="left" w:pos="9072"/>
        </w:tabs>
        <w:spacing w:line="37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129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Слід мати на увазі, що безплатна економічна допомога відо-бражається у платіжних балансах держав—донорів та держав— одержувачів. До економічної допомоги можна застосувати ряд класифікацій. Вона може бути одноразовою або регулярною, двосторонньою або багатосторонньою, державною чи приватною.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надання міжнародної економічної допомоги держави-донори створюють спеціальні органи (інституції). Ось, напри-клад, у США двосторонніми програмами допомоги відає Агентс-тво міжнародного розвитку (US Aid). Його вважають складовою частиною уряду США.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29"/>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середині 1990-х років за обсягами міжнародної допомоги, що надавалася іншим країнам, перше місце посідала Японія. Друге місце було за США.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Кабінет Міністрів України своєю постановою від 14 січня 2004 р. № 15 затвердив «Стратегію залучення міжнародної техні-чної допомоги на 2004–2005 роки» (Див. Офіційний вісник України, 2004, № 2, ч. 1).</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Указом Президента України від 19.04.2007 № 325/2007 Украї-ну приєднано до «Паризької декларації щодо підвищення ефек-тивності зовнішньої допомоги» (див. «Офіційний вісник Украї-</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ни», 2007, № 31).</w:t>
      </w:r>
    </w:p>
    <w:p w:rsidR="007F64DF" w:rsidRPr="0082215A" w:rsidRDefault="007F64DF" w:rsidP="0082215A">
      <w:pPr>
        <w:tabs>
          <w:tab w:val="left" w:pos="9072"/>
        </w:tabs>
        <w:spacing w:line="2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7.2.13. Міжнародний договір</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з будівництва комплектного промислового об’єкта</w:t>
      </w:r>
    </w:p>
    <w:p w:rsidR="007F64DF" w:rsidRPr="0082215A" w:rsidRDefault="007F64DF" w:rsidP="0082215A">
      <w:pPr>
        <w:tabs>
          <w:tab w:val="left" w:pos="9072"/>
        </w:tabs>
        <w:spacing w:line="22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Поки що відсутні багатосторонні міжнародні договори, які б регламентували правовідносини при спорудженні комплектних промислових об’єктів. Комісія ООН з міжнародного торговель-ного права (ЮНСІТРАЛ) розпочала вирішувати цю проблему в 1981 р. і продовжує працювати над нею.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Європейська економічна комісія ООН у 1979 р. розробила Кері-вництво зі складання контрактів, що стосуються комплектних про-мислових об’єктів. У 1988 р. Комісія опублікувала Керівництво зі складання міжнародних контрактів на будівництво промислових об’єктів. Рекомендації, що містяться в цьому документі, спрямовані на досягнення рівноваги інтересів виконавця і замовника.</w:t>
      </w:r>
    </w:p>
    <w:p w:rsidR="007F64DF" w:rsidRPr="0082215A" w:rsidRDefault="007F64DF" w:rsidP="0082215A">
      <w:pPr>
        <w:tabs>
          <w:tab w:val="left" w:pos="9072"/>
        </w:tabs>
        <w:spacing w:line="25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7.2.14. Договори про міжнародну торгівлю послугами</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Надання послуг — це сфера немайнових правовідносин. Пред-метом договору між постачальником і споживачем послуги є на-</w:t>
      </w:r>
    </w:p>
    <w:p w:rsidR="007F64DF" w:rsidRPr="0082215A" w:rsidRDefault="007F64DF" w:rsidP="0082215A">
      <w:pPr>
        <w:tabs>
          <w:tab w:val="left" w:pos="9072"/>
        </w:tabs>
        <w:spacing w:line="16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дання відповідної послуги. Договір про надання послуг вважається складнішим, ніж договір купівлі-продажу матеріальних благ. З огляду на складність правового регулювання послуг універсальне міжнародне торговельне право уникало послуги і обмежувалося регулюванням лише товарної торгівлі. Міжнародне постачання послуги не є простою одноразовою дією, тобто не є автономною дією. Постачання послуг є комплексом взаємопов’язаних операцій, що стосуються різних сфер (пересування і поселення осіб, інозем-не інвестування, валютна конвертованість тощо).</w:t>
      </w:r>
    </w:p>
    <w:p w:rsidR="007F64DF" w:rsidRPr="0082215A" w:rsidRDefault="007F64DF" w:rsidP="0082215A">
      <w:pPr>
        <w:tabs>
          <w:tab w:val="left" w:pos="9072"/>
        </w:tabs>
        <w:spacing w:line="8" w:lineRule="exact"/>
        <w:ind w:right="-143"/>
        <w:jc w:val="both"/>
        <w:rPr>
          <w:rFonts w:ascii="Times New Roman" w:hAnsi="Times New Roman" w:cs="Times New Roman"/>
          <w:sz w:val="20"/>
          <w:szCs w:val="20"/>
        </w:rPr>
      </w:pPr>
    </w:p>
    <w:p w:rsidR="007F64DF" w:rsidRPr="0082215A" w:rsidRDefault="007F64DF" w:rsidP="0082215A">
      <w:pPr>
        <w:numPr>
          <w:ilvl w:val="0"/>
          <w:numId w:val="3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1951 р. Європейська організація економічного співробітни-цтва (ЄОЕС), яку згодом перейменували в Організацію економі-чного співробітництва і розвитку — ОЕСР, розпочала опрацю-вання кодексів про лібералізацію поточних невидимих операцій (до яких належить і торгівля послугами).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зв’язку з міжнародною торгівлею послугами держави-члени ОЕСР брали на себе такі зобов’язання: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 посилювати існуючі обмеження;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здійснювати її лібералізацію;</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 вдаватися до дискримінації.</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Фахівці вважають, що ЄОЕС/ОЕСР досягла позитивних ре-зультатів, — держави-учасниці скасували практично всі обме-ження на поточні невидимі операції. Це означає, що була лібера-лізована не лише торгівля, але і валютна сфера.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Сфера послуг є занадто складною для уніфікованого правово-го режиму. Деяким видам послуг замало загальних принципів, їм ще потрібні спеціальні норми регулювання.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Історія західноєвропейської економічної інтеграції свідчить про те, що процес лібералізації міжнародної торгівлі послугами рухається повільно. Він вимагає паралельного розвитку інших свобод, — транскордонного руху працівників та капіталів.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Неавтономний характер надання послуг врахували творці Рим-ського договору про ЄЕС (1957). Міжнародна торгівля послугами найкомфортніше себе відчуває у рамках спільного ринку.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Справжніми спільними ринками охоплена нині далеко не вся територія планети. Отже, неминуче країни світу мають укладати між собою двосторонні та багатосторонні договори про міжнаро-дну торгівлю послугами. Дещо вже зроблено, — у цьому розділі книги міститься стисла інформація про Генеральну угоду з торгі-влі послугами.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Основні види послуг:</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перевезення товарів,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подорожі,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туризм;</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переказ трудових доходів та капіталу;</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lastRenderedPageBreak/>
        <w:t xml:space="preserve">— </w:t>
      </w:r>
      <w:r w:rsidRPr="0082215A">
        <w:rPr>
          <w:rFonts w:ascii="Times New Roman" w:eastAsia="Times New Roman" w:hAnsi="Times New Roman" w:cs="Times New Roman"/>
          <w:sz w:val="23"/>
          <w:szCs w:val="23"/>
        </w:rPr>
        <w:t>страхування;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банківські та фінансові;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телекомунікаційні та інформаційні;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технічні.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технічних послуг передусім належать монтаж, нагляд за монтажем (шеф-нагляд), послуги сервісу.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Національне законодавство країн світу поки що недостатньо пристосоване до регулювання правовідносин у цій сфері.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Європейська економічна комісія ООН підготувала Загальні умови № 188 А і № 574 А щодо поставки обладнання та вико-нання монтажних робіт при експорті та імпорті.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Низку документів про надання технічних послуг розроблено неурядовими організаціями. Проте універсальної міждержавної конвенції в цій сфері поки що немає.</w:t>
      </w:r>
    </w:p>
    <w:p w:rsidR="007F64DF" w:rsidRPr="0082215A" w:rsidRDefault="007F64DF" w:rsidP="0082215A">
      <w:pPr>
        <w:tabs>
          <w:tab w:val="left" w:pos="9072"/>
        </w:tabs>
        <w:spacing w:line="21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7.2.15. Договори в рамках Світової Організації Торгівлі</w:t>
      </w:r>
    </w:p>
    <w:p w:rsidR="007F64DF" w:rsidRPr="0082215A" w:rsidRDefault="007F64DF" w:rsidP="0082215A">
      <w:pPr>
        <w:tabs>
          <w:tab w:val="left" w:pos="9072"/>
        </w:tabs>
        <w:spacing w:line="167" w:lineRule="exact"/>
        <w:ind w:right="-143"/>
        <w:jc w:val="both"/>
        <w:rPr>
          <w:rFonts w:ascii="Times New Roman" w:hAnsi="Times New Roman" w:cs="Times New Roman"/>
          <w:sz w:val="20"/>
          <w:szCs w:val="20"/>
        </w:rPr>
      </w:pPr>
    </w:p>
    <w:p w:rsidR="007F64DF" w:rsidRPr="0082215A" w:rsidRDefault="007F64DF" w:rsidP="0082215A">
      <w:pPr>
        <w:numPr>
          <w:ilvl w:val="0"/>
          <w:numId w:val="32"/>
        </w:numPr>
        <w:tabs>
          <w:tab w:val="left" w:pos="2082"/>
          <w:tab w:val="left" w:pos="9072"/>
        </w:tabs>
        <w:spacing w:after="0" w:line="212"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1944 р. у Бреттон-Вудсі (штат Нью-Гемпшир, США) союз-никами з антигітлерівської коаліції США та Великобританією було укладено угоду, що дістала назву Бреттон-Вудської, про міжнародне економічне співробітництво. Угода передбачала створення МВФ, завдання якого полягало у підтриманні стабіль-ності валютних курсів і наданні допомоги країнам, що мають де-фіцит платіжного балансу, МБРР, початковою метою якого було надання капіталу для відбудови економіки тих країн, які зазнали нищівного впливу війни, та Міжнародної торговельної організа-ції, завдання якої вбачалося в нагляді за переговорами і керуванні новим багатостороннім ліберальним торговельним режимом. За-значені фонд та банк були створені. Однак Міжнародної торгове-льної організації так і не було створено, передусім з огляду на опозицію Конгресу США, який вбачав у Організації загрозу на-ціональному суверенітету. Гаванській декларації, згідно з якою мала створитися ця Організація, так і не судилося втілитись у життя.</w:t>
      </w:r>
    </w:p>
    <w:p w:rsidR="007F64DF" w:rsidRPr="0082215A" w:rsidRDefault="007F64DF" w:rsidP="0082215A">
      <w:pPr>
        <w:tabs>
          <w:tab w:val="left" w:pos="9072"/>
        </w:tabs>
        <w:spacing w:line="14"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2"/>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1947 р. 23 найбільші країни світу уклали Угоду (яка перед-бачалась як тимчасова) про тарифи та торгівлю (ГАТТ).</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2"/>
        </w:numPr>
        <w:tabs>
          <w:tab w:val="left" w:pos="2082"/>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ГАТТ було проведено вісім раундів переговорів. Пе-рші шість раундів, включаючи раунд, що завершився в 1967 р. (названий на честь президента США «раундом Кеннеді»), конце-нтрували увагу на переговорах про взаємні тарифні поступки. Фахівці зазначають, що переговори були успішними, тому що уможливили зниження світових тарифів із 40 до 5 %.</w:t>
      </w:r>
    </w:p>
    <w:p w:rsidR="007F64DF" w:rsidRPr="0082215A" w:rsidRDefault="007F64DF" w:rsidP="0082215A">
      <w:pPr>
        <w:tabs>
          <w:tab w:val="left" w:pos="9072"/>
        </w:tabs>
        <w:spacing w:line="19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Сьомий (Токійський) раунд закінчився у 1979 р. Він позначи-вся подальшим суттєвим зниженням тарифів. На цьому раунді вперше було звернуто серйозну увагу на нетарифні перепони для торгівлі (державні замовлення, субсидування, митна оцінка това-рів, технічні стандарти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Восьмий (Уругвайський) раунд був найскладніший. Розпочав-ся він у вересні 1986 р. у м. Пунта-дель-Есте і повинен був трива-ти протягом чотирьох років. Насправді ж раунд тривав понад сім років з огляду на перепони та кризи, що траплялися час від часу. Формально раунд завершився у квітні 1994 р. у м. Маракеш (Ма-рокко). Заключний акт , що містив результати раунду, набрав чинності 1 січня 1995 р. [7, 1—2]*.</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Головними міжнародно-правовими актами </w:t>
      </w:r>
      <w:r w:rsidRPr="0082215A">
        <w:rPr>
          <w:rFonts w:ascii="Times New Roman" w:eastAsia="Times New Roman" w:hAnsi="Times New Roman" w:cs="Times New Roman"/>
          <w:sz w:val="23"/>
          <w:szCs w:val="23"/>
        </w:rPr>
        <w:t>у межах Світової</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організації торгівлі є такі: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1"/>
          <w:numId w:val="33"/>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Генеральна угода з тарифів і торгівлі (ГАТТ) (General Agreement on Tariffs &amp; Trade — GATT). Стосується торгівлі това-</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рами.</w:t>
      </w:r>
    </w:p>
    <w:p w:rsidR="007F64DF" w:rsidRPr="0082215A" w:rsidRDefault="007F64DF" w:rsidP="0082215A">
      <w:pPr>
        <w:numPr>
          <w:ilvl w:val="1"/>
          <w:numId w:val="33"/>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Генеральна угода з торгівлі послугами (ГАТС) (General Agreement on Trade in Services — GATS). Стосується торгівлі по-</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слугами.</w:t>
      </w:r>
    </w:p>
    <w:p w:rsidR="007F64DF" w:rsidRPr="0082215A" w:rsidRDefault="007F64DF" w:rsidP="0082215A">
      <w:pPr>
        <w:numPr>
          <w:ilvl w:val="1"/>
          <w:numId w:val="33"/>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торговельні аспекти прав на інтелектуальну вла-</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сність (ТРІПС) (Agreement of Trade-Related Aspects of Intellectual Property Rights — TRIPS). Це ланка, що пов’язує інтелектуальну власність з торгівлею.</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Саме на цих трьох «опорах» зведена «будівля» Світової орга-нізації торгівлі.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Результати Уругвайського раунду зафіксовані в наведених да-лі документах:</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 Маракеська угода про заснування Світової Організації Тор-</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гівлі (Marrakesh Agreement Establishing the World Trade Organization).</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 Багатосторонні угоди (Multilateral Agreements):</w:t>
      </w:r>
    </w:p>
    <w:p w:rsidR="007F64DF" w:rsidRPr="0082215A" w:rsidRDefault="007F64DF" w:rsidP="0082215A">
      <w:pPr>
        <w:numPr>
          <w:ilvl w:val="1"/>
          <w:numId w:val="34"/>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сфері торгівлі товарами (trade in goods) — Генеральна угода з тарифів і торгівлі 1994 р. (ГАТТ, 1994).</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Пов’язані угоди (Associated Agreements)</w:t>
      </w:r>
      <w:r w:rsidRPr="0082215A">
        <w:rPr>
          <w:rFonts w:ascii="Times New Roman" w:eastAsia="Times New Roman" w:hAnsi="Times New Roman" w:cs="Times New Roman"/>
          <w:sz w:val="23"/>
          <w:szCs w:val="23"/>
        </w:rPr>
        <w:t>:</w:t>
      </w:r>
    </w:p>
    <w:p w:rsidR="007F64DF" w:rsidRPr="0082215A" w:rsidRDefault="007F64DF" w:rsidP="0082215A">
      <w:pPr>
        <w:numPr>
          <w:ilvl w:val="0"/>
          <w:numId w:val="3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застосування ст. VII ГАТТ 1994 р. (Угода про ми-</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тну оцінку) (Agreement on Implementation of Article VII of GATT, 1994, Customs Valuation);</w:t>
      </w:r>
    </w:p>
    <w:p w:rsidR="007F64DF" w:rsidRPr="0082215A" w:rsidRDefault="007F64DF" w:rsidP="0082215A">
      <w:pPr>
        <w:numPr>
          <w:ilvl w:val="0"/>
          <w:numId w:val="3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довідвантажувальну інспекцію (ПСІ) (Agreement on Preshіpment Inspection — PSI);</w:t>
      </w:r>
    </w:p>
    <w:p w:rsidR="007F64DF" w:rsidRPr="0082215A" w:rsidRDefault="007F64DF" w:rsidP="0082215A">
      <w:pPr>
        <w:numPr>
          <w:ilvl w:val="0"/>
          <w:numId w:val="34"/>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технічні бар’єри для торгівлі (ТБТ) (Agreement on Technical Barriers to Trade — TBT);</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35"/>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Угода про застосування санітарних і фітосанітарних заходів</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(СПС) (Agreement on the Application of Sanitary &amp; Phytosanitary Measures — SPS);</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процедури імпортного ліцензування (ІЛП) (Agreement on Import Licensing Procedures — ILP);</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заходи безпеки (АС) (Agreement on Safegu-ards — AC);</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субсидії та врівноважені заходи (СКМ) (Agreement on Subsidies &amp; Countervailing Measures — SCM);</w:t>
      </w:r>
    </w:p>
    <w:p w:rsidR="007F64DF" w:rsidRPr="0082215A" w:rsidRDefault="007F64DF" w:rsidP="0082215A">
      <w:pPr>
        <w:numPr>
          <w:ilvl w:val="0"/>
          <w:numId w:val="35"/>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застосування ст. VI ГАТТ 1994 р. (Антидемпінго-</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ва — АДП) (Agreement on Implementation of Article VI of GATT 1994, Anti-dumping — ADP);</w:t>
      </w:r>
    </w:p>
    <w:p w:rsidR="007F64DF" w:rsidRPr="0082215A" w:rsidRDefault="007F64DF" w:rsidP="0082215A">
      <w:pPr>
        <w:numPr>
          <w:ilvl w:val="0"/>
          <w:numId w:val="35"/>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інвестиційні  заходи,  пов’язані  з  торгівлею</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(ТРІМС) (Agreement on Trade-Related Investment Measures — TRIMs);</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текстиль та одежу (АТК) (Agreement on Textiles &amp; Clothing — ATC);</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сільське господарство (АА) (Agreement on Agriculture — AA);</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правила походження (АРО) (Agreement on Rules of Origin — ARO).</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i/>
          <w:iCs/>
          <w:sz w:val="23"/>
          <w:szCs w:val="23"/>
        </w:rPr>
        <w:t>Домовленості й рішення</w:t>
      </w:r>
      <w:r w:rsidRPr="0082215A">
        <w:rPr>
          <w:rFonts w:ascii="Times New Roman" w:eastAsia="Times New Roman" w:hAnsi="Times New Roman" w:cs="Times New Roman"/>
          <w:sz w:val="23"/>
          <w:szCs w:val="23"/>
        </w:rPr>
        <w:t>:</w:t>
      </w:r>
    </w:p>
    <w:p w:rsidR="007F64DF" w:rsidRPr="0082215A" w:rsidRDefault="007F64DF" w:rsidP="0082215A">
      <w:pPr>
        <w:numPr>
          <w:ilvl w:val="0"/>
          <w:numId w:val="35"/>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Домовленість про положення ГАТТ 1994 р. про платіжні ба-</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ланси (Understanding of Balance-of-Payments Provisions of GATT, 1994);</w:t>
      </w:r>
    </w:p>
    <w:p w:rsidR="007F64DF" w:rsidRPr="0082215A" w:rsidRDefault="007F64DF" w:rsidP="0082215A">
      <w:pPr>
        <w:numPr>
          <w:ilvl w:val="0"/>
          <w:numId w:val="35"/>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Рішення про випадки, за яким митні адміністрації мають підстави сумніватися у правдивості чи точності задекларованої вартості (Рішення про перенесення тягаря доведення). Decision Regarding Cases Where Customs Administrations Have Reasons &amp; Doubt the Truth or Accuracy Of the Declared Value (Decision on Shifting the Burden of Proof).</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4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Домовленість про тлумачення ст. XVII ГАТТ 1994 р. (Державні торговельні підприємства). Understanding on the Interpretation of Article XVII GATT 1994 (State trading enterprises).</w:t>
      </w:r>
    </w:p>
    <w:p w:rsidR="007F64DF" w:rsidRPr="0082215A" w:rsidRDefault="007F64DF" w:rsidP="0082215A">
      <w:pPr>
        <w:tabs>
          <w:tab w:val="left" w:pos="9072"/>
        </w:tabs>
        <w:spacing w:line="132"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Домовленість про правила і процедури, що застосовуються для врегулювання спорів. Understanding on Rules &amp; Procedures Governing the Settlement of Disputes.</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5"/>
        </w:numPr>
        <w:tabs>
          <w:tab w:val="left" w:pos="2036"/>
          <w:tab w:val="left" w:pos="9072"/>
        </w:tabs>
        <w:spacing w:after="0" w:line="21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Домовленість про тлумачення п. 1(6) ст. II ГАТТ 1994 р. (Прив’язуваність тарифних поступок). Understanding on the Interpretation of the Article II: 1(6) of GATT, 1994 (Binding of tariff concessions).</w:t>
      </w: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7" w:right="707" w:bottom="1440" w:left="1440" w:header="0" w:footer="0" w:gutter="0"/>
          <w:cols w:space="720" w:equalWidth="0">
            <w:col w:w="10093"/>
          </w:cols>
        </w:sectPr>
      </w:pPr>
    </w:p>
    <w:p w:rsidR="007F64DF" w:rsidRPr="0082215A" w:rsidRDefault="007F64DF" w:rsidP="0082215A">
      <w:pPr>
        <w:numPr>
          <w:ilvl w:val="0"/>
          <w:numId w:val="36"/>
        </w:numPr>
        <w:tabs>
          <w:tab w:val="left" w:pos="2036"/>
          <w:tab w:val="left" w:pos="9072"/>
        </w:tabs>
        <w:spacing w:after="0" w:line="22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Рішення про торгівлю і довкілля (Decision on Trade &amp; Environment).</w:t>
      </w: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2. Торгівля послугами.</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Генеральна угода з торгівлі послугами (ГАТС).</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3. Права інтелектуальної власності (ІПР) (Intellectual Property Rights — TRIPS).</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В. Кількасторонні торговельні угоди (Plurilateral trade agreements):</w:t>
      </w:r>
    </w:p>
    <w:p w:rsidR="007F64DF" w:rsidRPr="0082215A" w:rsidRDefault="007F64DF" w:rsidP="0082215A">
      <w:pPr>
        <w:numPr>
          <w:ilvl w:val="0"/>
          <w:numId w:val="3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торгівлю цивільними літаками (Agreement on Trade in Civil Aircraft);</w:t>
      </w:r>
    </w:p>
    <w:p w:rsidR="007F64DF" w:rsidRPr="0082215A" w:rsidRDefault="007F64DF" w:rsidP="0082215A">
      <w:pPr>
        <w:numPr>
          <w:ilvl w:val="0"/>
          <w:numId w:val="3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державні замовлення (Agreement on Government Procurement);</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6"/>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молочна угода (International Dairy Agreement);</w:t>
      </w:r>
    </w:p>
    <w:p w:rsidR="007F64DF" w:rsidRPr="0082215A" w:rsidRDefault="007F64DF" w:rsidP="0082215A">
      <w:pPr>
        <w:numPr>
          <w:ilvl w:val="0"/>
          <w:numId w:val="3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угода з м’яса (International Bovine Meat Agreement).</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b/>
          <w:bCs/>
          <w:sz w:val="23"/>
          <w:szCs w:val="23"/>
        </w:rPr>
        <w:t xml:space="preserve">Чотири основні правила ГАТТ. </w:t>
      </w:r>
      <w:r w:rsidRPr="0082215A">
        <w:rPr>
          <w:rFonts w:ascii="Times New Roman" w:eastAsia="Times New Roman" w:hAnsi="Times New Roman" w:cs="Times New Roman"/>
          <w:sz w:val="23"/>
          <w:szCs w:val="23"/>
        </w:rPr>
        <w:t>Головна мета ГАТТ</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ство-</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рити у світі ліберальну і відкриту торговельну систему, яка дасть змогу підприємствам країн—членів здійснювати торговельну ді-яльність на засадах добросовісної конкуренції. Основні правила ГАТТ:</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1. Захист національної промисловості лише за допомогою та-рифів. Країнам—членам забороняється запроваджувати кількісні обмеження. Існує дуже обмежена кількість винятків з цього пра-вила.</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2. Прив’язування тарифів. Кожна країна має власний графік знижування тарифів. Знижені тарифи забороняється підвищувати.</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3. Правило «нації найбільшого сприяння» (ННС) (Most Favored Nation — MFN). Означає, що тарифи застосовуються на бездискримінаційній основі до всіх країн. Винятки з цього пра-вила стосуються країн—членів регіональних економічних угру-повань і країн, що розвиваються. Для таких країн можуть засто-совуватися преференційні тарифи, і це не вважається порушен-ням правила.</w:t>
      </w:r>
    </w:p>
    <w:p w:rsidR="007F64DF" w:rsidRPr="0082215A" w:rsidRDefault="007F64DF" w:rsidP="0082215A">
      <w:pPr>
        <w:tabs>
          <w:tab w:val="left" w:pos="9072"/>
        </w:tabs>
        <w:spacing w:line="4"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4. Правило «національного режиму». Забороняє дискриміна-цію імпортних товарів щодо еквівалентних товарів, виготовлених національними економіками.</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b/>
          <w:bCs/>
          <w:sz w:val="23"/>
          <w:szCs w:val="23"/>
        </w:rPr>
        <w:t xml:space="preserve">Правила загального застосування. </w:t>
      </w:r>
      <w:r w:rsidRPr="0082215A">
        <w:rPr>
          <w:rFonts w:ascii="Times New Roman" w:eastAsia="Times New Roman" w:hAnsi="Times New Roman" w:cs="Times New Roman"/>
          <w:sz w:val="23"/>
          <w:szCs w:val="23"/>
        </w:rPr>
        <w:t>Окрім основних чоти-</w:t>
      </w:r>
    </w:p>
    <w:p w:rsidR="007F64DF" w:rsidRPr="0082215A" w:rsidRDefault="007F64DF" w:rsidP="0082215A">
      <w:pPr>
        <w:tabs>
          <w:tab w:val="left" w:pos="9072"/>
        </w:tabs>
        <w:spacing w:line="219"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рьох правил існують також правила загального застосування (</w:t>
      </w:r>
      <w:r w:rsidRPr="0082215A">
        <w:rPr>
          <w:rFonts w:ascii="Times New Roman" w:eastAsia="Times New Roman" w:hAnsi="Times New Roman" w:cs="Times New Roman"/>
          <w:i/>
          <w:iCs/>
          <w:sz w:val="23"/>
          <w:szCs w:val="23"/>
        </w:rPr>
        <w:t>rules of general application</w:t>
      </w:r>
      <w:r w:rsidRPr="0082215A">
        <w:rPr>
          <w:rFonts w:ascii="Times New Roman" w:eastAsia="Times New Roman" w:hAnsi="Times New Roman" w:cs="Times New Roman"/>
          <w:sz w:val="23"/>
          <w:szCs w:val="23"/>
        </w:rPr>
        <w:t>). Ці правила використовуються для товарів, що надходять до митної території країн—членів. Перед-бачається, що вартість товарів для митних цілей визначається на основі сплаченої ціни чи такої, що може бути сплачена. Якщо ж</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митні органи матимуть резонні сумніви щодо правдивості чи то-чності задекларованої вартості, то імпортерам має надаватися можливість аргументувати задекларовану вартість. Якщо митні органи продовжуватимуть сумніватися, то ГАТТ передбачає, що вони для підтвердження своєї позиції можуть спиратися лише на п’ять способів визначення вартості.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Країнам—членам дозволяється застосовувати примусові стан-дарти з метою охорони здоров’я і безпеки населення. Розгляду-вана Генеральна угода передбачає, що стандарти щодо продуктів мають формуватися і використовуватися так, щоб не створюва-лися штучні нетарифні бар’єри для торгівлі. Країни заохочуються використовувати міжнародні стандарти у сферах, де ці стандарти існують, і створювати примусові стандарти, спираючись на нау-кову інформацію.</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Санітарні та фітосанітарні правила дозволяється використову-вати, але так, щоб не створювались нерезонні бар’єри для торгівлі.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Ці правила мають , наскільки це можливо, базуватися на між-народних стандартах і постановах.</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Передбачено правила, що застосовуються до видачі імпортних ліцензій.</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Інші правила. </w:t>
      </w:r>
      <w:r w:rsidRPr="0082215A">
        <w:rPr>
          <w:rFonts w:ascii="Times New Roman" w:eastAsia="Times New Roman" w:hAnsi="Times New Roman" w:cs="Times New Roman"/>
          <w:sz w:val="23"/>
          <w:szCs w:val="23"/>
        </w:rPr>
        <w:t>До цієї категорії належать правила,</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що регу-люють надання урядових субсидій, вжиття урядами заходів на прохання національних підприємств, а також інвестування, яке негативно впливає на торгівлю.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Угода СКМ забороняє чи обмежує використання субсидій, що спотворюють торгівлю. Розрізняються субсидії </w:t>
      </w:r>
      <w:r w:rsidRPr="0082215A">
        <w:rPr>
          <w:rFonts w:ascii="Times New Roman" w:eastAsia="Times New Roman" w:hAnsi="Times New Roman" w:cs="Times New Roman"/>
          <w:i/>
          <w:iCs/>
          <w:sz w:val="23"/>
          <w:szCs w:val="23"/>
        </w:rPr>
        <w:t>дозволені</w:t>
      </w:r>
      <w:r w:rsidRPr="0082215A">
        <w:rPr>
          <w:rFonts w:ascii="Times New Roman" w:eastAsia="Times New Roman" w:hAnsi="Times New Roman" w:cs="Times New Roman"/>
          <w:sz w:val="23"/>
          <w:szCs w:val="23"/>
        </w:rPr>
        <w:t xml:space="preserve"> та </w:t>
      </w:r>
      <w:r w:rsidRPr="0082215A">
        <w:rPr>
          <w:rFonts w:ascii="Times New Roman" w:eastAsia="Times New Roman" w:hAnsi="Times New Roman" w:cs="Times New Roman"/>
          <w:i/>
          <w:iCs/>
          <w:sz w:val="23"/>
          <w:szCs w:val="23"/>
        </w:rPr>
        <w:t>за-боронені</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Останні охоплюють експортні субсидії та субсидії,</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які</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мають на меті стимулювати використання національних товарів. До прийняття рішень у межах Уругвайського раунду використо-вувати експортні субсидії заборонялося лише розвиненим краї-нам. Нині правило про експортні субсидії не поширюється лише на найбідніші країни світу (що мають розмір валового національ-ного продукту в розрахунку на душу населення до 1000 дол. США). Для інших країн, що розвиваються, було встановлено во-сьмирічний перехідний період.</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Дозволені субсидії, у свою чергу, поділяються на такі, що мо-жна використовувати, і такі, що не підлягають оскарженню.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субсидування експорту було дозволене і відповідні ім-портовані товари негативно вплинули на обсяг торгівлі у країні імпорту, то вона може здійснювати захисні заходи.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національна промисловість звертається до уряду з пети-цією про захист, відповідний уряд може тимчасово обмежити ім-</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порт відповідного продукту за допомогою підвищення тарифів або квотування.</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Уряди мають право вживати такі заходи лише після проведен-ня належного розслідування. При цьому необхідно, щоб шкідли-вого впливу зазнала значна частка національної промисловості, а не окремі підприємства.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Максимальний термін обмежень не може перевищувати 8 ро-ків для конкретного продукту. Цей період вважається достатнім для того, щоб відповідні галузі національної промисловості змог-ли підготуватись до міжнародної конкуренції.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Угода АДП передбачила, що демпінгом є ситуація , коли екс-портна ціна експортного продукту є нижчою від його ж продаж-ної ціни на ринку країни—експортера. Недобросовісна конкуре-нція може завдячуватися субсидуванню продукту урядом країни—експортера. В угодах АДП і СКМ передбачаються чин-ники, на які повинні зважати уряди, що здійснюють розслідуван-ня, спрямоване на встановлення факту заподіяння імпортом шкоди.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Угодою ТРІМС передбачено п’ять видів заходів, що супере-чать ГАТТ, які уряди країн—членів не можуть використовувати для стимулювання іноземних інвесторів у вкладанні капіталів відповідно до національних пріоритетів.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Генеральна угода з торгівлі послугами </w:t>
      </w:r>
      <w:r w:rsidRPr="0082215A">
        <w:rPr>
          <w:rFonts w:ascii="Times New Roman" w:eastAsia="Times New Roman" w:hAnsi="Times New Roman" w:cs="Times New Roman"/>
          <w:sz w:val="23"/>
          <w:szCs w:val="23"/>
        </w:rPr>
        <w:t>(ГАТС).</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Ця угода</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спрямована на пристосування правил, що використовуються, до торгівлі товарами та послугами. Угода, наприклад, поширюється на банківську та страхувальну справу, освіту, телекомунікації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Перелік Світової організації торгівлі охоплює понад 150 видів послуг.</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Товари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 речі,</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які можна відчувати і бачити.</w:t>
      </w:r>
      <w:r w:rsidRPr="0082215A">
        <w:rPr>
          <w:rFonts w:ascii="Times New Roman" w:eastAsia="Times New Roman" w:hAnsi="Times New Roman" w:cs="Times New Roman"/>
          <w:i/>
          <w:iCs/>
          <w:sz w:val="23"/>
          <w:szCs w:val="23"/>
        </w:rPr>
        <w:t xml:space="preserve"> Послуги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явища, які є неосяжними і які не можна побачити.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Мета цієї Угоди полягає в лібералізації світової торгівлі по-слугами. Цього можна досягти шляхом модифікації національно-го законодавства й усунення з нього положень, що є дискриміна-ційними для іноземних надавачів послуг. Угода передбачає, що до іноземців застосовуватимуться принципи найбільшого спри-яння та національного режиму.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Угода ТРІПС. </w:t>
      </w:r>
      <w:r w:rsidRPr="0082215A">
        <w:rPr>
          <w:rFonts w:ascii="Times New Roman" w:eastAsia="Times New Roman" w:hAnsi="Times New Roman" w:cs="Times New Roman"/>
          <w:sz w:val="23"/>
          <w:szCs w:val="23"/>
        </w:rPr>
        <w:t>Права інтелектуальної власності</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це авто-рські й суміжні з ними права, а також права на винаходи, корисні моделі, промислові зразки, товарні знаки , знаки обслуговування тощо. У світі набуло значного поширення таке явище, як торгівля товарами, які несанкціоновано втілюють результати інтелектуа-льної праці відповідних авторів та/або власників таких прав.</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Угода передбачає єдині мінімальні стандарти щодо правової охорони різних об’ єктів інтелектуальної власності та їх охорони, посилення режиму нагляду за дотриманням національного зако-нодавства з інтелектуальної власності, усунення дискримінації між національними та іноземними власниками щодо набуття, об-сягу і підтримки прав.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Правило єдиного заходу </w:t>
      </w:r>
      <w:r w:rsidRPr="0082215A">
        <w:rPr>
          <w:rFonts w:ascii="Times New Roman" w:eastAsia="Times New Roman" w:hAnsi="Times New Roman" w:cs="Times New Roman"/>
          <w:sz w:val="23"/>
          <w:szCs w:val="23"/>
        </w:rPr>
        <w:t>(Single Undertaking Rule).</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Багато-сторонні угоди та домовленості Уругвайського раунду вважа-ються єдиним комплектом. Країни—члени СОТ повинні узгоди-ти своє законодавство з положеннями ГАТТ і пов’язаними з нею угод, а також угоду з положеннями ГАТС та ТРІПС. До Уругвай-ського раунду від країн не вимагалося, щоб вони приєднувалися до пов’язаних угод. Нині ситуація змінилася. «Право єдиного за-ходу» означає, що країни—члени СОТ автоматично є сторонами пов’язаних та інших багатосторонніх угод. Для країн, що розви-ваються, і країн перехідної економіки були передбачені періоди, протягом яких вони мали прийняти всі зобов’язання, що випли-вають з угод. Для найвідсталіших країн світу збережені певні зві-льнення від зобов’язань.</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Покращання доступу до ринків. </w:t>
      </w:r>
      <w:r w:rsidRPr="0082215A">
        <w:rPr>
          <w:rFonts w:ascii="Times New Roman" w:eastAsia="Times New Roman" w:hAnsi="Times New Roman" w:cs="Times New Roman"/>
          <w:sz w:val="23"/>
          <w:szCs w:val="23"/>
        </w:rPr>
        <w:t>Угоди Уругвайського раун-ду передбачають подальше зниження тарифів на 40 %. Це має бу-ти здійснено п’ятьма рівномірними річними частками. Країни, що розвиваються, і країни з перехідною економікою можуть мати нижчі темпи зниження тарифів. Передусім це стосується тексти-лю, одягу, шкіри та виробів з неї.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Угодою про текстиль і одяг (АТК) передбачена чотирифазна ліквідація до 1 січня 2005 р. кількісних обмежень на імпорт цих товарів з країн, що розвиваються. До Уругвайського раунду кіль-кісні обмеження існували і вважалися дозволеним винятком з принципів ГАТТ.</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3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минулому правила ГАТТ не завжди використовувалися що-до сільськогосподарського сектора. Деякі розвинені країни захи-щали своє неефективне сільське господарство помірної клімати-чної зони за допомогою тарифів і кількісних обмежень. Врешті-решт така сільськогосподарська продукція виявлялась дорогою і могла реалізовуватися, лише спираючись на значні урядові суб-сидії. Це шкодило економічній конкуренції на міжнародному сільськогосподарському ринку.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Укладена внаслідок рішень Уругвайського раунду Угода про сільське господарство спрямована на застосування правил ГАТТ до торгівлі аграрною продукцією. З метою лібералізації цієї тор-гівлі розвинені країни погодилися відмінити кількісні та інші не-</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тарифні обмеження. Тарифи у розвинених країнах мають скоро-титися на 30 %. Країни, що розвиваються, та країни з перехідною економікою мають скоротити свої тарифи на дві третини. Усі країни взяли зобов’язання не підвищувати визначених тарифів. Розвинені країни погодилися знизити субсидії як на виробництво сільськогосподарської продукції, так і на її експорт.</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73600" behindDoc="1" locked="0" layoutInCell="0" allowOverlap="1">
            <wp:simplePos x="0" y="0"/>
            <wp:positionH relativeFrom="column">
              <wp:posOffset>984885</wp:posOffset>
            </wp:positionH>
            <wp:positionV relativeFrom="paragraph">
              <wp:posOffset>-8890</wp:posOffset>
            </wp:positionV>
            <wp:extent cx="779145" cy="5092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38"/>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Поняття «міжнародний економічний договір».</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8"/>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Торговельні договори.</w:t>
      </w:r>
    </w:p>
    <w:p w:rsidR="007F64DF" w:rsidRPr="0082215A" w:rsidRDefault="007F64DF" w:rsidP="0082215A">
      <w:pPr>
        <w:numPr>
          <w:ilvl w:val="0"/>
          <w:numId w:val="3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Контингентні угоди.</w:t>
      </w:r>
    </w:p>
    <w:p w:rsidR="007F64DF" w:rsidRPr="0082215A" w:rsidRDefault="007F64DF" w:rsidP="0082215A">
      <w:pPr>
        <w:numPr>
          <w:ilvl w:val="0"/>
          <w:numId w:val="3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Кредитні угоди.</w:t>
      </w:r>
    </w:p>
    <w:p w:rsidR="007F64DF" w:rsidRPr="0082215A" w:rsidRDefault="007F64DF" w:rsidP="0082215A">
      <w:pPr>
        <w:numPr>
          <w:ilvl w:val="0"/>
          <w:numId w:val="3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Угоди про міжнародні розрахунки.</w:t>
      </w:r>
    </w:p>
    <w:p w:rsidR="007F64DF" w:rsidRPr="0082215A" w:rsidRDefault="007F64DF" w:rsidP="0082215A">
      <w:pPr>
        <w:numPr>
          <w:ilvl w:val="0"/>
          <w:numId w:val="38"/>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Довготермінові комплексні угоди про економічне, промис-лове та науково-технічне співробітництво.</w:t>
      </w:r>
    </w:p>
    <w:p w:rsidR="007F64DF" w:rsidRPr="0082215A" w:rsidRDefault="007F64DF" w:rsidP="0082215A">
      <w:pPr>
        <w:numPr>
          <w:ilvl w:val="0"/>
          <w:numId w:val="38"/>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товарні угоди.</w:t>
      </w:r>
    </w:p>
    <w:p w:rsidR="007F64DF" w:rsidRPr="0082215A" w:rsidRDefault="007F64DF" w:rsidP="0082215A">
      <w:pPr>
        <w:numPr>
          <w:ilvl w:val="0"/>
          <w:numId w:val="3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факторинг та форфейтинг.</w:t>
      </w:r>
    </w:p>
    <w:p w:rsidR="007F64DF" w:rsidRPr="0082215A" w:rsidRDefault="007F64DF" w:rsidP="0082215A">
      <w:pPr>
        <w:numPr>
          <w:ilvl w:val="0"/>
          <w:numId w:val="3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фінансовий лізинг.</w:t>
      </w:r>
    </w:p>
    <w:p w:rsidR="007F64DF" w:rsidRPr="0082215A" w:rsidRDefault="007F64DF" w:rsidP="0082215A">
      <w:pPr>
        <w:numPr>
          <w:ilvl w:val="0"/>
          <w:numId w:val="38"/>
        </w:numPr>
        <w:tabs>
          <w:tab w:val="left" w:pos="2177"/>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ліцензійні договори на об’єкти промислової власності.</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договір франчизи.</w:t>
      </w:r>
    </w:p>
    <w:p w:rsidR="007F64DF" w:rsidRPr="0082215A" w:rsidRDefault="007F64DF" w:rsidP="0082215A">
      <w:pPr>
        <w:numPr>
          <w:ilvl w:val="0"/>
          <w:numId w:val="38"/>
        </w:numPr>
        <w:tabs>
          <w:tab w:val="left" w:pos="2100"/>
          <w:tab w:val="left" w:pos="9072"/>
        </w:tabs>
        <w:spacing w:after="0" w:line="240" w:lineRule="auto"/>
        <w:ind w:right="-143" w:hanging="343"/>
        <w:jc w:val="both"/>
        <w:rPr>
          <w:rFonts w:ascii="Times New Roman" w:eastAsia="Arial" w:hAnsi="Times New Roman" w:cs="Times New Roman"/>
          <w:i/>
          <w:iCs/>
          <w:sz w:val="20"/>
          <w:szCs w:val="20"/>
        </w:rPr>
      </w:pPr>
      <w:r w:rsidRPr="0082215A">
        <w:rPr>
          <w:rFonts w:ascii="Times New Roman" w:eastAsia="Arial" w:hAnsi="Times New Roman" w:cs="Times New Roman"/>
          <w:i/>
          <w:iCs/>
          <w:sz w:val="20"/>
          <w:szCs w:val="20"/>
        </w:rPr>
        <w:t>Міжнародно-правове регулювання інвестиційної діяльності.</w:t>
      </w:r>
    </w:p>
    <w:p w:rsidR="007F64DF" w:rsidRPr="0082215A" w:rsidRDefault="007F64DF" w:rsidP="0082215A">
      <w:pPr>
        <w:tabs>
          <w:tab w:val="left" w:pos="9072"/>
        </w:tabs>
        <w:spacing w:line="4" w:lineRule="exact"/>
        <w:ind w:right="-143"/>
        <w:jc w:val="both"/>
        <w:rPr>
          <w:rFonts w:ascii="Times New Roman" w:eastAsia="Arial" w:hAnsi="Times New Roman" w:cs="Times New Roman"/>
          <w:i/>
          <w:iCs/>
          <w:sz w:val="20"/>
          <w:szCs w:val="20"/>
        </w:rPr>
      </w:pPr>
    </w:p>
    <w:p w:rsidR="007F64DF" w:rsidRPr="0082215A" w:rsidRDefault="007F64DF" w:rsidP="0082215A">
      <w:pPr>
        <w:numPr>
          <w:ilvl w:val="0"/>
          <w:numId w:val="38"/>
        </w:numPr>
        <w:tabs>
          <w:tab w:val="left" w:pos="2111"/>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договір з будівництва комплектного промис-лового об’єкта.</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Коротка історія ГАТТ.</w:t>
      </w:r>
    </w:p>
    <w:p w:rsidR="007F64DF" w:rsidRPr="0082215A" w:rsidRDefault="007F64DF" w:rsidP="0082215A">
      <w:pPr>
        <w:numPr>
          <w:ilvl w:val="0"/>
          <w:numId w:val="38"/>
        </w:numPr>
        <w:tabs>
          <w:tab w:val="left" w:pos="2120"/>
          <w:tab w:val="left" w:pos="9072"/>
        </w:tabs>
        <w:spacing w:after="0" w:line="231" w:lineRule="auto"/>
        <w:ind w:right="-143" w:hanging="36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Головні міжнародно-правові акти Світової організації тор-</w:t>
      </w:r>
    </w:p>
    <w:p w:rsidR="007F64DF" w:rsidRPr="0082215A" w:rsidRDefault="007F64DF" w:rsidP="0082215A">
      <w:pPr>
        <w:tabs>
          <w:tab w:val="left" w:pos="9072"/>
        </w:tabs>
        <w:spacing w:line="231" w:lineRule="auto"/>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гівлі.</w:t>
      </w:r>
    </w:p>
    <w:p w:rsidR="007F64DF" w:rsidRPr="0082215A" w:rsidRDefault="007F64DF" w:rsidP="0082215A">
      <w:pPr>
        <w:numPr>
          <w:ilvl w:val="0"/>
          <w:numId w:val="38"/>
        </w:numPr>
        <w:tabs>
          <w:tab w:val="left" w:pos="2100"/>
          <w:tab w:val="left" w:pos="9072"/>
        </w:tabs>
        <w:spacing w:after="0" w:line="232"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Багатосторонні угоди у рамках СОТ.</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Чотири основні правила ГАТТ.</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Правила ГАТТ загального застосування.</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Генеральна угода з торгівлі послугами (ГАТС).</w:t>
      </w:r>
    </w:p>
    <w:p w:rsidR="007F64DF" w:rsidRPr="0082215A" w:rsidRDefault="007F64DF" w:rsidP="0082215A">
      <w:pPr>
        <w:numPr>
          <w:ilvl w:val="0"/>
          <w:numId w:val="38"/>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Угода ТРІПС.</w:t>
      </w:r>
    </w:p>
    <w:p w:rsidR="007F64DF" w:rsidRPr="0082215A" w:rsidRDefault="007F64DF" w:rsidP="0082215A">
      <w:pPr>
        <w:numPr>
          <w:ilvl w:val="0"/>
          <w:numId w:val="38"/>
        </w:numPr>
        <w:tabs>
          <w:tab w:val="left" w:pos="2180"/>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Чим відрізняються у міжнародному економічному праві «договори-закони» від «договорів-угод»?</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8"/>
        </w:numPr>
        <w:tabs>
          <w:tab w:val="left" w:pos="2138"/>
          <w:tab w:val="left" w:pos="9072"/>
        </w:tabs>
        <w:spacing w:after="0" w:line="247"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можна класифікувати договори у сфері міжнародного публічного права?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139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74624"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8</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ЗАБЕЗПЕЧЕННЯ ВИКОНАННЯ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ЗОБОВ’ЯЗАНЬ, ЩО ВИПЛИВАЮТЬ</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З МІЖНАРОДНИХ ЕКОНОМІЧНИХ</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ДОГОВОРІВ</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7"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8.1. Загальна характеристика правового забезпечення зобов’язань і засобів розв’язання міжнародних економічних спорів</w:t>
      </w:r>
    </w:p>
    <w:p w:rsidR="007F64DF" w:rsidRPr="0082215A" w:rsidRDefault="007F64DF" w:rsidP="0082215A">
      <w:pPr>
        <w:tabs>
          <w:tab w:val="left" w:pos="9072"/>
        </w:tabs>
        <w:spacing w:line="31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Міжнародне економічне право зокрема, як і міжнародне пуб-лічне право загалом, не передбачає міжнародних інститутів, які б забезпечували у примусовому порядку виконання норм права. Сторони міжнародних економічних договорів мусять діяти так, щоб укладені ними договори виконувалися самостійно. Як зазна-чалося, з часів Стародавнього Риму відомо: «</w:t>
      </w:r>
      <w:r w:rsidRPr="0082215A">
        <w:rPr>
          <w:rFonts w:ascii="Times New Roman" w:eastAsia="Times New Roman" w:hAnsi="Times New Roman" w:cs="Times New Roman"/>
          <w:i/>
          <w:iCs/>
          <w:sz w:val="23"/>
          <w:szCs w:val="23"/>
        </w:rPr>
        <w:t>Pаcta sunt servanda</w:t>
      </w:r>
      <w:r w:rsidRPr="0082215A">
        <w:rPr>
          <w:rFonts w:ascii="Times New Roman" w:eastAsia="Times New Roman" w:hAnsi="Times New Roman" w:cs="Times New Roman"/>
          <w:sz w:val="23"/>
          <w:szCs w:val="23"/>
        </w:rPr>
        <w:t>» («Договори слід виконувати»).</w:t>
      </w: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Слід відверто зазначити, що міжнародному публічному праву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9"/>
        </w:numPr>
        <w:tabs>
          <w:tab w:val="left" w:pos="1740"/>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цілому і міжнародному економічному праву зокрема притаман-на нерозвиненість санкцій. Інститут відповідальності ще не набув достатнього поширення. Коли ж є правопорушення, а санкція за його здійснення фактично відсутня, то користь від такого права невелика. Це чимось нагадує лозунг, що був популярним у Ра-дянському Союзі за часів Леоніда Брежнєва — «Лучший контро-лер — рабочая совесть!».</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Міжнародним правопорушенням з боку суб’єкта міжнародно-го економічного права вважається:</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порушення правових заборон;</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невиконання правових обов’язків;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зловживання своїми правами та порушення прав іншої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держави чи держав.</w:t>
      </w: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Об’єктом правопорушення, кажучи у цілому, є міжнародний економічний правопорядок. Існує велике розмаїття конкретних об’єктів правопорушень. Шкоду від правопорушень поділяють на матеріальну і нематеріальну. Міжнародна відповідальність має місце і тоді, коли шкідливі наслідки є результатом дій, які міжна-</w:t>
      </w:r>
    </w:p>
    <w:p w:rsidR="007F64DF" w:rsidRPr="0082215A" w:rsidRDefault="007F64DF" w:rsidP="0082215A">
      <w:pPr>
        <w:tabs>
          <w:tab w:val="left" w:pos="9072"/>
        </w:tabs>
        <w:spacing w:line="2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родне право не забороняє. Її ще називають об’єктивною або аб-солютною відповідальністю.</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Відповідальність поділяють на матеріальну і політичну. Пер-винна відповідальність настає тоді, коли до правопорушника ви-суваються претензії. Якщо ж він не припиняє правопорушення і не відновлює статус-кво, — до нього застосовуються контрзахо-ди, які розглядаються як вторинна відповідальність . Контрзахо-дами можуть бути: бойкот, блокада, ембарго, арешт активів, сек-вестр фондів тощо. Людству відомо чимало прикладів колективного та індивідуального застосування контрзаходів.</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Розділ VI Статуту ООН передбачає мирні засоби розв’язання всіх спорів між державами. Це стосується і спорів на терені еко-номіки.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Беручи до уваги те, що міжнародне економічне право є галуз-зю міжнародного публічного права, розв’язання спорів у межах міжнародного економічного права має відбуватися на відомих за-гальних засадах урегулювання спорів.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Зазначимо, що Статут ООН окрім спорів згадує ще й про си-туації, продовження яких може загрожувати миру й безпеці. Іс-нують спори юридичні і політичні. Зазначимо, що економічні спори можна зарахувати і до тих, і до інших.</w:t>
      </w:r>
    </w:p>
    <w:p w:rsidR="007F64DF" w:rsidRPr="0082215A" w:rsidRDefault="007F64DF" w:rsidP="0082215A">
      <w:pPr>
        <w:numPr>
          <w:ilvl w:val="1"/>
          <w:numId w:val="40"/>
        </w:numPr>
        <w:tabs>
          <w:tab w:val="left" w:pos="2100"/>
          <w:tab w:val="left" w:pos="9072"/>
        </w:tabs>
        <w:spacing w:after="0" w:line="213" w:lineRule="auto"/>
        <w:ind w:right="-143" w:hanging="22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Хартії економічних прав і обов’язків держав (прийнято в</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1974 р. на 29-й сесії Генеральної Асамблеї ООН) зазначається, що жодна держава не може здійснити щодо іншої держави або загрожувати їй вжиттям економічних, політичних або будь-яких інших заходів примусового характеру, спрямованих на утиснення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0"/>
        </w:numPr>
        <w:tabs>
          <w:tab w:val="left" w:pos="1760"/>
          <w:tab w:val="left" w:pos="9072"/>
        </w:tabs>
        <w:spacing w:after="0" w:line="212" w:lineRule="auto"/>
        <w:ind w:right="-143" w:hanging="19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суверенних прав або отримання будь-якої вигоди.</w:t>
      </w: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Заключний акт Наради з безпеки та співробітництва в Європі (серпень 1975 р.) зафіксував, що держави-учасниці: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41"/>
        </w:numPr>
        <w:tabs>
          <w:tab w:val="left" w:pos="2036"/>
          <w:tab w:val="left" w:pos="9072"/>
        </w:tabs>
        <w:spacing w:after="0" w:line="215"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розв’язують спори між ними мирними засобами так, щоб не піддати загрозі міжнародний мир, безпеку і справедливість;</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41"/>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добросовісно і в дусі співробітництва використовують такі засоби, як переговори, обстеження, посередництво, примирення, арбітраж, судовий розгляд або інші мирні засоби за їх вибором, включаючи будь-яку процедуру врегулювання, погоджену до ви-никнення спорів, у яких вони були сторонами;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41"/>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утримуються від будь-яких дій, що можуть погіршити ста-новище такою мірою, що буде поставлено під загрозу підтриман-ня міжнародного миру та безпеки і тим самим мирне врегулю-вання спорів стане важким.</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30"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Питання про застосування економічної сили з точки зору між-народного публічного права ще не можна вважати повністю вре-</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гульованим. У певних випадках економічний вплив можна роз-глядати як контрзахід у зв’язку з правопорушенням, в інших — він може бути власне правопорушенням.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Заборона на застосування економічної сили вбачається у низці міжнародних актів. До них, зокрема, належать:</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Резолюція Генеральної Асамблеї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ООН</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2131/ХХ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1965</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Декларація про принципи міжнародного права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(1970);</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Резолюція ГА ООН</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37/249</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про захист економічних відно-син від негативних наслідків політичної напруженості;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Резолюція ЮНКТАД-VI 152/VI (1983);</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Резолюція ГА ООН</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«Економічні заходи як засіб політично-го і економічного примусу щодо країн, що розвиваються»;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Резолюція ГА ООН</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«Міжнародна економічна безпека»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(1985).</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 тих випадках, коли внутрішнє право країн виходить за межі відповідних держав, то має місце «екстериторіальна дія права». З такою дією давно змирилося міжнародне приватне право. Ще не все опрацювано і врегулювано міжнародне публічне право у сфе-рі проникнення внутрішнього права у просторову сферу дії іншої національної правової системи.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відомо, політичні спори не передаються на розгляди до міжнародних судів та арбітражів. Політичні спори між держава-ми можуть тривати роками, десятиліттями, а то й століттями, як-що їх не вдається вирішити шляхом переговорів чи іншим спосо-бом представникам сторін, що сперечаються.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Отже, вважатимемо, що безпосередні переговори держав, які конфліктують, є першим прийомом вирішення міжнародних еко-номічних спорів.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Окрім переговорів застосовують також інші прийоми узго-джувальної процедури.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b/>
          <w:bCs/>
          <w:sz w:val="23"/>
          <w:szCs w:val="23"/>
        </w:rPr>
        <w:t>Добрі послуги</w:t>
      </w:r>
      <w:r w:rsidRPr="0082215A">
        <w:rPr>
          <w:rFonts w:ascii="Times New Roman" w:eastAsia="Times New Roman" w:hAnsi="Times New Roman" w:cs="Times New Roman"/>
          <w:sz w:val="23"/>
          <w:szCs w:val="23"/>
        </w:rPr>
        <w:t>» — це ситуація, коли в конфлікт держав втручається третя сторона. Ця сторона організовує контакти між конфліктуючими сторонами та докладає зусиль для того, щоб їх посадити за стіл переговорів. Коли конфліктуючі сторони розпо-чали переговорний процес, третя сторона може вважати себе ві-льною. Проте часто такі доброзичливі треті сторони беруть участь і у процесі переговорів.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Посередництво </w:t>
      </w:r>
      <w:r w:rsidRPr="0082215A">
        <w:rPr>
          <w:rFonts w:ascii="Times New Roman" w:eastAsia="Times New Roman" w:hAnsi="Times New Roman" w:cs="Times New Roman"/>
          <w:sz w:val="23"/>
          <w:szCs w:val="23"/>
        </w:rPr>
        <w:t>означає активну участь третіх сторін у проце-сі безпосередніх переговорів між сторонами, що сперечаються.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Іноді конфліктуючі сторони не хочуть сидіти за одним столом</w:t>
      </w:r>
    </w:p>
    <w:p w:rsidR="007F64DF" w:rsidRPr="0082215A" w:rsidRDefault="007F64DF" w:rsidP="0082215A">
      <w:pPr>
        <w:numPr>
          <w:ilvl w:val="0"/>
          <w:numId w:val="42"/>
        </w:numPr>
        <w:tabs>
          <w:tab w:val="left" w:pos="1768"/>
          <w:tab w:val="left" w:pos="9072"/>
        </w:tabs>
        <w:spacing w:after="0" w:line="230" w:lineRule="auto"/>
        <w:ind w:right="-143" w:hanging="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одній кімнаті зі своїм опонентом і третій стороні — доброзич-ливиці — доводиться виконувати «човникову дипломатію» між</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двома приміщеннями, передаючи усні чи письмові точки зору сторін переговорів.</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Стороною-доброзичливицею, або стороною-посередником, може бути держава , міждержавна організація, міжнародна посадова особа, керівні діячі держав, а то й просто приватні особи , які ма-ють необхідні для такої місії авторитет і досвід. Такими приват-ними особами часто стають державні діячі, які вийшли у відставку.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Слідчі комісії </w:t>
      </w:r>
      <w:r w:rsidRPr="0082215A">
        <w:rPr>
          <w:rFonts w:ascii="Times New Roman" w:eastAsia="Times New Roman" w:hAnsi="Times New Roman" w:cs="Times New Roman"/>
          <w:sz w:val="23"/>
          <w:szCs w:val="23"/>
        </w:rPr>
        <w:t>створюють,</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як правило,</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на паритетних засадах</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сторін, що сперечаються. Завдання комісій — виявити фактичні обставини конфліктів. Уперше утворення таких комісій передба-чили Гаазькі конвенції 1889 та 1907 р. (укладені на так званих Першій та Другій Гаазьких конференціях миру), які стосувалися мирного роз-в’язання міжнародних зіткнень. Процедура їх утво-рення була передбачена Загальним актом про мирне розв’язання спорів, який Ліга Націй прийняла в 1928 р. Згодом Загальний акт переглянула ООН (1949 р.). Якщо сторони не домовилися про інше, то кожна з них призначає до комісії двох представників, причому лише один з них має бути громадянином цієї країни. П’ятою особою в комісії є голова, якого обирають зазначені чо-тири представники.</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Узгоджувальні комісії </w:t>
      </w:r>
      <w:r w:rsidRPr="0082215A">
        <w:rPr>
          <w:rFonts w:ascii="Times New Roman" w:eastAsia="Times New Roman" w:hAnsi="Times New Roman" w:cs="Times New Roman"/>
          <w:sz w:val="23"/>
          <w:szCs w:val="23"/>
        </w:rPr>
        <w:t>утворюються за процедурою,</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яка</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практично аналогічна процедурі слідчих комісій . Завдання узго-джувальних комісій полягає у досягненні згоди з предмета конф-лікту.</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8.2. Міжнародний суд і міжнародний арбітраж</w:t>
      </w:r>
    </w:p>
    <w:p w:rsidR="007F64DF" w:rsidRPr="0082215A" w:rsidRDefault="007F64DF" w:rsidP="0082215A">
      <w:pPr>
        <w:tabs>
          <w:tab w:val="left" w:pos="9072"/>
        </w:tabs>
        <w:spacing w:line="37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8.2.1. Міжнародний суд ООН</w:t>
      </w:r>
    </w:p>
    <w:p w:rsidR="007F64DF" w:rsidRPr="0082215A" w:rsidRDefault="007F64DF" w:rsidP="0082215A">
      <w:pPr>
        <w:tabs>
          <w:tab w:val="left" w:pos="9072"/>
        </w:tabs>
        <w:spacing w:line="24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Першим в історії судовим органом, що створений на основі міжнародного договору і є таким, що поширював на договірних засадах юрисдикцію на певні суперечки країн—учасниць догово-ру, була Постійна палата міжнародного правосуддя. Її було ство-рено в 1921 р. згідно зі Статутом Ліги Націй. Існувала Постійна палата міжнародного правосуддя 20 років. За цей час вона роз-глянула 37 спорів і підготувала 28 консультаційних висновків.</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Нині діє Міжнародний суд ООН у Гаазі. Статут суду вважа-ється складовою Статуту ООН. Суд розглядає справи, що пере-даються йому за згодою держав, які сперечаються. Він готує та-кож консультативні висновки за запитами міжнародних органі-</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зацій. Рішення Міжнародного суду ООН є обов’язковим для за-значених сторін, але не може використовуватись як преце-дент для аналогічних справ. Якщо рішення суду не виконується, то заінтересована сторона може поскаржитися до Ради Безпе-ки ООН.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Суд переважно використовується для розгляду територіальних суперечок і вважається одним із шести найважливіших органів ООН [21, 707].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43"/>
        </w:numPr>
        <w:tabs>
          <w:tab w:val="left" w:pos="2082"/>
          <w:tab w:val="left" w:pos="9072"/>
        </w:tabs>
        <w:spacing w:after="0" w:line="215"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минулому столітті Міжнародний суд розглянув близько во-сьмидесяти справ, сформулював понад двадцять консультатив-них висновків. Багато справ стосувалися саме міжнародних еко-номічних відносин. Зокрема, у 1957 р. Міжнародний суд ООН розглядав спір між Францією та Норвегією щодо норвезьких по-зик. Ще раніше, — у 1952 р., — до Суду звернулася Велика Бри-танія зі скаргою на націоналізацію іранським урядом англо-іранської нафтової компанії. Суд погодився з точкою зору Ірану про те, що цей спір не підлягає розгляду у цьому суді і не взяв справу до провадження.</w:t>
      </w:r>
    </w:p>
    <w:p w:rsidR="007F64DF" w:rsidRPr="0082215A" w:rsidRDefault="007F64DF" w:rsidP="0082215A">
      <w:pPr>
        <w:tabs>
          <w:tab w:val="left" w:pos="9072"/>
        </w:tabs>
        <w:spacing w:line="33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8.2.2. Рада Безпеки ООН</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Розглядає лише спори, які можуть створювати загрозу миру. Спори розглядаються за скаргами заінтересованих суб’єктів між-народного права або з власної ініціативи (</w:t>
      </w:r>
      <w:r w:rsidRPr="0082215A">
        <w:rPr>
          <w:rFonts w:ascii="Times New Roman" w:eastAsia="Times New Roman" w:hAnsi="Times New Roman" w:cs="Times New Roman"/>
          <w:i/>
          <w:iCs/>
          <w:sz w:val="23"/>
          <w:szCs w:val="23"/>
        </w:rPr>
        <w:t>ex-officio</w:t>
      </w:r>
      <w:r w:rsidRPr="0082215A">
        <w:rPr>
          <w:rFonts w:ascii="Times New Roman" w:eastAsia="Times New Roman" w:hAnsi="Times New Roman" w:cs="Times New Roman"/>
          <w:sz w:val="23"/>
          <w:szCs w:val="23"/>
        </w:rPr>
        <w:t>) Ради Безпеки ООН. Її рішення юридично обов’язкові.</w:t>
      </w:r>
    </w:p>
    <w:p w:rsidR="007F64DF" w:rsidRPr="0082215A" w:rsidRDefault="007F64DF" w:rsidP="0082215A">
      <w:pPr>
        <w:tabs>
          <w:tab w:val="left" w:pos="9072"/>
        </w:tabs>
        <w:spacing w:line="29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8.2.3. Співдружність Незалежних Держав</w:t>
      </w:r>
    </w:p>
    <w:p w:rsidR="007F64DF" w:rsidRPr="0082215A" w:rsidRDefault="007F64DF" w:rsidP="0082215A">
      <w:pPr>
        <w:tabs>
          <w:tab w:val="left" w:pos="9072"/>
        </w:tabs>
        <w:spacing w:line="245" w:lineRule="exact"/>
        <w:ind w:right="-143"/>
        <w:jc w:val="both"/>
        <w:rPr>
          <w:rFonts w:ascii="Times New Roman" w:hAnsi="Times New Roman" w:cs="Times New Roman"/>
          <w:sz w:val="20"/>
          <w:szCs w:val="20"/>
        </w:rPr>
      </w:pPr>
    </w:p>
    <w:p w:rsidR="007F64DF" w:rsidRPr="0082215A" w:rsidRDefault="007F64DF" w:rsidP="0082215A">
      <w:pPr>
        <w:numPr>
          <w:ilvl w:val="0"/>
          <w:numId w:val="44"/>
        </w:numPr>
        <w:tabs>
          <w:tab w:val="left" w:pos="2079"/>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метою розв’язання міждержавних економічних спорів між країнами—членами СНД 6 липня 1992 р. на основі Угоди Ради глав країн СНД було створено Економічний суд СНД (Україна та Туркменистан цієї угоди не підписали).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Спочатку Суд було створено як «Господарський суд Співдру-жності» на підставі ст. 5 «Угоди про заходи щодо забезпечення розрахунків між господарськими організаціями країн—учасниць СНД», яка була укладена 15 травня 1992 року. 6 липня 1992 р. було підписано «Угоду про статус Економічного Суду СНД» та «Положення про Економічний Суд СНД».</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Свою діяльність Суд розпочав у 1994 р. Того року було схва-лено Регламент та прийнято перше рішення Суду.</w:t>
      </w:r>
    </w:p>
    <w:p w:rsidR="007F64DF" w:rsidRPr="0082215A" w:rsidRDefault="007F64DF" w:rsidP="0082215A">
      <w:pPr>
        <w:tabs>
          <w:tab w:val="left" w:pos="9072"/>
        </w:tabs>
        <w:spacing w:line="24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Компетенція Економічного суду СНД стосується розгляду міждержавних економічних спорів, що виникають при виконанні економічних зобов’язань, передбачених угодами, рішеннями Ра-ди глав держав, Ради глав урядів співдружності та інших її інсти-тутів.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Суд розглядає спори про відповідність нормативних та інших актів з економічних питань країн СНД міждержавним угодам та іншим актам СНД. Положення про Економічний суд СНД перед-бачає, що за згодою країн СНД суд має право розглядати й інші спори, пов’язані з виконанням угод і прийнятих на їх основі ін-ших актів.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 наслідками розгляду спору Економічний суд СНД може прийняти рішення (якщо для того будуть підстави), де зазнача-тиметься факт порушення країною-учасницею угод інших актів СНД та її інститутів (або факт відсутності порушення) і визнача-тимуться заходи, яких рекомендується вжити відповідній державі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5"/>
        </w:numPr>
        <w:tabs>
          <w:tab w:val="left" w:pos="1746"/>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метою усунення порушень та їх наслідків. Держава, стосовно якої прийнято рішення Економічного суду СНД, забезпечує його виконання.</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компетенції Суду належить також тлумачення угод і рі-шень органів СНД, актів законодавства СРСР протягом періоду їх застосування. В 1990-х роках Суд розглянув два десятки справ та питань.</w:t>
      </w:r>
    </w:p>
    <w:p w:rsidR="007F64DF" w:rsidRPr="0082215A" w:rsidRDefault="007F64DF" w:rsidP="0082215A">
      <w:pPr>
        <w:tabs>
          <w:tab w:val="left" w:pos="9072"/>
        </w:tabs>
        <w:spacing w:line="2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8.2.4. Механізм урегулювання спорів</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у межах Світової організації торгівлі</w:t>
      </w:r>
    </w:p>
    <w:p w:rsidR="007F64DF" w:rsidRPr="0082215A" w:rsidRDefault="007F64DF" w:rsidP="0082215A">
      <w:pPr>
        <w:tabs>
          <w:tab w:val="left" w:pos="9072"/>
        </w:tabs>
        <w:spacing w:line="22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Угодою про створення СОТ встановлено систему правил і процедур, що застосовуються для врегулювання спорів , які вини-кають у межах договорів, віднесених до компетенції СОТ. Пе-редбачено, що органом розв’ язання спорів є Генеральна Рада СОТ (Dispute Settlement Body — DSB) [17, 39—43]. Вона при-ймає до розгляду спори, які не вдалося вирішити на двосторонній основі, у тому числі із залученням «добрих послуг » Генерального секретаря СОТ чи іншої особи. Коротко опишемо дію зазначено-го механізму.</w:t>
      </w:r>
    </w:p>
    <w:p w:rsidR="007F64DF" w:rsidRPr="0082215A" w:rsidRDefault="007F64DF" w:rsidP="0082215A">
      <w:pPr>
        <w:tabs>
          <w:tab w:val="left" w:pos="9072"/>
        </w:tabs>
        <w:spacing w:line="1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Уряд певної країни подає до Генеральної Ради СОТ клопотан-ня про розгляд спору. Рада протягом 60 днів після отримання клопотання має призначити склад комісії (</w:t>
      </w:r>
      <w:r w:rsidRPr="0082215A">
        <w:rPr>
          <w:rFonts w:ascii="Times New Roman" w:eastAsia="Times New Roman" w:hAnsi="Times New Roman" w:cs="Times New Roman"/>
          <w:i/>
          <w:iCs/>
          <w:sz w:val="23"/>
          <w:szCs w:val="23"/>
        </w:rPr>
        <w:t>panel</w:t>
      </w:r>
      <w:r w:rsidRPr="0082215A">
        <w:rPr>
          <w:rFonts w:ascii="Times New Roman" w:eastAsia="Times New Roman" w:hAnsi="Times New Roman" w:cs="Times New Roman"/>
          <w:sz w:val="23"/>
          <w:szCs w:val="23"/>
        </w:rPr>
        <w:t>) для розгляду клопотання. Як правило, комісія складається з трьох осіб. З ура-хуванням побажань конфліктуючих сторін Рада може складатися</w:t>
      </w:r>
    </w:p>
    <w:p w:rsidR="007F64DF" w:rsidRPr="0082215A" w:rsidRDefault="007F64DF" w:rsidP="0082215A">
      <w:pPr>
        <w:tabs>
          <w:tab w:val="left" w:pos="9072"/>
        </w:tabs>
        <w:spacing w:line="26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46"/>
        </w:numPr>
        <w:tabs>
          <w:tab w:val="left" w:pos="1736"/>
          <w:tab w:val="left" w:pos="9072"/>
        </w:tabs>
        <w:spacing w:after="0" w:line="225" w:lineRule="auto"/>
        <w:ind w:right="-143" w:firstLine="10"/>
        <w:jc w:val="both"/>
        <w:rPr>
          <w:rFonts w:ascii="Times New Roman" w:eastAsia="Times New Roman" w:hAnsi="Times New Roman" w:cs="Times New Roman"/>
        </w:rPr>
      </w:pPr>
      <w:r w:rsidRPr="0082215A">
        <w:rPr>
          <w:rFonts w:ascii="Times New Roman" w:eastAsia="Times New Roman" w:hAnsi="Times New Roman" w:cs="Times New Roman"/>
        </w:rPr>
        <w:lastRenderedPageBreak/>
        <w:t>п’яти осіб. Світова організація торгівлі веде перелік як урядо-вих, так і неурядових експертів, — висококваліфікованих фахів-ців, які добре обізнані з міжнародного торговельного законодав-ства і політики. Із цих фахівців і обираються члени комісії. Для об’єктивного вивчення матеріалів справи та складання доповіді, що містить відповідні рекомендації, комісії надається 6—9 місяців.</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rPr>
        <w:t>Якщо одна, а то й обидві сторони справи, тобто уряди, зали-шаються незадоволені доповіддю комісії, процедура СОТ перед-бачає апеляційний (касаційний) орган. Він складається з 7 осіб, які мають авторитет, знають право, обізнані у справах міжнарод-ної торгівлі та предметами різних угод, віднесених до компетен-ції СОТ. Члени апеляційного органу не повинні бути пов’язані з будь-яким урядом. Для касаційного розгляду справи із семи чле-нів Ради призначається «трійка». Для касаційного розгляду спору відводиться 60—90 днів. Протягом цього терміну «трійка» має представити Раді доповідь з відповідними рекомендаціями та рі-шеннями. Останні мають бути прийняті протягом 9 місяців з часу утворення комісії, якщо її доповідь не оскаржується в касаційно-му порядку, або 12 місяців, якщо зазначена доповідь оскаржується.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Сторона, яку було визнано порушницею, повинна негайно ви-конати рекомендації комісії. Якщо це неможливо зробити, Рада має право призначити оптимальний термін для виконання (</w:t>
      </w:r>
      <w:r w:rsidRPr="0082215A">
        <w:rPr>
          <w:rFonts w:ascii="Times New Roman" w:eastAsia="Times New Roman" w:hAnsi="Times New Roman" w:cs="Times New Roman"/>
          <w:i/>
          <w:iCs/>
          <w:sz w:val="23"/>
          <w:szCs w:val="23"/>
        </w:rPr>
        <w:t>reasonable period</w:t>
      </w:r>
      <w:r w:rsidRPr="0082215A">
        <w:rPr>
          <w:rFonts w:ascii="Times New Roman" w:eastAsia="Times New Roman" w:hAnsi="Times New Roman" w:cs="Times New Roman"/>
          <w:sz w:val="23"/>
          <w:szCs w:val="23"/>
        </w:rPr>
        <w:t>). Якщо сторона-порушниця не вкладається в цей термін, сторона-скаржниця може подати заяву про відшкоду-вання їй збитків. Сторона-порушниця може також запропонувати сплатити компенсацію.</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Якщо сторона-порушниця не виконує рекомендації і відмов-ляється сплатити компенсацію, то сторона-скаржниця може про-сити Генеральну Раду СОТ уповноважити її призупинити надан-ня країні-порушниці пільг і прав, що передбачені міжнародними угодами, які належать до сфери СОТ. Зокрема, це означає підви-щення країною-скаржницею тарифів на товари, що імпортуються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rPr>
      </w:pPr>
    </w:p>
    <w:p w:rsidR="007F64DF" w:rsidRPr="0082215A" w:rsidRDefault="007F64DF" w:rsidP="0082215A">
      <w:pPr>
        <w:numPr>
          <w:ilvl w:val="0"/>
          <w:numId w:val="46"/>
        </w:numPr>
        <w:tabs>
          <w:tab w:val="left" w:pos="1717"/>
          <w:tab w:val="left" w:pos="9072"/>
        </w:tabs>
        <w:spacing w:after="0" w:line="22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країни—порушниці. Такі санкції мають бути сумірними зі шко-дою, заподіяною країною-порушницею. Процедура СОТ перед-бачає, що Рада контролює виконання рекомендацій комісії та апеляційного органу.</w:t>
      </w:r>
    </w:p>
    <w:p w:rsidR="007F64DF" w:rsidRPr="0082215A" w:rsidRDefault="007F64DF" w:rsidP="0082215A">
      <w:pPr>
        <w:tabs>
          <w:tab w:val="left" w:pos="9072"/>
        </w:tabs>
        <w:spacing w:line="33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8.2.5. Міжнародні третейські суди (арбітражі)</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Арбітражі можуть бути постійними або створюватись для конкретного випадку (</w:t>
      </w:r>
      <w:r w:rsidRPr="0082215A">
        <w:rPr>
          <w:rFonts w:ascii="Times New Roman" w:eastAsia="Times New Roman" w:hAnsi="Times New Roman" w:cs="Times New Roman"/>
          <w:i/>
          <w:iCs/>
          <w:sz w:val="23"/>
          <w:szCs w:val="23"/>
        </w:rPr>
        <w:t>ad hoc</w:t>
      </w:r>
      <w:r w:rsidRPr="0082215A">
        <w:rPr>
          <w:rFonts w:ascii="Times New Roman" w:eastAsia="Times New Roman" w:hAnsi="Times New Roman" w:cs="Times New Roman"/>
          <w:sz w:val="23"/>
          <w:szCs w:val="23"/>
        </w:rPr>
        <w:t>). Постійні третейські суди існують</w:t>
      </w:r>
    </w:p>
    <w:p w:rsidR="007F64DF" w:rsidRPr="0082215A" w:rsidRDefault="007F64DF" w:rsidP="0082215A">
      <w:pPr>
        <w:tabs>
          <w:tab w:val="left" w:pos="9072"/>
        </w:tabs>
        <w:spacing w:line="17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при деяких регіональних міжнародних організаціях (наприклад, при Організації африканської єдності).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Відповідно до ст. 33 Статуту ООН сторони, що беруть участь</w:t>
      </w:r>
    </w:p>
    <w:p w:rsidR="007F64DF" w:rsidRPr="0082215A" w:rsidRDefault="007F64DF" w:rsidP="0082215A">
      <w:pPr>
        <w:numPr>
          <w:ilvl w:val="0"/>
          <w:numId w:val="47"/>
        </w:numPr>
        <w:tabs>
          <w:tab w:val="left" w:pos="174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будь-якому спорі, продовження якого може загрожувати миру і безпеці, повинні розв’язати його мирним шляхом. Ця норма Ста-туту ООН є підставою для розв’язання спорів, зокрема, з викори-станням процедури міжнародного третейського суду.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Міжнародний третейський суд як один із засобів розв’язання спорів передбачений Декларацією про принципи міжнародного права, прийнятою в 1970 р., та Манільською декларацією про мирне розв’язання міжнародних спорів. Міжнародний арбітраж передбачають Пакт Ліги арабських держав, Статут Організації американських держав та ін.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Для передачі спору на розгляд арбітражу країнам, що спорять, необхідно взяти зобов’язання щодо виконання рішення арбітражу та досягнення домовленості про процедуру розгляду спору. За-значений Загальний акт 1949 р. передбачає залучення п’яти арбі-трів, якщо сторони не домовились про інше.</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Резолюція Генеральної Асамблеї ООН від 14 листопада 1958 р. рекомендувала країнам—членам у процесі міжнародного третейського розгляду спорів користуватися Зразковими прави-лами арбітражного розгляду, що були розроблені Комісією між-народного права ООН і прийняті на 10-й сесії в 1958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Угодою між Урядами України і США про сприяння інвестиці-ям від 6 травня 1992 р. передбачається, що можливі між ними спори можуть передаватися з ініціативи будь-якого з двох урядів до арбітражного суду. При цьому кожний з урядів призначає од-ного арбітра. За взаємною згодою вони обирають голову арбіт-ражного суду, який має бути громадянином третьої держави. Йо-го призначення має бути схвалене обома урядами.</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Арбітри мають бути призначені протягом трьох місяців, а го-лова — шести місяців з дня одержання прохання від будь-якого з урядів про проведення арбітражу. Якщо ж такі призначення не будуть здійснені в зазначені терміни, то будь-який з урядів може за умови відсутності іншої домовленості просити Генерального секретаря постійного арбітражного суду виконати необхідне (або необхідні) призначення, і уряди, що спорять, мають погодитися з таким (або такими) призначенням (призначеннями).</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Кожний з урядів бере на себе утримання обраного ним арбітра та витрати з представництва в арбітражному суді. Витрати, пов’язані з діяльністю голови, та інші витрати у справі сплачу-ються рівними частками обома урядами. Арбітражний суд може</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3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на власний розсуд встановити частку витрат обох урядів. З інших питань арбітражний суд, передбачений цією угодою, встановлює власні правила процедури.</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8.2.6. Міжнародні угоди</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з міжнародного комерційного арбітражу</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Розглянемо угоди, які уряди країн світу укладають для арбіт-ражного вирішення спорів, що виникають між їх суб’єктами— підприємцями у процесі зовнішньоекономічної діяльності.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Існує думка, що третейське судочинство виникло раніше, ніж державне правосуддя. Третейські суди існували ще у Стародав-ньому Римі. Спочатку їх рішення не виконувалися засобами дер-жавного примусу. Сторони в арбітражній угоді самостійно пе-редбачали заходи стягнення та інші способи, що забезпечували виконання арбітражних рішень. Імператор Східної Римської ім-перії (Візантії) Юстиніан (VI ст. н . е.) уперше в юриспруденції надав рішенням третейських судів силу, еквівалентну рішенням державних судів [14, 608].</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розвитку комерційного арбітражу епоха феодалізму не була сприятливою, тому що феодал мав абсолютну владу над підлеглими. Інтерес до створення міжнародного комерційного арбітражу з’явився на межі XVIII—XIX ст.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1905 р. було створено Конгрес торговельних палат. На його засіданні, що відбулось у 1912 р. у Бостоні (США), було схвалено резолюцію про необхідність створення міжнародно-правових норм для розв’язання міжнародних комерційних спорів.</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Парижі (Франція) 10 червня 1914 р. було створено Міжна-родну торговельну палату, що позитивно позначилось на розвит-ку міжнародного комерційного арбітражу.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Найважливішими міжнародно-правовими актами з міжнарод-ного комерційного арбітражу є такі:</w:t>
      </w:r>
    </w:p>
    <w:p w:rsidR="007F64DF" w:rsidRPr="0082215A" w:rsidRDefault="007F64DF" w:rsidP="0082215A">
      <w:pPr>
        <w:numPr>
          <w:ilvl w:val="1"/>
          <w:numId w:val="48"/>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Женевський  протокол  про  арбітражні  застереження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(1923 р.)</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Це перший міжнародний акт конвенційного характеру у сфері міжнародного комерційного арбітражу. Держави-учасниці зобов’язалися визнавати чинність третейської угоди.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48"/>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Женевська конвенція про виконання іноземних арбітраж-</w:t>
      </w:r>
    </w:p>
    <w:p w:rsidR="007F64DF" w:rsidRPr="0082215A" w:rsidRDefault="007F64DF" w:rsidP="0082215A">
      <w:pPr>
        <w:tabs>
          <w:tab w:val="left" w:pos="9072"/>
        </w:tabs>
        <w:spacing w:line="219"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них рішень </w:t>
      </w:r>
      <w:r w:rsidRPr="0082215A">
        <w:rPr>
          <w:rFonts w:ascii="Times New Roman" w:eastAsia="Times New Roman" w:hAnsi="Times New Roman" w:cs="Times New Roman"/>
          <w:sz w:val="23"/>
          <w:szCs w:val="23"/>
        </w:rPr>
        <w:t>(1923</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Женевський протокол передбачав можли-вість виконання рішень, виданих арбітражними судами лише на території тієї держави, де такі рішення було прийнято. Цією кон-венцію передбачається можливість виконання рішень і на тери-торії інших держав.</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49"/>
        </w:numPr>
        <w:tabs>
          <w:tab w:val="left" w:pos="2140"/>
          <w:tab w:val="left" w:pos="9072"/>
        </w:tabs>
        <w:spacing w:after="0" w:line="240"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lastRenderedPageBreak/>
        <w:t>Ньюйоркська конвенція про визнання та виконання інозем-</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них арбітражних рішень </w:t>
      </w:r>
      <w:r w:rsidRPr="0082215A">
        <w:rPr>
          <w:rFonts w:ascii="Times New Roman" w:eastAsia="Times New Roman" w:hAnsi="Times New Roman" w:cs="Times New Roman"/>
          <w:sz w:val="23"/>
          <w:szCs w:val="23"/>
        </w:rPr>
        <w:t>(1958</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Вважається основним право-вим актом світового масштабу в цій сфері. Мета цієї конвенції — замінити Женевську конвенцію 1923 р. Більшість країн—учас-ниць Женевської конвенції та Женевського протоколу 1923 р. вийшли з них і приєднались до Ньюйоркської конвенції. Остання передбачає визнання і виконання всіх арбітражних рішень, а не лише тих, що винесені на територіях країн—учасниць або виник-ли з укладених між сторонами арбітражних угод, які належать до юрисдикції держав—учасниць цієї конвенції.</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Фахівці зазначають, що Ньюйоркська конвенція охоплює всю тематику арбітражу, тому залишила для майбутніх міжнародних актів лише розвиток і деталізацію відповідних аспектів. Конвен-ція не застосовується до мирових угод, що укладені в ході арбіт-ражного судочинства.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9"/>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Європейська конвенція про зовнішньоторговельний арбіт-</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раж </w:t>
      </w:r>
      <w:r w:rsidRPr="0082215A">
        <w:rPr>
          <w:rFonts w:ascii="Times New Roman" w:eastAsia="Times New Roman" w:hAnsi="Times New Roman" w:cs="Times New Roman"/>
          <w:sz w:val="23"/>
          <w:szCs w:val="23"/>
        </w:rPr>
        <w:t>(1961</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Укладено в Женеві</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21</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квітня</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1961</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 22</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європейсь-кими державами. Положення конвенції були компромісом між державами Західної та Східної Європи, які належали тоді до про-тилежних соціально-економічних систем, — капіталізму і соціа-лізму. Конвенція надає арбітражному суду можливість винесення рішення не лише на основі норм права, а за певних умов на дру-жній основі. Очевидно, що це дещо нагадує англосаксонське «право справедливості».</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Основними положеннями Європейської конвенції є наступні. Конвенція застосовується для арбітражного вирішення спорів,</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що виникають у процесі здійснення зовнішньоторговельних опе-рацій.</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Арбітражною угодою вважається арбітражне застереження у письмовій угоді або окрема арбітражна угода, що підписана сто-ронами або міститься в обміні листами, телеграмами, у телетайп-них повідомленнях.</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Передбачено одноразові арбітражі (ad hoc) та постійні арбіт-ражні органи.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послуг арбітражу можуть звертатися і юридичні особи пу-блічного права.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Іноземні громадяни можуть бути арбітрами. Сторони арбітра-жної угоди можуть за власним розсудом передавати спір на роз-гляд постійному арбітражному органу або одноразовому арбіт-ражу.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Передбачено призначення як одного арбітра, так і їх більшої кількості залежно від обставин спору.</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149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Керівнику торговельної палати, під егідою якої утворюється арбітражний суд, надано право за певних умов призначати одно-особового арбітра, арбітра -голову, суперарбітра, третього арбіт-ра, а також встановлювати місцезнаходження арбітражного суду. Щоправда, за рішенням арбітрів може бути обране інше місце арбітражу. Якщо сторони та арбітри не встановили регламенту розгляду спору, то керівник торговельної палати має право вста-новлювати правила процедури. Передбачено механізм відводу арбітражного суду.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Сторони можуть на свій розсуд встановлювати за спільною згодою право, яке належить застосовувати арбітрам. Якщо вказі-вка сторін про це відсутня, то арбітри застосовують закон, обра-ний відповідно до тієї колізійної норми, яку вони вважають за та-ку, що має застосовуватися. Арбітри беруть до уваги положення відповідних зовнішньоторговельних контрактів та торговельні звичаї.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Арбітражне рішення може бути, залежно від побажань сторін, як вмотивованим, так і невмотивованим.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Передбачається обмежене коло підстав для визнання арбітра-жного рішення недійсним. Наприклад, арбітражне рішення було прийнято щодо спору, не передбаченого арбітражною угодою.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1"/>
          <w:numId w:val="50"/>
        </w:numPr>
        <w:tabs>
          <w:tab w:val="left" w:pos="2057"/>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повним текстом даної Конвенції читач може ознайомитися, наприклад, у навчальному посібнику Г.К. Дмітрієвої та М.В. Фі-лімонової «Международное частное право. Действующие норма-тивные акты», надрукованого у 1999 році.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50"/>
        </w:numPr>
        <w:tabs>
          <w:tab w:val="left" w:pos="213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Московська конвенція про розв’язання арбітражним шля-хом цивільно-правових спорів, що випливають з відносин економі-чного та науково-технічного співробітництва </w:t>
      </w:r>
      <w:r w:rsidRPr="0082215A">
        <w:rPr>
          <w:rFonts w:ascii="Times New Roman" w:eastAsia="Times New Roman" w:hAnsi="Times New Roman" w:cs="Times New Roman"/>
          <w:sz w:val="23"/>
          <w:szCs w:val="23"/>
        </w:rPr>
        <w:t>(1972</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Було</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укладено в Москві представниками країн—членів РЕВ 26 травня 1972 р. Після припинення існування РЕВ, а також виходу з кон-венції кількох країн постала проблема щодо застосування цієї конвенції.</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5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i/>
          <w:iCs/>
          <w:sz w:val="23"/>
          <w:szCs w:val="23"/>
        </w:rPr>
        <w:t xml:space="preserve">Панамська конвенція </w:t>
      </w:r>
      <w:r w:rsidRPr="0082215A">
        <w:rPr>
          <w:rFonts w:ascii="Times New Roman" w:eastAsia="Times New Roman" w:hAnsi="Times New Roman" w:cs="Times New Roman"/>
          <w:sz w:val="23"/>
          <w:szCs w:val="23"/>
        </w:rPr>
        <w:t>(1975</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 міжамериканська конве-нція про міжнародний комерційний арбітраж. Значною мірою повторює положення Ньюйоркської конвенції 1958 р. Новинкою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50"/>
        </w:numPr>
        <w:tabs>
          <w:tab w:val="left" w:pos="1772"/>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 норма про те, що арбітражне рішення має силу остаточного судового рішення.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Для арбітражів типу </w:t>
      </w:r>
      <w:r w:rsidRPr="0082215A">
        <w:rPr>
          <w:rFonts w:ascii="Times New Roman" w:eastAsia="Times New Roman" w:hAnsi="Times New Roman" w:cs="Times New Roman"/>
          <w:i/>
          <w:iCs/>
          <w:sz w:val="23"/>
          <w:szCs w:val="23"/>
        </w:rPr>
        <w:t>ad hoc</w:t>
      </w:r>
      <w:r w:rsidRPr="0082215A">
        <w:rPr>
          <w:rFonts w:ascii="Times New Roman" w:eastAsia="Times New Roman" w:hAnsi="Times New Roman" w:cs="Times New Roman"/>
          <w:sz w:val="23"/>
          <w:szCs w:val="23"/>
        </w:rPr>
        <w:t xml:space="preserve"> (одноразових) прийнято:</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Арбітражний регламент Європейської економічної комісії</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(1963 р.);</w:t>
      </w: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Арбітражний регламент ЮНСІТРАЛ (одностайно схвалений Генеральною Асамблею ООН у 1976 р.).</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150</w:t>
      </w:r>
    </w:p>
    <w:p w:rsidR="007F64DF" w:rsidRPr="0082215A" w:rsidRDefault="007F64DF" w:rsidP="0082215A">
      <w:pPr>
        <w:numPr>
          <w:ilvl w:val="0"/>
          <w:numId w:val="76"/>
        </w:numPr>
        <w:tabs>
          <w:tab w:val="left" w:pos="2082"/>
          <w:tab w:val="left" w:pos="9072"/>
        </w:tabs>
        <w:spacing w:after="0" w:line="216"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1985 р. ЮНСІТРАЛ розробила Типовий закон про міжнаро-дний комерційний арбітраж, який відбиває тенденцію про уніфі-кацію права міжнародного комерційного арбітражу у світовому масштабі. Міжнародна торговельна палата (Париж) у 1923 р. створила постійно діючий Арбітражний суд.</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Помітну роль у розвитку міжнародного комерційного арбітра-жу відіграє Міжнародна рада з комерційного арбітражу (МРКА) (International Council for Сommercial Arbitration — ICCA). Діє та-</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кож Міжнародна федерація закладів  комерційного арбітражу</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(International Federation of Commercial Arbitration Institutions).</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До відомих арбітражних закладів належать:</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Американська арбітражна асоціація (American Arbitration Association);</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Лондонський міжнародний арбітражний суд (London Court of International Arbitration);</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Арбітражний центр при федеральній господарській палаті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(Scredsgerich der Bundesbammer der Gewerblichen Wirtchft);</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Арбітражний інститут Стокгольмської торговельної палати</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(The Arbitration Institute of the Stockholm Chamber of Commerce).</w:t>
      </w:r>
    </w:p>
    <w:p w:rsidR="007F64DF" w:rsidRPr="0082215A" w:rsidRDefault="007F64DF" w:rsidP="0082215A">
      <w:pPr>
        <w:tabs>
          <w:tab w:val="left" w:pos="9072"/>
        </w:tabs>
        <w:spacing w:line="20" w:lineRule="exact"/>
        <w:ind w:right="-143"/>
        <w:jc w:val="both"/>
        <w:rPr>
          <w:rFonts w:ascii="Times New Roman" w:hAnsi="Times New Roman" w:cs="Times New Roman"/>
          <w:sz w:val="24"/>
          <w:szCs w:val="24"/>
        </w:rPr>
      </w:pPr>
      <w:r w:rsidRPr="0082215A">
        <w:rPr>
          <w:rFonts w:ascii="Times New Roman" w:hAnsi="Times New Roman" w:cs="Times New Roman"/>
          <w:noProof/>
          <w:sz w:val="24"/>
          <w:szCs w:val="24"/>
        </w:rPr>
        <w:drawing>
          <wp:anchor distT="0" distB="0" distL="114300" distR="114300" simplePos="0" relativeHeight="251676672" behindDoc="1" locked="0" layoutInCell="0" allowOverlap="1">
            <wp:simplePos x="0" y="0"/>
            <wp:positionH relativeFrom="column">
              <wp:posOffset>984885</wp:posOffset>
            </wp:positionH>
            <wp:positionV relativeFrom="paragraph">
              <wp:posOffset>49530</wp:posOffset>
            </wp:positionV>
            <wp:extent cx="779145" cy="509270"/>
            <wp:effectExtent l="0" t="0" r="0" b="0"/>
            <wp:wrapNone/>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25"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4"/>
          <w:szCs w:val="24"/>
        </w:rPr>
      </w:pPr>
    </w:p>
    <w:p w:rsidR="007F64DF" w:rsidRPr="0082215A" w:rsidRDefault="007F64DF" w:rsidP="0082215A">
      <w:pPr>
        <w:numPr>
          <w:ilvl w:val="0"/>
          <w:numId w:val="77"/>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Прийоми вирішення міжнародних економічних спорів.</w:t>
      </w:r>
    </w:p>
    <w:p w:rsidR="007F64DF" w:rsidRPr="0082215A" w:rsidRDefault="007F64DF" w:rsidP="0082215A">
      <w:pPr>
        <w:tabs>
          <w:tab w:val="left" w:pos="9072"/>
        </w:tabs>
        <w:spacing w:line="10"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77"/>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Економічний Суд СНД.</w:t>
      </w:r>
    </w:p>
    <w:p w:rsidR="007F64DF" w:rsidRPr="0082215A" w:rsidRDefault="007F64DF" w:rsidP="0082215A">
      <w:pPr>
        <w:numPr>
          <w:ilvl w:val="0"/>
          <w:numId w:val="7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Механізм урегулювання спорів у межах Світової організації торгівлі.</w:t>
      </w:r>
    </w:p>
    <w:p w:rsidR="007F64DF" w:rsidRPr="0082215A" w:rsidRDefault="007F64DF" w:rsidP="0082215A">
      <w:pPr>
        <w:numPr>
          <w:ilvl w:val="0"/>
          <w:numId w:val="77"/>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арбітражі.</w:t>
      </w:r>
    </w:p>
    <w:p w:rsidR="007F64DF" w:rsidRPr="0082215A" w:rsidRDefault="007F64DF" w:rsidP="0082215A">
      <w:pPr>
        <w:numPr>
          <w:ilvl w:val="0"/>
          <w:numId w:val="7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і чому виникло раніше — третейське судочинство чи державне правосуддя?</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7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Найважливіші міжнародно-правові акти з міжнародного комерційного арбітражу.</w:t>
      </w:r>
    </w:p>
    <w:p w:rsidR="007F64DF" w:rsidRPr="0082215A" w:rsidRDefault="007F64DF" w:rsidP="0082215A">
      <w:pPr>
        <w:numPr>
          <w:ilvl w:val="0"/>
          <w:numId w:val="77"/>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Розкажіть про діяльність Міжнародного суду ООН.</w:t>
      </w:r>
    </w:p>
    <w:p w:rsidR="007F64DF" w:rsidRPr="0082215A" w:rsidRDefault="007F64DF" w:rsidP="0082215A">
      <w:pPr>
        <w:numPr>
          <w:ilvl w:val="0"/>
          <w:numId w:val="77"/>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Функції Економічного Суду СНД.</w:t>
      </w:r>
    </w:p>
    <w:p w:rsidR="007F64DF" w:rsidRPr="0082215A" w:rsidRDefault="007F64DF" w:rsidP="0082215A">
      <w:pPr>
        <w:numPr>
          <w:ilvl w:val="0"/>
          <w:numId w:val="7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Наскільки розвинені санкції міжнародного економічного права?</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77"/>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акти про заборону застосування економічної</w:t>
      </w:r>
    </w:p>
    <w:p w:rsidR="007F64DF" w:rsidRPr="0082215A" w:rsidRDefault="007F64DF" w:rsidP="0082215A">
      <w:pPr>
        <w:tabs>
          <w:tab w:val="left" w:pos="9072"/>
        </w:tabs>
        <w:spacing w:line="231" w:lineRule="auto"/>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сили.</w:t>
      </w:r>
    </w:p>
    <w:p w:rsidR="007F64DF" w:rsidRPr="0082215A" w:rsidRDefault="007F64DF" w:rsidP="0082215A">
      <w:pPr>
        <w:numPr>
          <w:ilvl w:val="0"/>
          <w:numId w:val="77"/>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Європейської конвенції про зовнішньо-торговельний арбітраж.</w:t>
      </w:r>
    </w:p>
    <w:p w:rsidR="007F64DF" w:rsidRPr="0082215A" w:rsidRDefault="007F64DF" w:rsidP="0082215A">
      <w:pPr>
        <w:numPr>
          <w:ilvl w:val="0"/>
          <w:numId w:val="77"/>
        </w:numPr>
        <w:tabs>
          <w:tab w:val="left" w:pos="2098"/>
          <w:tab w:val="left" w:pos="9072"/>
        </w:tabs>
        <w:spacing w:after="0" w:line="247"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об’єктивна відповідальність у міжнародному еко-номічному праві?</w:t>
      </w:r>
    </w:p>
    <w:p w:rsidR="007F64DF" w:rsidRPr="0082215A" w:rsidRDefault="007F64DF" w:rsidP="0082215A">
      <w:pPr>
        <w:tabs>
          <w:tab w:val="left" w:pos="9072"/>
        </w:tabs>
        <w:spacing w:line="175"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1906" w:h="16838"/>
          <w:pgMar w:top="1134" w:right="707" w:bottom="1134" w:left="1701" w:header="708" w:footer="708" w:gutter="0"/>
          <w:cols w:space="708"/>
          <w:docGrid w:linePitch="360"/>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77696"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9</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ПРАВОВЕ РЕГУЛЮВАННЯ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ЗОВНІШНЬОЕКОНОМІЧНОЇ</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ДІЯЛЬНОСТІ В УКРАЇНІ</w:t>
      </w:r>
    </w:p>
    <w:p w:rsidR="007F64DF" w:rsidRPr="0082215A" w:rsidRDefault="007F64DF" w:rsidP="0082215A">
      <w:pPr>
        <w:tabs>
          <w:tab w:val="left" w:pos="9072"/>
        </w:tabs>
        <w:spacing w:line="35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6"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9.1. Значення та правові засади правового регулювання зовнішньоекономічної діяльності в Україні</w:t>
      </w:r>
    </w:p>
    <w:p w:rsidR="007F64DF" w:rsidRPr="0082215A" w:rsidRDefault="007F64DF" w:rsidP="0082215A">
      <w:pPr>
        <w:tabs>
          <w:tab w:val="left" w:pos="9072"/>
        </w:tabs>
        <w:spacing w:line="24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 площею, чисельністю населення, природоресурсним, про-мисловим і науково-освітнім потенціалом Україна є великою сві-товою країною. Чому вона нині не посідає чільного місця у світо-вому співтоваристві — тема, що перебуває поза межами пропонованого курсу лекцій. Для того щоб здійснювати економі-чне співробітництво із зарубіжними країнами, Україні потрібна належна правова база.</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Коли Україна була суб’єктом СРСР, її зовнішньоекономічна діяльність відбувалась у межах правового поля, якому були при-таманні командно-адміністративна економіка та наявність моно-полії зовнішньої торгівлі.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Фактично правова база зовнішньоекономічної діяльності Украї-ни почала створюватись після здобуття країною незалежності.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22 грудня 1993 р. Верховна Рада України прийняла Закон України «Про міжнародні договори України» (далі — Закон ). Положення Закону визначають загальний порядок укладення і виконання міжнародних договорів незалежно від їх характеру. Зазначений Закон є правовою основою укладення Україною між-народних економічних договорів.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Міжнародні договори України з іноземними державами та міжнародними організаціями укладаються від імені України, її Уряду, міністерств та інших центральних органів державної ви-конавчої влади.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Міністерство закордонних справ України подає Уряду пропо-зиції щодо укладення міжнародних договорів. Інші міністерства та центральні органи державної виконавчої влади подають Уряду такі пропозиції разом з Міністерством закордонних справ Украї-ни чи за погодженням з ним. Міжнародні договори міжвідомчого</w:t>
      </w:r>
    </w:p>
    <w:p w:rsidR="007F64DF" w:rsidRPr="0082215A" w:rsidRDefault="007F64DF" w:rsidP="0082215A">
      <w:pPr>
        <w:tabs>
          <w:tab w:val="left" w:pos="9072"/>
        </w:tabs>
        <w:spacing w:line="29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характеру укладаються відповідно до порядку, який встановлено Кабінетом Міністрів України. Пропозиції містять обґрунтування необхідності укладення міжнародного договору, його проект і в разі потреби — рекомендації делегації чи представнику України щодо ведення переговорів з укладення договору.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Ведення переговорів , прийняття тексту міжнародного дого-вору, його підписання здійснюються лише уповноваженими особами.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7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7 Закону визначено міжнародні договори, яким потрібна ратифікація Верховною Радою України. Зокрема, загальноеконо-мічні міжнародні договори, а також угоди про участь України в міждержавних організаціях (об’єднаннях) підлягають ратифікації парламентом.</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Закон передбачає також порядок приєднання України до вже укладених іншими державами (міжурядовими організаціями) міжнародних договорів.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7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12 Закону зафіксовано, що Україна має дотримуватись укладених нею міжнародних договорів. Загальний нагляд за ви-конанням міжнародних договорів України здійснює Міністерство закордонних справ України. Ратифіковані міжнародні договори України (відповідно до ст. 9 Конституції) вважаються невід’єм-ною складовою національного законодавства України.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договори, що набрали чинності в Україні, реєст-рує Міністерство закордонних справ України у Секретаріаті ООН та у відповідних органах інших міжнародних організацій. Акти про ратифікацію міжнародних договорів та їх тексти (останні — не завжди) публікуються в «Офіційному віснику України».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7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68 «Зовнішньоекономічна діяльність підприємства» Гос-подарського кодексу України, прийнятого 16 січня 2003 р., зазна-чається: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 Підприємство самостійно здійснює зовнішньоекономічну діяльність, яка є частиною зовнішньоекономічної діяльності України і регулюється законами України, іншими прийнятими відповідно до них нормативно-правовими актами.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78"/>
        </w:numPr>
        <w:tabs>
          <w:tab w:val="left" w:pos="212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Порядок використання коштів підприємства в іноземній ва-люті визначається цим Кодексом та іншими законами.</w:t>
      </w:r>
    </w:p>
    <w:p w:rsidR="007F64DF" w:rsidRPr="0082215A" w:rsidRDefault="007F64DF" w:rsidP="0082215A">
      <w:pPr>
        <w:numPr>
          <w:ilvl w:val="1"/>
          <w:numId w:val="78"/>
        </w:numPr>
        <w:tabs>
          <w:tab w:val="left" w:pos="2184"/>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Підприємство, яке здійснює зовнішньоекономічну діяль-ність, може відкривати за межами України свої представництва, філії та виробничі підрозділи, утримання яких здійснюється за кошти підприємства».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Розділ VII. «Зовнішньоекономічна діяльність» Господарського кодексу України має таку структуру:</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Глава 37 «Загальні положення»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377 «Поняття зовнішньоекономічної діяльності» Стаття 378 «Суб’єкти зовнішньоекономічної діяльності» Стаття 379 «Види зовнішньоекономічної діяльності та зовні-</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шньоекономічні операції»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380 «Державне регулювання зовнішньоекономічної ді-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яльності»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381 «Ліцензування і квотування зовнішньоекономічних</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операцій»</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382 «Зовнішньоекономічні договори (контракти)»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383 «Державна реєстрація зовнішньоекономічних до-говорів (контрактів)»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384 «Митне регулювання при здійсненні зовнішньо-економічної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385 «Принципи оподаткування при здійсненні зовніш-ньоекономічної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386 «Валютні рахунки суб’єктів зовнішньоекономічної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387 «Валютна виручка від зовнішньоекономічної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388 «Одержання суб’єктами зовнішньоекономічної ді-яльності кредитів в іноземних фінансових установах»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389 «Захист державою прав та законних інтересів зов-нішньоекономічної діяльності»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Глава 38 «Іноземні інвестиції»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390 «Іноземні інвестори»</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391 «Види іноземних інвестицій»</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392 «Форми здійснення іноземних інвестицій»</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393 «Оцінка іноземних інвестицій»</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394 «Правовий режим іноземних інвестицій»</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395 «Державна реєстрація іноземних інвестицій»</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396 «Діяльність суб’єктів господарювання з іноземни-</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 інвестиціями в Україні»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397 «Гарантії здійснення іноземних інвестицій»</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398 «Гарантії переказу та використання доходів від іноземних інвестицій»</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Стаття 399 «Гарантії іноземним інвесторам у разі припинення інвестиційної діяльності»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400 «Законодавство про іноземні інвестиції»</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 України «Про зовнішньоекономічну діяльність» було прийнято ще в СРСР 16 квітня 1991 р. У ньому визначаються такі види зовнішньоекономічної діяльності та її суб’єктів:</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numPr>
          <w:ilvl w:val="0"/>
          <w:numId w:val="79"/>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експорт та імпорт товарів, капіталів і робочої сили;</w:t>
      </w:r>
    </w:p>
    <w:p w:rsidR="007F64DF" w:rsidRPr="0082215A" w:rsidRDefault="007F64DF" w:rsidP="0082215A">
      <w:pPr>
        <w:numPr>
          <w:ilvl w:val="0"/>
          <w:numId w:val="79"/>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надання суб’єктами зовнішньоекономічної діяльності Украї-ни послуг іноземним суб’єктам господарської діяльності, у тому числі виробничих, транспортно-експедиційних, страхових, кон-сультаційних, маркетингових, експортних, посередницьких, бро-керських, агентських, консигнаційних, управлінських, облікових, аудиторських, юридичних, туристських та інших, що прямо або у виключній формі не заборонені законами України;</w:t>
      </w:r>
    </w:p>
    <w:p w:rsidR="007F64DF" w:rsidRPr="0082215A" w:rsidRDefault="007F64DF" w:rsidP="0082215A">
      <w:pPr>
        <w:tabs>
          <w:tab w:val="left" w:pos="9072"/>
        </w:tabs>
        <w:spacing w:line="5"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18" w:lineRule="auto"/>
        <w:ind w:right="-143" w:firstLine="311"/>
        <w:jc w:val="both"/>
        <w:rPr>
          <w:rFonts w:ascii="Times New Roman" w:eastAsia="Symbol" w:hAnsi="Times New Roman" w:cs="Times New Roman"/>
          <w:sz w:val="21"/>
          <w:szCs w:val="21"/>
        </w:rPr>
      </w:pPr>
      <w:r w:rsidRPr="0082215A">
        <w:rPr>
          <w:rFonts w:ascii="Times New Roman" w:eastAsia="Times New Roman" w:hAnsi="Times New Roman" w:cs="Times New Roman"/>
        </w:rPr>
        <w:t>надання зазначених послуг іноземними суб’єктами господарсь-кої діяльності суб’єктам зовнішньоекономічної діяльності України;</w:t>
      </w:r>
    </w:p>
    <w:p w:rsidR="007F64DF" w:rsidRPr="0082215A" w:rsidRDefault="007F64DF" w:rsidP="0082215A">
      <w:pPr>
        <w:tabs>
          <w:tab w:val="left" w:pos="9072"/>
        </w:tabs>
        <w:spacing w:line="2" w:lineRule="exact"/>
        <w:ind w:right="-143"/>
        <w:jc w:val="both"/>
        <w:rPr>
          <w:rFonts w:ascii="Times New Roman" w:eastAsia="Symbol" w:hAnsi="Times New Roman" w:cs="Times New Roman"/>
          <w:sz w:val="21"/>
          <w:szCs w:val="21"/>
        </w:rPr>
      </w:pPr>
    </w:p>
    <w:p w:rsidR="007F64DF" w:rsidRPr="0082215A" w:rsidRDefault="007F64DF" w:rsidP="0082215A">
      <w:pPr>
        <w:numPr>
          <w:ilvl w:val="0"/>
          <w:numId w:val="79"/>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наукова, науково-технічна, науково-виробнича, виробнича, навчальна та інша кооперація з іноземними суб’єктами господар-ської діяльності; навчання та підготовка спеціалістів на комер-ційній основі; міжнародні фінансові операції та операції з цінни-ми паперами у випадках, передбачених законами України;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кредитні та розрахункові операції між суб’єктами зовніш-ньоекономічної діяльності України та іноземними суб’єктами го-сподарської діяльності;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створення суб’єктами зовнішньоекономічної діяльності бан-ківських, кредитних і страхових установ за межами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створення іноземними суб’єктами господарської діяльності зазначених установ на території України у випадках, передбаче-них законами України;</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спільна підприємницька діяльність між суб’єктами зовніш-ньоекономічної діяльності України та іноземними суб’єктами го-сподарської діяльності, що охоплює створення спільних підпри-ємств різних видів і форм, виконання спільних господарських операцій та спільне володіння майном як на території України, так і за її межами;</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підприємницька діяльність на території України, що пов’язана з наданням ліцензій, патентів, ноу-хау, торговельних марок та інших нематеріальних об’єктів власності з боку інозем-них суб’єктів господарської діяльності;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аналогічна діяльність суб’єктів зовнішньоекономічної діяль-ності за межами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організація та здійснення діяльності, пов’язаної з проведен-ням виставок, аукціонів, торгів, конференцій, симпозіумів, семі-нарів та інших заходів, що здійснюються на комерційній основі, за участю суб’єктів зовнішньоекономічної діяльності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79"/>
        </w:numPr>
        <w:tabs>
          <w:tab w:val="left" w:pos="2036"/>
          <w:tab w:val="left" w:pos="9072"/>
        </w:tabs>
        <w:spacing w:after="0" w:line="222"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організація та здійснення оптової, консигнаційної та роздрі-бної торгівлі на території України за іноземну валюту у випадках, передбачених законами України;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7" w:right="707" w:bottom="1440" w:left="1440" w:header="0" w:footer="0" w:gutter="0"/>
          <w:cols w:space="720" w:equalWidth="0">
            <w:col w:w="10093"/>
          </w:cols>
        </w:sectPr>
      </w:pPr>
    </w:p>
    <w:p w:rsidR="007F64DF" w:rsidRPr="0082215A" w:rsidRDefault="007F64DF" w:rsidP="0082215A">
      <w:pPr>
        <w:numPr>
          <w:ilvl w:val="0"/>
          <w:numId w:val="1"/>
        </w:numPr>
        <w:tabs>
          <w:tab w:val="left" w:pos="2037"/>
          <w:tab w:val="left" w:pos="9072"/>
        </w:tabs>
        <w:spacing w:after="0" w:line="213"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товарообмінні (бартерні) операції та інша діяльність, побу-дована на формах зустрічної торгівлі між суб’єктами зовнішньо-економічної діяльності України та іноземними суб’єктами госпо-дарської діяльності; орендні, у тому числі лізингові, операції між суб’єктами зовнішньоекономічної діяльності України та інозем-ними суб’єктами господарської діяльності; операції з придбання, продажу та обміну валюти на валютних аукціонах, валютних бі-ржах і на міжбанківському валютному ринку;</w:t>
      </w:r>
    </w:p>
    <w:p w:rsidR="007F64DF" w:rsidRPr="0082215A" w:rsidRDefault="007F64DF" w:rsidP="0082215A">
      <w:pPr>
        <w:tabs>
          <w:tab w:val="left" w:pos="9072"/>
        </w:tabs>
        <w:spacing w:line="6" w:lineRule="exact"/>
        <w:ind w:right="-143"/>
        <w:jc w:val="both"/>
        <w:rPr>
          <w:rFonts w:ascii="Times New Roman" w:eastAsia="Symbol" w:hAnsi="Times New Roman" w:cs="Times New Roman"/>
        </w:rPr>
      </w:pPr>
    </w:p>
    <w:p w:rsidR="007F64DF" w:rsidRPr="0082215A" w:rsidRDefault="007F64DF" w:rsidP="0082215A">
      <w:pPr>
        <w:numPr>
          <w:ilvl w:val="0"/>
          <w:numId w:val="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роботи на контрактній основі фізичних осіб України з інозе-мними суб’єктами господарської діяльності як на території України, так і за її межами;</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роботи іноземних фізичних осіб на контрактній основі із суб’єктами зовнішньоекономічної діяльності як на території України, так і за її межами;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інші види зовнішньоекономічної діяльності, не заборонені прямо або у виключній формі законами України.</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Суб’єктами зовнішньоекономічної діяльності в Україні є такі:</w:t>
      </w:r>
    </w:p>
    <w:p w:rsidR="007F64DF" w:rsidRPr="0082215A" w:rsidRDefault="007F64DF" w:rsidP="0082215A">
      <w:pPr>
        <w:numPr>
          <w:ilvl w:val="0"/>
          <w:numId w:val="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фізичні особи — підприємці;</w:t>
      </w:r>
    </w:p>
    <w:p w:rsidR="007F64DF" w:rsidRPr="0082215A" w:rsidRDefault="007F64DF" w:rsidP="0082215A">
      <w:pPr>
        <w:numPr>
          <w:ilvl w:val="0"/>
          <w:numId w:val="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юридичні особи;</w:t>
      </w:r>
    </w:p>
    <w:p w:rsidR="007F64DF" w:rsidRPr="0082215A" w:rsidRDefault="007F64DF" w:rsidP="0082215A">
      <w:pPr>
        <w:numPr>
          <w:ilvl w:val="0"/>
          <w:numId w:val="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об’єднання фізичних осіб — підприємців і юридичних осіб;</w:t>
      </w:r>
    </w:p>
    <w:p w:rsidR="007F64DF" w:rsidRPr="0082215A" w:rsidRDefault="007F64DF" w:rsidP="0082215A">
      <w:pPr>
        <w:numPr>
          <w:ilvl w:val="0"/>
          <w:numId w:val="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структурні одиниці іноземних суб’єктів господарської дія-льності;</w:t>
      </w:r>
    </w:p>
    <w:p w:rsidR="007F64DF" w:rsidRPr="0082215A" w:rsidRDefault="007F64DF" w:rsidP="0082215A">
      <w:pPr>
        <w:numPr>
          <w:ilvl w:val="0"/>
          <w:numId w:val="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спільні підприємства;</w:t>
      </w:r>
    </w:p>
    <w:p w:rsidR="007F64DF" w:rsidRPr="0082215A" w:rsidRDefault="007F64DF" w:rsidP="0082215A">
      <w:pPr>
        <w:numPr>
          <w:ilvl w:val="0"/>
          <w:numId w:val="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інші передбачені законом.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здійснення зовнішньоекономічної діяльності фізичні осо-би, які мають доміцилій* на території України, повинні бути за-реєстровані як підприємці згідно із Законом України «Про під-приємництво».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Фізичні особи, які не мають доміцилію на території України, повинні бути суб’єктами господарської діяльності згідно із зако-ном доміцилію або законом їх громадянства.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Юридичні особи мають бути суб’єктами господарської діяль-ності України або іноземними суб’єктами господарської діяльно-сті відповідно до своїх засновницьких документів.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Стороною зовнішньоекономічного договору обов’язково має бу-ти іноземний контрагент. Угода повинна містити так звані базові умови, тобто розподіл обов’язків між сторонами, положення про платежі в іноземній валюті, застереження захисні (умови, спрямо-вані на зменшення можливих витрат контрагентів) та арбітражне.</w:t>
      </w: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Суб’єкти зовнішньоекономічної діяльності здійснюють право на діяльність після державної реєстрації їх як учасників такої дія-льності.</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Державним органам забороняється втручатись у зовнішньо-економічну діяльність у випадках, не передбачених законодавст-вом України. Суб’єкти зовнішньоекономічної діяльності України мають право відкривати представництва на території інших дер-жав згідно з їх законами. Іноземні суб’єкти господарювання, що здійснюють зовнішньоекономічну діяльність на території Украї-ни, мають право відкривати в ній представництва. Сторони зов-нішньоекономічного договору мають бути здатними до його укладення.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Зовнішньоекономічні угоди укладаються відповідно до зако-нодавства України, міжнародних угод, міжнародних звичаїв, ре-комендацій міжнародних органів та організацій, якщо це не забо-ронено прямо або у виключній формі законодавством України.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Зовнішньоекономічна угода складається в письмовій формі, якщо інше не встановлено законом або міжнародним договором України . Якщо така угода укладається фізичною особою, то до-статньо лише її підпису. Від імені інших суб’єктів контракт під-писують дві особи.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укладення зовнішньоекономічного договору не потрібний дозвіл органів влади та вищої організації, крім випадків, спеціа-льно обумовлених законодавством. Можуть укладатись будь-які зовнішньоекономічні контракти, окрім прямо і у виключній фор-мі заборонені законодавством України.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Зовнішньоекономічна угода може бути визнана недійсною у судовому або арбітражному порядку, якщо вона суперечить за-конам України та її міжнародним договорам. Передбачено, зако-нодавство якої саме країни застосовується до визначення прав та обов’язків сторін.</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Окрім Закону України «Про зовнішньоекономічну діяльність» існують ще й такі нормативно-правові акти:</w:t>
      </w:r>
    </w:p>
    <w:p w:rsidR="007F64DF" w:rsidRPr="0082215A" w:rsidRDefault="007F64DF" w:rsidP="0082215A">
      <w:pPr>
        <w:numPr>
          <w:ilvl w:val="0"/>
          <w:numId w:val="2"/>
        </w:numPr>
        <w:tabs>
          <w:tab w:val="left" w:pos="2040"/>
          <w:tab w:val="left" w:pos="9072"/>
        </w:tabs>
        <w:spacing w:after="0" w:line="22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Цивільний кодекс України;</w:t>
      </w:r>
    </w:p>
    <w:p w:rsidR="007F64DF" w:rsidRPr="0082215A" w:rsidRDefault="007F64DF" w:rsidP="0082215A">
      <w:pPr>
        <w:numPr>
          <w:ilvl w:val="0"/>
          <w:numId w:val="2"/>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Закон України «Про зовнішньоекономічну діяльність» від</w:t>
      </w: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16.04.91;</w:t>
      </w:r>
    </w:p>
    <w:p w:rsidR="007F64DF" w:rsidRPr="0082215A" w:rsidRDefault="007F64DF" w:rsidP="0082215A">
      <w:pPr>
        <w:numPr>
          <w:ilvl w:val="0"/>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Закон України «Про порядок здійснення розрахунків в іно-земній валюті» від 23.09.94;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Закон України «Про внесення змін та доповнень до Закону України «Про порядок здійснення розрахунків в іноземній валю-</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ті»» від 07.05.96;</w:t>
      </w:r>
    </w:p>
    <w:p w:rsidR="007F64DF" w:rsidRPr="0082215A" w:rsidRDefault="007F64DF" w:rsidP="0082215A">
      <w:pPr>
        <w:numPr>
          <w:ilvl w:val="0"/>
          <w:numId w:val="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Закон України «Про операції з давальницькою сировиною у зовнішньоекономічних відносинах» від 15.09.95;</w:t>
      </w:r>
    </w:p>
    <w:p w:rsidR="007F64DF" w:rsidRPr="0082215A" w:rsidRDefault="007F64DF" w:rsidP="0082215A">
      <w:pPr>
        <w:numPr>
          <w:ilvl w:val="0"/>
          <w:numId w:val="2"/>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Декрет Кабінету Міністрів України «Про систему валютного регулювання і валютного контролю» від 19.02.93;</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3"/>
        </w:numPr>
        <w:tabs>
          <w:tab w:val="left" w:pos="2036"/>
          <w:tab w:val="left" w:pos="9072"/>
        </w:tabs>
        <w:spacing w:after="0" w:line="21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Указ Президента України «Про індикативні ціни на товари при здійсненні суб’єктами зовнішньоекономічної діяльності України експортно-імпортних операцій» від 18.11.94;</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Указ Президента України «Про застосування Міжнародних правил інтерпретації комерційних термінів» від 04.10.94;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Указ Президента України «Про заходи щодо впорядкування розрахунків за договорами, які укладають суб’єкти підприємни-цької діяльності України» від 04.11.94;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Указ Президента України «Про регулювання бартерних (то-варообмінних) операцій у сфері зовнішньоекономічної діяльнос-</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ті» від 27.01.95;</w:t>
      </w:r>
    </w:p>
    <w:p w:rsidR="007F64DF" w:rsidRPr="0082215A" w:rsidRDefault="007F64DF" w:rsidP="0082215A">
      <w:pPr>
        <w:numPr>
          <w:ilvl w:val="0"/>
          <w:numId w:val="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Указ Президента України «Про додаткові заходи щодо регу-лювання бартерних (товарообмінних) операцій у сфері зовніш-ньоекономічної діяльності» від 26.07.95;</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Постанова Кабінету Міністрів і Національного банку Украї-ни «Про типові платіжні умови зовнішньоекономічних договорів (контрактів) і типові форми захисних застережень до зовнішньо-економічних договорів (контрактів), які передбачають розрахун-ки в іноземній валюті» від 21.06.95;</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Положення про форму зовнішньоекономічних договорів (контрактів). Затверджене наказом МЗЕЗторгу України від 05.10.95 (зареєстровано у Міністерстві юстиції України 09.10.95</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за № 367/903).</w:t>
      </w:r>
    </w:p>
    <w:p w:rsidR="007F64DF" w:rsidRPr="0082215A" w:rsidRDefault="007F64DF" w:rsidP="0082215A">
      <w:pPr>
        <w:numPr>
          <w:ilvl w:val="0"/>
          <w:numId w:val="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Порядок реєстрації та обліку зовнішньоекономічних догово-рів. Затверджений наказом Міністерства економіки України від 29.06.2000 № 136 (зареєстровано у Міністерстві юстиції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17.07.2000 за № 420/4641).</w:t>
      </w:r>
    </w:p>
    <w:p w:rsidR="007F64DF" w:rsidRPr="0082215A" w:rsidRDefault="007F64DF" w:rsidP="0082215A">
      <w:pPr>
        <w:tabs>
          <w:tab w:val="left" w:pos="9072"/>
        </w:tabs>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Зазначений перелік не є вичерпним.</w:t>
      </w:r>
    </w:p>
    <w:p w:rsidR="007F64DF" w:rsidRPr="0082215A" w:rsidRDefault="007F64DF" w:rsidP="0082215A">
      <w:pPr>
        <w:tabs>
          <w:tab w:val="left" w:pos="9072"/>
        </w:tabs>
        <w:spacing w:line="21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9.2. Органи державного регулювання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зовнішньоекономічної діяльності</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numPr>
          <w:ilvl w:val="0"/>
          <w:numId w:val="4"/>
        </w:numPr>
        <w:tabs>
          <w:tab w:val="left" w:pos="2082"/>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9 і 10 Закону України «Про зовнішньоекономічну діяль-ність» зафіксовано компетенцію органів державного управління у сфері зовнішньоекономічної діяльності.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До компетенції </w:t>
      </w:r>
      <w:r w:rsidRPr="0082215A">
        <w:rPr>
          <w:rFonts w:ascii="Times New Roman" w:eastAsia="Times New Roman" w:hAnsi="Times New Roman" w:cs="Times New Roman"/>
          <w:i/>
          <w:iCs/>
          <w:sz w:val="23"/>
          <w:szCs w:val="23"/>
        </w:rPr>
        <w:t>Верховної Ради України</w:t>
      </w:r>
      <w:r w:rsidRPr="0082215A">
        <w:rPr>
          <w:rFonts w:ascii="Times New Roman" w:eastAsia="Times New Roman" w:hAnsi="Times New Roman" w:cs="Times New Roman"/>
          <w:sz w:val="23"/>
          <w:szCs w:val="23"/>
        </w:rPr>
        <w:t xml:space="preserve"> входить:</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прийняття, зміна та скасування законів, що стосуються зов-нішньоекономічної діяльності;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затвердження основних напрямків зовнішньоекономічної політики України;</w:t>
      </w: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розгляд, затвердження та зміна структури органів державно-го регулювання зовнішньоекономічної діяльності;</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1"/>
          <w:numId w:val="5"/>
        </w:numPr>
        <w:tabs>
          <w:tab w:val="left" w:pos="2036"/>
          <w:tab w:val="left" w:pos="9072"/>
        </w:tabs>
        <w:spacing w:after="0" w:line="216"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укладення міжнародних договорів України відповідно до за-конодавства України про міжнародні договори України та приве-дення чинного законодавства відповідно до правил, встановлених цими договорами;</w:t>
      </w:r>
    </w:p>
    <w:p w:rsidR="007F64DF" w:rsidRPr="0082215A" w:rsidRDefault="007F64DF" w:rsidP="0082215A">
      <w:pPr>
        <w:numPr>
          <w:ilvl w:val="1"/>
          <w:numId w:val="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встановлення спеціальних режимів зовнішньоекономічної діяльності на території України відповідно до затверджених пе-реліків товарів, експорт та імпорт яких підлягає ліцензуванню або забороняється.</w:t>
      </w:r>
    </w:p>
    <w:p w:rsidR="007F64DF" w:rsidRPr="0082215A" w:rsidRDefault="007F64DF" w:rsidP="0082215A">
      <w:pPr>
        <w:tabs>
          <w:tab w:val="left" w:pos="9072"/>
        </w:tabs>
        <w:spacing w:line="4"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Кабінет Міністрів України </w:t>
      </w:r>
      <w:r w:rsidRPr="0082215A">
        <w:rPr>
          <w:rFonts w:ascii="Times New Roman" w:eastAsia="Times New Roman" w:hAnsi="Times New Roman" w:cs="Times New Roman"/>
          <w:sz w:val="23"/>
          <w:szCs w:val="23"/>
        </w:rPr>
        <w:t>виконує такі функції у сфері зов-нішньоекономічної діяльності: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розробляє заходи, спрямовані на здійснення зовнішньоеко-номічної політики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координує діяльність міністерств, державних комітетів і ві-домств України щодо регулювання зовнішньоекономічної дія-льності;</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координує роботу торговельних представництв України в іноземних державах;</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приймає нормативні акти з питань зовнішньоекономічної ді-яльності у випадках, передбачених законами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здійснює переговори і укладає міжурядові договори України</w:t>
      </w:r>
    </w:p>
    <w:p w:rsidR="007F64DF" w:rsidRPr="0082215A" w:rsidRDefault="007F64DF" w:rsidP="0082215A">
      <w:pPr>
        <w:numPr>
          <w:ilvl w:val="0"/>
          <w:numId w:val="5"/>
        </w:numPr>
        <w:tabs>
          <w:tab w:val="left" w:pos="174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питань зовнішньоекономічної діяльності у випадках, передба-чених законами України про міжнародні договори України; за-безпечує виконання міжнародних договорів України з питань зо-внішньоекономічної діяльності всіма державними органами управління, підпорядкованими Кабінету Міністрів, та залучає до їх виконання інших суб’єктів зовнішньоекономічної діяльності на договірних засадах;</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5"/>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відповідно до своєї компетенції, визначеної законами Украї-ни, вносить на розгляд Верховної Ради пропозиції щодо системи міністерств, державних комітетів і відомств — органів оператив-ного державного регулювання зовнішньоекономічної діяльності, повноваження яких не можуть перевищувати повноваження Ка-бінету Міністрів України;</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забезпечує складання платіжного балансу, зведеного валют-ного плану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здійснює заходи щодо забезпечення раціонального викорис-тання коштів Державного валютного фонду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i/>
          <w:iCs/>
          <w:sz w:val="23"/>
          <w:szCs w:val="23"/>
        </w:rPr>
        <w:t xml:space="preserve">Національний банк України </w:t>
      </w:r>
      <w:r w:rsidRPr="0082215A">
        <w:rPr>
          <w:rFonts w:ascii="Times New Roman" w:eastAsia="Times New Roman" w:hAnsi="Times New Roman" w:cs="Times New Roman"/>
          <w:sz w:val="23"/>
          <w:szCs w:val="23"/>
        </w:rPr>
        <w:t>має такі повноваження щодо зов-нішньоекономічної діяльності: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1"/>
          <w:numId w:val="5"/>
        </w:numPr>
        <w:tabs>
          <w:tab w:val="left" w:pos="2036"/>
          <w:tab w:val="left" w:pos="9072"/>
        </w:tabs>
        <w:spacing w:after="0" w:line="222"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зберігає і використовує золотовалютний резерв України та інших державних коштовностей, які забезпечують платоспромо-жність України;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159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6"/>
        </w:numPr>
        <w:tabs>
          <w:tab w:val="left" w:pos="2036"/>
          <w:tab w:val="left" w:pos="9072"/>
        </w:tabs>
        <w:spacing w:after="0" w:line="216"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представляє інтереси України у відносинах з центральними банками інших країн, міжнародними банками та іншими фінан-сово-кредитними установами і укладає відповідні міжбанківські угоди;</w:t>
      </w:r>
    </w:p>
    <w:p w:rsidR="007F64DF" w:rsidRPr="0082215A" w:rsidRDefault="007F64DF" w:rsidP="0082215A">
      <w:pPr>
        <w:numPr>
          <w:ilvl w:val="0"/>
          <w:numId w:val="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регулює курс національної валюти України до грошових одиниць інших держав;</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6"/>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здійснює облік і розрахунки за наданими та одержаними державними кредитами й позиками, виконує операції з централь-ними валютними ресурсами, що виділяються з Державного валю-тного фонду України у розпорядження Національного банку України;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0"/>
          <w:numId w:val="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здійснює інші функції відповідно до Закону України «Про банки і банківську діяльність» та інших законів України.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Національний банк України може делегувати виконання по-кладених на нього функцій Банку для зовнішньоекономічної дія-льності України.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 xml:space="preserve">Важливе місце у зовнішньоекономічній діяльності посідає </w:t>
      </w:r>
      <w:r w:rsidRPr="0082215A">
        <w:rPr>
          <w:rFonts w:ascii="Times New Roman" w:eastAsia="Times New Roman" w:hAnsi="Times New Roman" w:cs="Times New Roman"/>
          <w:i/>
          <w:iCs/>
          <w:sz w:val="23"/>
          <w:szCs w:val="23"/>
        </w:rPr>
        <w:t>Мі-ністерство економіки України</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Воно забезпечує здійснення єди-ної зовнішньоекономічної політики у разі виходу суб’єктів зов-нішньоекономічної діяльності на зовнішній ринок, координує їх зовнішньоекономічну діяльність, у тому числі відповідно до між-народних договорів України, а також виконує інші функції від-повідно до законів України.</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 xml:space="preserve">Питання митного контролю в Україні належать до компетенції </w:t>
      </w:r>
      <w:r w:rsidRPr="0082215A">
        <w:rPr>
          <w:rFonts w:ascii="Times New Roman" w:eastAsia="Times New Roman" w:hAnsi="Times New Roman" w:cs="Times New Roman"/>
          <w:i/>
          <w:iCs/>
          <w:sz w:val="23"/>
          <w:szCs w:val="23"/>
        </w:rPr>
        <w:t>Державної митної служби</w:t>
      </w:r>
      <w:r w:rsidRPr="0082215A">
        <w:rPr>
          <w:rFonts w:ascii="Times New Roman" w:eastAsia="Times New Roman" w:hAnsi="Times New Roman" w:cs="Times New Roman"/>
          <w:sz w:val="23"/>
          <w:szCs w:val="23"/>
        </w:rPr>
        <w:t>.</w:t>
      </w:r>
    </w:p>
    <w:p w:rsidR="007F64DF" w:rsidRPr="0082215A" w:rsidRDefault="007F64DF" w:rsidP="0082215A">
      <w:pPr>
        <w:tabs>
          <w:tab w:val="left" w:pos="9072"/>
        </w:tabs>
        <w:spacing w:line="225"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rPr>
        <w:t>Певні повноваження у сфері зовнішньоекономічної діяльності мають деякі інші центральні органи влади. До органів місцевого управління зовнішньоекономічною діяльністю належать місцеві ради народних депутатів України та їх виконавчі й розпорядчі ор-гани, а також територіальні підрозділи (відділення) органів держа-вного регулювання зовнішньоекономічної діяльності України. Компетенція місцевих рад народних депутатів України та їх вико-навчих і розпорядчих органів визначається Законом України «Про зовнішньоекономічну діяльність» та чинним законодавством.</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78720" behindDoc="1" locked="0" layoutInCell="0" allowOverlap="1">
            <wp:simplePos x="0" y="0"/>
            <wp:positionH relativeFrom="column">
              <wp:posOffset>984885</wp:posOffset>
            </wp:positionH>
            <wp:positionV relativeFrom="paragraph">
              <wp:posOffset>43180</wp:posOffset>
            </wp:positionV>
            <wp:extent cx="779145" cy="509270"/>
            <wp:effectExtent l="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1"/>
          <w:numId w:val="7"/>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Механізм укладання міжнародних економічних договорів представниками України.</w:t>
      </w:r>
    </w:p>
    <w:p w:rsidR="007F64DF" w:rsidRPr="0082215A" w:rsidRDefault="007F64DF" w:rsidP="0082215A">
      <w:pPr>
        <w:numPr>
          <w:ilvl w:val="1"/>
          <w:numId w:val="7"/>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Хто і як в Україні здійснює загальний нагляд за виконанням</w:t>
      </w:r>
    </w:p>
    <w:p w:rsidR="007F64DF" w:rsidRPr="0082215A" w:rsidRDefault="007F64DF" w:rsidP="0082215A">
      <w:pPr>
        <w:numPr>
          <w:ilvl w:val="0"/>
          <w:numId w:val="7"/>
        </w:numPr>
        <w:tabs>
          <w:tab w:val="left" w:pos="1720"/>
          <w:tab w:val="left" w:pos="9072"/>
        </w:tabs>
        <w:spacing w:after="0" w:line="240" w:lineRule="auto"/>
        <w:ind w:right="-143" w:hanging="150"/>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міжнародних договорів?</w:t>
      </w:r>
    </w:p>
    <w:p w:rsidR="007F64DF" w:rsidRPr="0082215A" w:rsidRDefault="007F64DF" w:rsidP="0082215A">
      <w:pPr>
        <w:tabs>
          <w:tab w:val="left" w:pos="9072"/>
        </w:tabs>
        <w:spacing w:line="19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8"/>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Де і ким реєструються чинні міжнародні договори України?</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8"/>
        </w:numPr>
        <w:tabs>
          <w:tab w:val="left" w:pos="2127"/>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законодавчі акти України у сфері зовнішньоеконо-мічної діяльності.</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8"/>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Органи державного регулювання зовнішньоекономічної ді-яльності України.</w:t>
      </w:r>
    </w:p>
    <w:p w:rsidR="007F64DF" w:rsidRPr="0082215A" w:rsidRDefault="007F64DF" w:rsidP="0082215A">
      <w:pPr>
        <w:numPr>
          <w:ilvl w:val="0"/>
          <w:numId w:val="8"/>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Господарського кодексу України, що стосуються зовнішньоекономічної діяльності.</w:t>
      </w:r>
    </w:p>
    <w:p w:rsidR="007F64DF" w:rsidRPr="0082215A" w:rsidRDefault="007F64DF" w:rsidP="0082215A">
      <w:pPr>
        <w:numPr>
          <w:ilvl w:val="0"/>
          <w:numId w:val="8"/>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передбачає Господарський кодекс України державну ре-єстрацію зовнішньоекономічних контрактів?</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гарантуються в Україні іноземні інвестиції?</w:t>
      </w:r>
    </w:p>
    <w:p w:rsidR="007F64DF" w:rsidRPr="0082215A" w:rsidRDefault="007F64DF" w:rsidP="0082215A">
      <w:pPr>
        <w:numPr>
          <w:ilvl w:val="0"/>
          <w:numId w:val="8"/>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правовий режим іноземних інвестицій?</w:t>
      </w:r>
    </w:p>
    <w:p w:rsidR="007F64DF" w:rsidRPr="0082215A" w:rsidRDefault="007F64DF" w:rsidP="0082215A">
      <w:pPr>
        <w:numPr>
          <w:ilvl w:val="0"/>
          <w:numId w:val="8"/>
        </w:numPr>
        <w:tabs>
          <w:tab w:val="left" w:pos="2098"/>
          <w:tab w:val="left" w:pos="9072"/>
        </w:tabs>
        <w:spacing w:after="0" w:line="247"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виконує в Україні держава реєстрацію іноземних інвес-тицій?</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5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79744"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10</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ТОРГОВЕЛЬНЕ ПРАВО</w:t>
      </w:r>
    </w:p>
    <w:p w:rsidR="007F64DF" w:rsidRPr="0082215A" w:rsidRDefault="007F64DF" w:rsidP="0082215A">
      <w:pPr>
        <w:tabs>
          <w:tab w:val="left" w:pos="9072"/>
        </w:tabs>
        <w:spacing w:line="34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10.1. Міжнародне торговельне</w:t>
      </w:r>
    </w:p>
    <w:p w:rsidR="007F64DF" w:rsidRPr="0082215A" w:rsidRDefault="007F64DF" w:rsidP="0082215A">
      <w:pPr>
        <w:tabs>
          <w:tab w:val="left" w:pos="9072"/>
        </w:tabs>
        <w:spacing w:line="210"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право — підгалузь міжнародного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економічного права</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Міжнародне торговельне право є системою принципів і норм, що регулюють відносини у сфері міжнародної торгівлі. Міжна-родне торговельне право є підгалуззю міжнародного економічно-го права. У деяких підручниках з міжнародного торговельного права це поняття вживається в набагато ширшому значенні, принципи і норми міжнародного публічного права злиті з прин-ципами і нормами міжнародного приватного права. Інакше кажу-чи, міжнародне торговельне право розглядається або як дисцип-ліна, що створена двома зазначеними гілками права, або як така, що стоїть на межі між ними. У пропонованому курсі лекцій по-няття «міжнародне торговельне право» розумітимемо класично, тобто без урахування сфери міжнародного приватного права.</w:t>
      </w:r>
    </w:p>
    <w:p w:rsidR="007F64DF" w:rsidRPr="0082215A" w:rsidRDefault="007F64DF" w:rsidP="0082215A">
      <w:pPr>
        <w:tabs>
          <w:tab w:val="left" w:pos="9072"/>
        </w:tabs>
        <w:spacing w:line="20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Джерела міжнародного торговельного права:</w:t>
      </w:r>
    </w:p>
    <w:p w:rsidR="007F64DF" w:rsidRPr="0082215A" w:rsidRDefault="007F64DF" w:rsidP="0082215A">
      <w:pPr>
        <w:numPr>
          <w:ilvl w:val="0"/>
          <w:numId w:val="9"/>
        </w:numPr>
        <w:tabs>
          <w:tab w:val="left" w:pos="2040"/>
          <w:tab w:val="left" w:pos="9072"/>
        </w:tabs>
        <w:spacing w:after="0" w:line="221"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міжнародні договори (зокрема, торговельні);</w:t>
      </w:r>
    </w:p>
    <w:p w:rsidR="007F64DF" w:rsidRPr="0082215A" w:rsidRDefault="007F64DF" w:rsidP="0082215A">
      <w:pPr>
        <w:numPr>
          <w:ilvl w:val="0"/>
          <w:numId w:val="9"/>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міжнародні правові акти міжнародних організацій;</w:t>
      </w:r>
    </w:p>
    <w:p w:rsidR="007F64DF" w:rsidRPr="0082215A" w:rsidRDefault="007F64DF" w:rsidP="0082215A">
      <w:pPr>
        <w:numPr>
          <w:ilvl w:val="0"/>
          <w:numId w:val="9"/>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міжнародні торговельні звичаї;</w:t>
      </w:r>
    </w:p>
    <w:p w:rsidR="007F64DF" w:rsidRPr="0082215A" w:rsidRDefault="007F64DF" w:rsidP="0082215A">
      <w:pPr>
        <w:numPr>
          <w:ilvl w:val="0"/>
          <w:numId w:val="9"/>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міжнародні прецеденти міжнародних арбітражів і судів;</w:t>
      </w:r>
    </w:p>
    <w:p w:rsidR="007F64DF" w:rsidRPr="0082215A" w:rsidRDefault="007F64DF" w:rsidP="0082215A">
      <w:pPr>
        <w:numPr>
          <w:ilvl w:val="0"/>
          <w:numId w:val="9"/>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національне законодавство, якщо воно за згодою відповід-них держав застосовується до регулювання міжнародних торго-вельних відносин.</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торгівля здійснюється у рамках правопорядку, що складається з принципів і норм, зафіксованих у системі дво-сторонніх і багатосторонніх договорів, а також у міжнародно-правових звичаях. Синонімом поняттю правопорядок вважається режим (наприклад, національний режим, режим найбільшого сприяння тощо).</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У сфері міжнародної торгівлі держави застосовують такі ос-новні методи міжнародно-правового регулювання:</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метод двостороннього регулювання;</w:t>
      </w:r>
    </w:p>
    <w:p w:rsidR="007F64DF" w:rsidRPr="0082215A" w:rsidRDefault="007F64DF" w:rsidP="0082215A">
      <w:pPr>
        <w:tabs>
          <w:tab w:val="left" w:pos="9072"/>
        </w:tabs>
        <w:ind w:right="-143"/>
        <w:jc w:val="both"/>
        <w:rPr>
          <w:rFonts w:ascii="Times New Roman" w:eastAsia="Symbol" w:hAnsi="Times New Roman" w:cs="Times New Roman"/>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метод багатостороннього регулювання.</w:t>
      </w: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Прикладом багатостороннього регулювання можуть бути міжнародні товарні угоди, предметом яких є цукор, олово, кау-чук, бавовник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Значний вклад у правовий режим міжнародної торгівлі здійс-нює Конференція ООН з торгівлі і розвитку.</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10.2. Принципи міжнародної торгівлі</w:t>
      </w:r>
    </w:p>
    <w:p w:rsidR="007F64DF" w:rsidRPr="0082215A" w:rsidRDefault="007F64DF" w:rsidP="0082215A">
      <w:pPr>
        <w:tabs>
          <w:tab w:val="left" w:pos="9072"/>
        </w:tabs>
        <w:spacing w:line="36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Принципи міжнародної торгівлі сформульовані в багатьох міжнародно-правових актах. Зокрема, у заключному акті Конфе-ренції ООН з торгівлі та розвитку (ЮНКТАД) від 15.06.64 міс-титься досить довгий їх перелік. Наведемо деякі з них.</w:t>
      </w:r>
    </w:p>
    <w:p w:rsidR="007F64DF" w:rsidRPr="0082215A" w:rsidRDefault="007F64DF" w:rsidP="0082215A">
      <w:pPr>
        <w:numPr>
          <w:ilvl w:val="0"/>
          <w:numId w:val="10"/>
        </w:numPr>
        <w:tabs>
          <w:tab w:val="left" w:pos="2140"/>
          <w:tab w:val="left" w:pos="9072"/>
        </w:tabs>
        <w:spacing w:after="0" w:line="212"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Торгові відносини базуються на основі поваги до принципу</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суверенної  рівності,  самовизначення  народів  і  невтручання</w:t>
      </w:r>
    </w:p>
    <w:p w:rsidR="007F64DF" w:rsidRPr="0082215A" w:rsidRDefault="007F64DF" w:rsidP="0082215A">
      <w:pPr>
        <w:numPr>
          <w:ilvl w:val="0"/>
          <w:numId w:val="11"/>
        </w:numPr>
        <w:tabs>
          <w:tab w:val="left" w:pos="1740"/>
          <w:tab w:val="left" w:pos="9072"/>
        </w:tabs>
        <w:spacing w:after="0" w:line="212" w:lineRule="auto"/>
        <w:ind w:right="-143" w:hanging="17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внутрішні справи інших держав.</w:t>
      </w:r>
    </w:p>
    <w:p w:rsidR="007F64DF" w:rsidRPr="0082215A" w:rsidRDefault="007F64DF" w:rsidP="0082215A">
      <w:pPr>
        <w:numPr>
          <w:ilvl w:val="1"/>
          <w:numId w:val="11"/>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Недопущення дискримінації, що може відбуватись через те, що держави належать до різних соціально-економічних систем.</w:t>
      </w:r>
    </w:p>
    <w:p w:rsidR="007F64DF" w:rsidRPr="0082215A" w:rsidRDefault="007F64DF" w:rsidP="0082215A">
      <w:pPr>
        <w:numPr>
          <w:ilvl w:val="1"/>
          <w:numId w:val="11"/>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Кожна країна має суверенне право на вільну торгівлю з ін-шими країнами.</w:t>
      </w:r>
    </w:p>
    <w:p w:rsidR="007F64DF" w:rsidRPr="0082215A" w:rsidRDefault="007F64DF" w:rsidP="0082215A">
      <w:pPr>
        <w:numPr>
          <w:ilvl w:val="1"/>
          <w:numId w:val="11"/>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Економічний розвиток і соціальний прогрес мають стати загальною справою міжнародного співробітництва, сприяти змі-цненню мирних відносин між країнами.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1"/>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Національна і міжнародна економічна політика повинна спрямовуватись на досягнення міжнародного поділу праці відпо-</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відно до потреб та інтересів країн, що розвиваються, і світу</w:t>
      </w:r>
    </w:p>
    <w:p w:rsidR="007F64DF" w:rsidRPr="0082215A" w:rsidRDefault="007F64DF" w:rsidP="0082215A">
      <w:pPr>
        <w:numPr>
          <w:ilvl w:val="0"/>
          <w:numId w:val="12"/>
        </w:numPr>
        <w:tabs>
          <w:tab w:val="left" w:pos="1740"/>
          <w:tab w:val="left" w:pos="9072"/>
        </w:tabs>
        <w:spacing w:after="0" w:line="211" w:lineRule="auto"/>
        <w:ind w:right="-143" w:hanging="17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цілому.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2"/>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Міжнародна торгівля має регулюватися правилами, які сприяють економічному і соціальному прогресу.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2"/>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Розширення і всебічний розвиток міжнародної торгівлі за-лежать від можливості доступу на ринки й вигідності цін на си-ровинні товари, що експортуються.</w:t>
      </w:r>
    </w:p>
    <w:p w:rsidR="007F64DF" w:rsidRPr="0082215A" w:rsidRDefault="007F64DF" w:rsidP="0082215A">
      <w:pPr>
        <w:numPr>
          <w:ilvl w:val="1"/>
          <w:numId w:val="12"/>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Міжнародна торгівля має бути взаємовигідною і здійснюва-тись у режимі найбільшого сприяння, в її межах не повинні за-стосовуватися дії, які шкодять торговельним інтересам інших країн.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2"/>
        </w:numPr>
        <w:tabs>
          <w:tab w:val="left" w:pos="2128"/>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Розвинені країни, які беруть участь у регіональних еконо-мічних угрупованнях, повинні робити все, що від них залежить для того, щоб не завдавати шкоди і не впливати негативно на поширення їх імпорту з третіх країн, особливо з тих, що розви-ваються.</w:t>
      </w:r>
    </w:p>
    <w:p w:rsidR="007F64DF" w:rsidRPr="0082215A" w:rsidRDefault="007F64DF" w:rsidP="0082215A">
      <w:pPr>
        <w:tabs>
          <w:tab w:val="left" w:pos="9072"/>
        </w:tabs>
        <w:spacing w:line="25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13"/>
        </w:numPr>
        <w:tabs>
          <w:tab w:val="left" w:pos="2242"/>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Міжнародна торгівля має сприяти розвитку регіональних економічних угруповань, інтеграції та інших форм економічного співробітництва між країнами, що розвиваються.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3"/>
        </w:numPr>
        <w:tabs>
          <w:tab w:val="left" w:pos="2256"/>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установи і країни, що розвиваються, мають забезпечити збільшення припливу міжнародної фінансової, тех-нічної й економічної допомоги для підкріплення і підтримки шляхом поповнення експортної виручки країн, що розвиваються, їхніх зусиль для прискорення економічного розвитку.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3"/>
        </w:numPr>
        <w:tabs>
          <w:tab w:val="left" w:pos="2233"/>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Значна частина коштів, які вивільнюються внаслідок роз-зброєння, повинна спрямовуватися на економічний розвиток країн,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3"/>
        </w:numPr>
        <w:tabs>
          <w:tab w:val="left" w:pos="2216"/>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Державам, які не мають виходу до моря, необхідно надати максимум можливостей, які б дали їм змогу подолати вплив вну-тріконтинентального положення на їх торгівлю.</w:t>
      </w:r>
    </w:p>
    <w:p w:rsidR="007F64DF" w:rsidRPr="0082215A" w:rsidRDefault="007F64DF" w:rsidP="0082215A">
      <w:pPr>
        <w:numPr>
          <w:ilvl w:val="0"/>
          <w:numId w:val="13"/>
        </w:numPr>
        <w:tabs>
          <w:tab w:val="left" w:pos="2257"/>
          <w:tab w:val="left" w:pos="9072"/>
        </w:tabs>
        <w:spacing w:after="0" w:line="22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Повна деколонізація відповідно до Декларації ООН про надання незалежності колоніальним країнам і народам є необхід-ною умовою економічного розвитку та здійснення суверенних прав країн на природні багатства.</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10.3. Міжнародні торговельні договори</w:t>
      </w:r>
    </w:p>
    <w:p w:rsidR="007F64DF" w:rsidRPr="0082215A" w:rsidRDefault="007F64DF" w:rsidP="0082215A">
      <w:pPr>
        <w:tabs>
          <w:tab w:val="left" w:pos="9072"/>
        </w:tabs>
        <w:spacing w:line="2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Міжнародні торговельні договори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 угоди між двома чи</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більшою кількістю держав, які встановлюють їх взаємні права та обов’язки.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Торговельні договори можуть укладатись як на дво-, так і на багатосторонній основі. Прикладами багатостороннього економі-чного договору є Генеральна угода з тарифів і торгівлі, Генера-льна угода з торгівлі послугами, Угода про регулювання взаємо-відносин країн СНД у сфері торговельно-економічного співробітництва (1992 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Ідею створення конвенцій про уніфікацію права міжнародної купівлі-продажу товарів висунув голландський юрист Е. Рабле [14, 216—218]. Робота розпочалася 1926 р. З 1928 р. її виконува-ла Конференція з міжнародного приватного права під контролем голландського уряду. У 1930 р. цю тему почав розвивати Міжна-родний Інститут уніфікації приватного права (УНІДРУА, фр. — UNIDROIT) у Римі, що діяв під егідою Ліги Націй. Проект кон-венції був поданий до Ради Ліги Націй у 1935 р., а потім переда-ний на розгляд державам</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членам Ліги . 24 уряди надіслали свої зауваження. Рада директорів УНІДРУА у травні 1941 р. схвалила доопрацьований проект. Подальшу роботу зупинила війна.</w:t>
      </w:r>
    </w:p>
    <w:p w:rsidR="007F64DF" w:rsidRPr="0082215A" w:rsidRDefault="007F64DF" w:rsidP="0082215A">
      <w:pPr>
        <w:tabs>
          <w:tab w:val="left" w:pos="9072"/>
        </w:tabs>
        <w:spacing w:line="19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14"/>
        </w:numPr>
        <w:tabs>
          <w:tab w:val="left" w:pos="1781"/>
          <w:tab w:val="left" w:pos="9072"/>
        </w:tabs>
        <w:spacing w:after="0" w:line="213"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1951 р. уряд Голландії скликав у Гаазі Дипломатичну конфере-нцію за участю 25 держав, представників Європейської економі-чної комісії, УНІДРУА, Міжнародної торговельної палати. Кон-ференція схвалила основні положення проекту конвенції та створила робочу комісію для його доопрацювання. Новий проект у 1955 р. був переданий урядом Голландії заінтересованим краї-нам. У 1963 р. Європейська економічна комісія завершила роботу над остаточним проектом. 2</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25 квітня 1964 р. відбулася Дипло-матична конференція за участю 28 держав. Результатом її роботи стали дві конвенції. Одна з них стосувалася уніфікованого права з міжнародної купівлі-продажу матеріального рухомого майна, інша — уніфікованого права про укладення договорів з міжнаро-дної купівлі-продажу матеріального рухомого майна.</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Конвенції мали складну внутрішню структуру, громіздку і ма-локорисну систему критеріїв суб’єкта та об’єкта. Стало зрозумі-лим, що конвенції не дістануть широкого міжнародного схвален-ня. Постала потреба створити кращий і водночас простіший міжнародно-правовий акт.</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Резолюція XXI сесії Генеральної Асамблеї ООН від 17 грудня 1966 р. зафіксувала, що відмінності в законах різних країн з пи-тань торгівлі є однією з перепон на шляху її розвитку. Того ж ро-ку Генеральна Асамблея ООН створила Комісію з права міжна-родної торгівлі ООН (ЮНСІТРАЛ). Унаслідок її діяльності в 1980 р. у Відні на дипломатичній конференції було прийнято Конвенцію ООН про договори міжнародного продажу товарів</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(United Nations Convention on Contracts for the International Sale of Goods) (Документ A/CONF, 97/18). Конвенція була спрямована на подолання суперечностей між національними системами регу-лювання договору купівлі-продажу та міжнародним характером нинішнього торговельного обміну. Конвенція є компромісом між різними правовими та соціально-економічними системами. Вона застосовується під час укладення договорів купівлі-продажу то-варів між сторонами, якщо їх торговельна діяльність здійснюєть-ся в різних державах і якщо обидві держави є учасницями Віден-ської конвенції або ж норми приватного міжнародного права вказують на право Договірної держави.</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Конвенція не застосовується до продажу товарів:</w:t>
      </w:r>
    </w:p>
    <w:p w:rsidR="007F64DF" w:rsidRPr="0082215A" w:rsidRDefault="007F64DF" w:rsidP="0082215A">
      <w:pPr>
        <w:numPr>
          <w:ilvl w:val="1"/>
          <w:numId w:val="14"/>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що купуються для особистого, сімейного або домашнього вжитку;</w:t>
      </w:r>
    </w:p>
    <w:p w:rsidR="007F64DF" w:rsidRPr="0082215A" w:rsidRDefault="007F64DF" w:rsidP="0082215A">
      <w:pPr>
        <w:numPr>
          <w:ilvl w:val="1"/>
          <w:numId w:val="1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з аукціону;</w:t>
      </w:r>
    </w:p>
    <w:p w:rsidR="007F64DF" w:rsidRPr="0082215A" w:rsidRDefault="007F64DF" w:rsidP="0082215A">
      <w:pPr>
        <w:numPr>
          <w:ilvl w:val="1"/>
          <w:numId w:val="14"/>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 порядку виконавчого провадження іншим способом згідно із законом;</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15"/>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цінних паперів і грошей;</w:t>
      </w:r>
    </w:p>
    <w:p w:rsidR="007F64DF" w:rsidRPr="0082215A" w:rsidRDefault="007F64DF" w:rsidP="0082215A">
      <w:pPr>
        <w:numPr>
          <w:ilvl w:val="0"/>
          <w:numId w:val="15"/>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суден водного та повітряного транспорту, а також суден на повітряній подушці;</w:t>
      </w:r>
    </w:p>
    <w:p w:rsidR="007F64DF" w:rsidRPr="0082215A" w:rsidRDefault="007F64DF" w:rsidP="0082215A">
      <w:pPr>
        <w:numPr>
          <w:ilvl w:val="0"/>
          <w:numId w:val="15"/>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електроенергії.</w:t>
      </w: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Положення Віденської конвенції не застосовуються також до договорів: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6"/>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 постачання товарів, які підлягають виготовленню, якщо сторона-замовник зобов’язується поставити значну частину ма-теріалів, необхідних для їх виготовлення;</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1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 яких обов’язки сторони, що поставляє товари, переважно полягають у виконанні роботи та наданні інших послуг.</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Віденська конвенція диспозитивна. Вона надає сторонам ши-року автономію. Сфера її застосування може бути обмежена ви-користанням державою-учасницею заяв і застережень, чим і ско-ристались у процесі її ратифікації окремі країни.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Україна є учасницею Віденської конвенції з 1 лютого 1991 р. Одне із застережень України визначає, що суб’єкти підприємни-цької діяльності, які перебувають в Україні, повинні обов’язково укладати зовнішньоторговельні угоди в письмовій формі незале-жно від місця їх укладення.</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 міжнародного договору купівлі-продажу товарів, на який поширюється і Віденська конвенція 1980 р., національне законо-давство може застосовуватись тоді, коли сторони договору від-мовилися від застосування Конвенції повністю чи частково або коли постають питання, не врегульовані Конвенцією.</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 xml:space="preserve">Конвенція ООН регулює договори купівлі-продажу, укладені шляхом обміну офертою та акцентом. </w:t>
      </w:r>
      <w:r w:rsidRPr="0082215A">
        <w:rPr>
          <w:rFonts w:ascii="Times New Roman" w:eastAsia="Times New Roman" w:hAnsi="Times New Roman" w:cs="Times New Roman"/>
          <w:i/>
          <w:iCs/>
          <w:sz w:val="23"/>
          <w:szCs w:val="23"/>
        </w:rPr>
        <w:t>Оферта</w:t>
      </w:r>
      <w:r w:rsidRPr="0082215A">
        <w:rPr>
          <w:rFonts w:ascii="Times New Roman" w:eastAsia="Times New Roman" w:hAnsi="Times New Roman" w:cs="Times New Roman"/>
          <w:sz w:val="23"/>
          <w:szCs w:val="23"/>
        </w:rPr>
        <w:t xml:space="preserve"> — це пропозиція щодо укладення договору, адресована одній чи кільком особам. </w:t>
      </w:r>
      <w:r w:rsidRPr="0082215A">
        <w:rPr>
          <w:rFonts w:ascii="Times New Roman" w:eastAsia="Times New Roman" w:hAnsi="Times New Roman" w:cs="Times New Roman"/>
          <w:i/>
          <w:iCs/>
          <w:sz w:val="23"/>
          <w:szCs w:val="23"/>
        </w:rPr>
        <w:t xml:space="preserve">Акцентом </w:t>
      </w:r>
      <w:r w:rsidRPr="0082215A">
        <w:rPr>
          <w:rFonts w:ascii="Times New Roman" w:eastAsia="Times New Roman" w:hAnsi="Times New Roman" w:cs="Times New Roman"/>
          <w:sz w:val="23"/>
          <w:szCs w:val="23"/>
        </w:rPr>
        <w:t>вважається заява чи інша поведінка адресата оферти,</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що виражає згоду з офертою.</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Країни</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учасниці Гаазьких конвенцій 1964 р. повинні денон-сувати їх для того, щоб стати учасниками Віденської конвенції</w:t>
      </w: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1980 р.</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ООН 1980 р. містить лише матеріально-правові но-рми, тому існувала потреба у прийнятті міжнародно-правового акта, що стосувався б уніфікації колізійних правил.</w:t>
      </w:r>
    </w:p>
    <w:p w:rsidR="007F64DF" w:rsidRPr="0082215A" w:rsidRDefault="007F64DF" w:rsidP="0082215A">
      <w:pPr>
        <w:numPr>
          <w:ilvl w:val="1"/>
          <w:numId w:val="1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1986 р. було прийнято Конвенцію про право, що застосову-ється до договорів міжнародної купівлі-продажу товарів. Цю Конвенцію розробила надзвичайна сесія Гаазької конвенції між-народного приватного права, що відбулась у 1985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16"/>
        </w:numPr>
        <w:tabs>
          <w:tab w:val="left" w:pos="2082"/>
          <w:tab w:val="left" w:pos="9072"/>
        </w:tabs>
        <w:spacing w:after="0" w:line="230"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практиці діяльності РЕВ купівля-продаж товарів між під-приємствами різних держав</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членів РЕВ здійснювалася відпові-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77"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дно до Загальних умов поставок РЕВ. Уперше такий акт було за-стосовано в 1958 р. У подальшому він неодноразово доповнюва-вся (останнього разу — у 1988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Загальні умови поставок РЕВ охоплюють широке коло пи-тань (укладення, зміна та припинення контракту, базис постав-ки, терміни поставки, якість товару, гарантії якості, кількість товару, упаковка та маркування, технічна документація, пере-вірка якості товару, права та обов’язки сторін щодо поставки товару з недоліками, його кількості та якості, порядок плате-жів, загальні положення щодо відповідальності, санкцій, арбі-тражу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Унаслідок ліквідації РЕВ Загальні умови поставок РЕВ втра-тили практичне значення. Проте й нині вони вважаються значним здобутком юридичної науки. Загальні умови поставок було висо-ко оцінено розробниками Конвенції ООН про договори міжнаро-дного продажу товарів.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Європейська економічна комісія ООН розробила Загальні умови поставок обладнання, машин, пиломатеріалів , хвойних по-рід тощо. Цей акт застосовується лише за наявності посилання на нього в конкретних договорах.</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ЄЕС було розроблено керівництва щодо міжнарод-них договорів зустрічної торгівлі, міжнародних компенсаційних договорів та правових засад зустрічної торгівлі.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Формулювання, що зустрічається у міжнародних договорах, про надання режиму найбільшого сприяння (MFN — most — favoured nation) має назву, — клаузула про націю найбільшого сприяння. Тобто, дана клаузула — це форма договірної конк-ретизації принципу. Клаузул може бути багато, але принцип — лише один. Нагадаємо читачеві, що в англійській мові форму-лювання позначається словом «wording» («word» + «ing»). На думку автора, найкращим перекладом цього слова було б «сло-вування».</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Односторонні клаузули про режим найбільшого сприяння зустрічаються порівняно рідко. Більш поширеними є двосто-ронні клаузули (вони вписуються у формулу: «Ти — мені, я — тобі.»).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Права та обов’язки, що випливають з клаузули про націю най-більшого сприяння залишаються такими, що не діють доти, поки не виникнуть відповідні правовідносини з третьою державою чи державами. «Все пізнається у порівнянні», — казали ще старода-вні греки. Режим нації найбільшого сприяння можна зрозуміти лише на фоні тієї країни, якій він не наданий.</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Зумовленою клаузулою про націю найбільшого сприяння є та-ке формулювання, яке фіксує надання режиму найбільшого спри-яння з «умовою про віддачу», наприклад, надання зазначеного режиму у відповідь.</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Виділяють такі види мита:</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імпортне;</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експортне;</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транзитне.</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Залежно від визначення рівня мито буває:</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специфічним;</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адвалорним;</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комбінованим</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(альтернативним).</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Митні тарифи мають такі ставки: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загальні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(інакше кажучи, —</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максимальні,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генеральні,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авто-номні);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мінімальні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(найбільш сприятливі);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преференційні.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Антидемпінгове мито — це додаткове мито, що стягується з товарів, які надійшли для реалізації на зарубіжному ринку за ці-ною, що є нижчою, ніж їх ціна на національному.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Компенсаційне мито — це додаткове мито, яке стягується з метою нейтралізації дії субсидії чи іншої пільги щодо імпортова-ного товару.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Регулювання міжнародної торгівлі відбувається також за до-помогою нетарифних обмежень (ліцензій, квот, заборон, добро-вільних обмежень експорту, податків, технічних бар’єрів).</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80768" behindDoc="1" locked="0" layoutInCell="0" allowOverlap="1">
            <wp:simplePos x="0" y="0"/>
            <wp:positionH relativeFrom="column">
              <wp:posOffset>984885</wp:posOffset>
            </wp:positionH>
            <wp:positionV relativeFrom="paragraph">
              <wp:posOffset>151130</wp:posOffset>
            </wp:positionV>
            <wp:extent cx="779145" cy="509270"/>
            <wp:effectExtent l="0" t="0" r="0" b="0"/>
            <wp:wrapNone/>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1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8" w:lineRule="exact"/>
        <w:ind w:right="-143"/>
        <w:jc w:val="both"/>
        <w:rPr>
          <w:rFonts w:ascii="Times New Roman" w:hAnsi="Times New Roman" w:cs="Times New Roman"/>
          <w:sz w:val="20"/>
          <w:szCs w:val="20"/>
        </w:rPr>
      </w:pPr>
    </w:p>
    <w:p w:rsidR="007F64DF" w:rsidRPr="0082215A" w:rsidRDefault="007F64DF" w:rsidP="0082215A">
      <w:pPr>
        <w:numPr>
          <w:ilvl w:val="0"/>
          <w:numId w:val="20"/>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Джерела міжнародного торговельного права.</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Принципи міжнародної торгівлі.</w:t>
      </w:r>
    </w:p>
    <w:p w:rsidR="007F64DF" w:rsidRPr="0082215A" w:rsidRDefault="007F64DF" w:rsidP="0082215A">
      <w:pPr>
        <w:numPr>
          <w:ilvl w:val="0"/>
          <w:numId w:val="2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Конвенція ООН про договори міжнародного продажу това-</w:t>
      </w:r>
    </w:p>
    <w:p w:rsidR="007F64DF" w:rsidRPr="0082215A" w:rsidRDefault="007F64DF" w:rsidP="0082215A">
      <w:pPr>
        <w:tabs>
          <w:tab w:val="left" w:pos="9072"/>
        </w:tabs>
        <w:spacing w:line="232" w:lineRule="auto"/>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рів 1980 р.</w:t>
      </w:r>
    </w:p>
    <w:p w:rsidR="007F64DF" w:rsidRPr="0082215A" w:rsidRDefault="007F64DF" w:rsidP="0082215A">
      <w:pPr>
        <w:numPr>
          <w:ilvl w:val="0"/>
          <w:numId w:val="20"/>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Конвенція про право, що застосовується до договорів міжнародної купівлі-продажу товарів.</w:t>
      </w:r>
    </w:p>
    <w:p w:rsidR="007F64DF" w:rsidRPr="0082215A" w:rsidRDefault="007F64DF" w:rsidP="0082215A">
      <w:pPr>
        <w:numPr>
          <w:ilvl w:val="0"/>
          <w:numId w:val="2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Загальні умови поставок Ради Економічної Взаємодопо-</w:t>
      </w:r>
    </w:p>
    <w:p w:rsidR="007F64DF" w:rsidRPr="0082215A" w:rsidRDefault="007F64DF" w:rsidP="0082215A">
      <w:pPr>
        <w:tabs>
          <w:tab w:val="left" w:pos="9072"/>
        </w:tabs>
        <w:spacing w:line="231" w:lineRule="auto"/>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моги.</w:t>
      </w:r>
    </w:p>
    <w:p w:rsidR="007F64DF" w:rsidRPr="0082215A" w:rsidRDefault="007F64DF" w:rsidP="0082215A">
      <w:pPr>
        <w:numPr>
          <w:ilvl w:val="0"/>
          <w:numId w:val="20"/>
        </w:numPr>
        <w:tabs>
          <w:tab w:val="left" w:pos="212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Чи вважаються ідентичними у міжнародному економічно-му праві поняття «правопорядок» і «режим»?</w:t>
      </w:r>
    </w:p>
    <w:p w:rsidR="007F64DF" w:rsidRPr="0082215A" w:rsidRDefault="007F64DF" w:rsidP="0082215A">
      <w:pPr>
        <w:tabs>
          <w:tab w:val="left" w:pos="9072"/>
        </w:tabs>
        <w:spacing w:line="24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1"/>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Основні методи міжнародно-правового регулювання між-народної торгівлі.</w:t>
      </w:r>
    </w:p>
    <w:p w:rsidR="007F64DF" w:rsidRPr="0082215A" w:rsidRDefault="007F64DF" w:rsidP="0082215A">
      <w:pPr>
        <w:numPr>
          <w:ilvl w:val="0"/>
          <w:numId w:val="21"/>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поняття «клаузула»?</w:t>
      </w:r>
    </w:p>
    <w:p w:rsidR="007F64DF" w:rsidRPr="0082215A" w:rsidRDefault="007F64DF" w:rsidP="0082215A">
      <w:pPr>
        <w:numPr>
          <w:ilvl w:val="0"/>
          <w:numId w:val="21"/>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Односторонні та двосторонні клаузули.</w:t>
      </w:r>
    </w:p>
    <w:p w:rsidR="007F64DF" w:rsidRPr="0082215A" w:rsidRDefault="007F64DF" w:rsidP="0082215A">
      <w:pPr>
        <w:numPr>
          <w:ilvl w:val="0"/>
          <w:numId w:val="21"/>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Види мита.</w:t>
      </w:r>
    </w:p>
    <w:p w:rsidR="007F64DF" w:rsidRPr="0082215A" w:rsidRDefault="007F64DF" w:rsidP="0082215A">
      <w:pPr>
        <w:numPr>
          <w:ilvl w:val="0"/>
          <w:numId w:val="21"/>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Ставки митного тарифу.</w:t>
      </w:r>
    </w:p>
    <w:p w:rsidR="007F64DF" w:rsidRPr="0082215A" w:rsidRDefault="007F64DF" w:rsidP="0082215A">
      <w:pPr>
        <w:numPr>
          <w:ilvl w:val="0"/>
          <w:numId w:val="21"/>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Антидемпінгове мито.</w:t>
      </w:r>
    </w:p>
    <w:p w:rsidR="007F64DF" w:rsidRPr="0082215A" w:rsidRDefault="007F64DF" w:rsidP="0082215A">
      <w:pPr>
        <w:numPr>
          <w:ilvl w:val="0"/>
          <w:numId w:val="21"/>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Компенсаційне мито.</w:t>
      </w:r>
    </w:p>
    <w:p w:rsidR="007F64DF" w:rsidRPr="0082215A" w:rsidRDefault="007F64DF" w:rsidP="0082215A">
      <w:pPr>
        <w:numPr>
          <w:ilvl w:val="0"/>
          <w:numId w:val="21"/>
        </w:numPr>
        <w:tabs>
          <w:tab w:val="left" w:pos="2100"/>
          <w:tab w:val="left" w:pos="9072"/>
        </w:tabs>
        <w:spacing w:after="0" w:line="240"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види нетарифних обмежень.</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169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81792"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11</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МІЖНАРОДНЕ ВАЛЮТНЕ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w:t>
      </w:r>
    </w:p>
    <w:p w:rsidR="007F64DF" w:rsidRPr="0082215A" w:rsidRDefault="007F64DF" w:rsidP="0082215A">
      <w:pPr>
        <w:tabs>
          <w:tab w:val="left" w:pos="9072"/>
        </w:tabs>
        <w:spacing w:line="34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11.1. Поняття та джерела</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валютного права</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Термін «валюта» має кілька значень, зокрема , вживається для позначення іноземних грошей, що беруть участь у міжнародному платіжному обороті.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Після світової економічної кризи 1929</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1933 рр. усі валюти є паперовими грошима. Останньою країною, яка в 1971 р. припи-нила розмін валюти на дорогоцінні метали, були США, тобто відбулась демонетизація. </w:t>
      </w:r>
      <w:r w:rsidRPr="0082215A">
        <w:rPr>
          <w:rFonts w:ascii="Times New Roman" w:eastAsia="Times New Roman" w:hAnsi="Times New Roman" w:cs="Times New Roman"/>
          <w:i/>
          <w:iCs/>
          <w:sz w:val="23"/>
          <w:szCs w:val="23"/>
        </w:rPr>
        <w:t>Демонетизація</w:t>
      </w:r>
      <w:r w:rsidRPr="0082215A">
        <w:rPr>
          <w:rFonts w:ascii="Times New Roman" w:eastAsia="Times New Roman" w:hAnsi="Times New Roman" w:cs="Times New Roman"/>
          <w:sz w:val="23"/>
          <w:szCs w:val="23"/>
        </w:rPr>
        <w:t xml:space="preserve"> — позбавлення золотих монет статусу законного засобу платежу та обігу, яке здійсню-ється державою.</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Розрізняють валюти </w:t>
      </w:r>
      <w:r w:rsidRPr="0082215A">
        <w:rPr>
          <w:rFonts w:ascii="Times New Roman" w:eastAsia="Times New Roman" w:hAnsi="Times New Roman" w:cs="Times New Roman"/>
          <w:i/>
          <w:iCs/>
          <w:sz w:val="23"/>
          <w:szCs w:val="23"/>
        </w:rPr>
        <w:t>конвертовані</w:t>
      </w:r>
      <w:r w:rsidRPr="0082215A">
        <w:rPr>
          <w:rFonts w:ascii="Times New Roman" w:eastAsia="Times New Roman" w:hAnsi="Times New Roman" w:cs="Times New Roman"/>
          <w:sz w:val="23"/>
          <w:szCs w:val="23"/>
        </w:rPr>
        <w:t xml:space="preserve"> (такі , що підлягають обміну на інші валюти ), </w:t>
      </w:r>
      <w:r w:rsidRPr="0082215A">
        <w:rPr>
          <w:rFonts w:ascii="Times New Roman" w:eastAsia="Times New Roman" w:hAnsi="Times New Roman" w:cs="Times New Roman"/>
          <w:i/>
          <w:iCs/>
          <w:sz w:val="23"/>
          <w:szCs w:val="23"/>
        </w:rPr>
        <w:t>обмежено конвертовані</w:t>
      </w:r>
      <w:r w:rsidRPr="0082215A">
        <w:rPr>
          <w:rFonts w:ascii="Times New Roman" w:eastAsia="Times New Roman" w:hAnsi="Times New Roman" w:cs="Times New Roman"/>
          <w:sz w:val="23"/>
          <w:szCs w:val="23"/>
        </w:rPr>
        <w:t xml:space="preserve"> (такі, що обмінюються лише на певні валюти) та </w:t>
      </w:r>
      <w:r w:rsidRPr="0082215A">
        <w:rPr>
          <w:rFonts w:ascii="Times New Roman" w:eastAsia="Times New Roman" w:hAnsi="Times New Roman" w:cs="Times New Roman"/>
          <w:i/>
          <w:iCs/>
          <w:sz w:val="23"/>
          <w:szCs w:val="23"/>
        </w:rPr>
        <w:t>замкнуті</w:t>
      </w:r>
      <w:r w:rsidRPr="0082215A">
        <w:rPr>
          <w:rFonts w:ascii="Times New Roman" w:eastAsia="Times New Roman" w:hAnsi="Times New Roman" w:cs="Times New Roman"/>
          <w:sz w:val="23"/>
          <w:szCs w:val="23"/>
        </w:rPr>
        <w:t xml:space="preserve"> (використовуються лише в межах окремої країни).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Конвертованість може бути повною або частковою: зовніш-ньою або внутрішньою. </w:t>
      </w:r>
      <w:r w:rsidRPr="0082215A">
        <w:rPr>
          <w:rFonts w:ascii="Times New Roman" w:eastAsia="Times New Roman" w:hAnsi="Times New Roman" w:cs="Times New Roman"/>
          <w:i/>
          <w:iCs/>
          <w:sz w:val="23"/>
          <w:szCs w:val="23"/>
        </w:rPr>
        <w:t>За зовнішньої конвертованості</w:t>
      </w:r>
      <w:r w:rsidRPr="0082215A">
        <w:rPr>
          <w:rFonts w:ascii="Times New Roman" w:eastAsia="Times New Roman" w:hAnsi="Times New Roman" w:cs="Times New Roman"/>
          <w:sz w:val="23"/>
          <w:szCs w:val="23"/>
        </w:rPr>
        <w:t xml:space="preserve"> вільна конверсія в інші валюти поширюється лише на іноземців, а для громадян валютної зони необхідний особливий дозвіл валютних органів країни. </w:t>
      </w:r>
      <w:r w:rsidRPr="0082215A">
        <w:rPr>
          <w:rFonts w:ascii="Times New Roman" w:eastAsia="Times New Roman" w:hAnsi="Times New Roman" w:cs="Times New Roman"/>
          <w:i/>
          <w:iCs/>
          <w:sz w:val="23"/>
          <w:szCs w:val="23"/>
        </w:rPr>
        <w:t>За внутрішньої конвертованості</w:t>
      </w:r>
      <w:r w:rsidRPr="0082215A">
        <w:rPr>
          <w:rFonts w:ascii="Times New Roman" w:eastAsia="Times New Roman" w:hAnsi="Times New Roman" w:cs="Times New Roman"/>
          <w:sz w:val="23"/>
          <w:szCs w:val="23"/>
        </w:rPr>
        <w:t xml:space="preserve"> правом вільної конверсії користуються громадяни конкретної країни, а інозем-цям необхідно одержувати на це особливий дозвіл.</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грудня 1958 р. конвертованими валютами були долар США, швейцарський франк і португальське ескудо. У грудні 1958 р. конвертованими стали більшість західноєвропейських ва-лют. Країни</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члени Міжнародного валютного фонду перейшли до багатовалютної системи згідно з Ямайською угодою 1976 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Золотовалютні резерви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це золото у зливках і монетах,</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іно-земна валюта, а також кошти в іноземній валюті на рахунках в іноземних банках. Зазначене належить певній державі в особі її казначейства або центрального банку.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Гроші існують давно, і світ без них уявити неможливо. У стародавні часи вже існував обмін валюти однієї країни на ва-</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люту іншої. Займалися цим передусім приватні особи (міняли). (Не ігнорував наявність іноземної валюти і Й . Сталін . Навіть у роки «холодної війни», коли існувала «залізна завіса». Волюнта-ристські, кумедно і примітивно, «вождь усіх народів» на довгі роки визначив, що один долар США дорівнює чотирьом радянсь-ким карбованцям. Правильність позиції генералісимуса сумнівів не викликала, щоправда, не в усьому світі. Паритет явно був за-вищений на користь СРСР.)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1"/>
          <w:numId w:val="22"/>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літературі зазначається, що міжнародне валютне право своїми витоками має міжнародне публічне та приватне право. Певно, з цим можна погодитись. Як відомо, система права має таку ієрархію: норма — інститут — підгалузь — галузь. Отже, чи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2"/>
        </w:numPr>
        <w:tabs>
          <w:tab w:val="left" w:pos="1738"/>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міжнародне валютне право самостійною галуззю права? Одно-значно ствердні відповіді можна почути від не багатьох фахівців. Деякі з них залишають осторонь нагадану вже ієрархію і кваліфі-кують міжнародне валютне право як «систему норм», не вказую-чи при цьому, що ж ця система охоплює — лише норми чи інсти-тути та підгалузі.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Проте немає великої біди у невизначеності «вагової категорії» міжнародного валютного права як дисципліни. Головне — знати предмет правового регулювання, а саме: міжнародні валютні від-носини. Класично ці відносини слід розуміти як відносини «між народами» (іншими словами, міждержавні валютні відносини). Аспекти валютних відносин, у яких беруть участь юридичні та фізичні особи різних держав, особи без громадянства, іноземна валюта, вважатимемо як такі, що належать до міжнародного при-ватного права і залишимо їх поза увагою. Під час ознайомлення з основами міжнародного валютного права розглянемо дії, учасни-ками яких є держави та міждержавні організації.</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22"/>
        </w:numPr>
        <w:tabs>
          <w:tab w:val="left" w:pos="210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вітчизняній і зарубіжній юридичній науці використовується кілька назв дисципліни, що регулює міжнародні валютно-фінансові відносини, наприклад: «Міжнародні кредитні та розра-хунково-фінансові відносини», «Міжнародні розрахунки та кре-дитні відносини», «Міжнародні кредитні та розрахункові відно-сини», «Міжнародне фінансове право», «Міжнародне валютно-банківське право», «Право міжнародних платежів і кредитів», «Міжнародне валютне та фінансове право». Проте найчастіше використовують найкоротшу назву — «Міжнародне валютне право».</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Отже, вважатимемо, що міжнародне валютне право є підгалу-ззю міжнародного економічного права, а предметом його право-вого регулювання — міжнародні валютні відносини.</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Норми міжнародного валютного права мають певні джерела.</w:t>
      </w:r>
    </w:p>
    <w:p w:rsidR="007F64DF" w:rsidRPr="0082215A" w:rsidRDefault="007F64DF" w:rsidP="0082215A">
      <w:pPr>
        <w:numPr>
          <w:ilvl w:val="0"/>
          <w:numId w:val="23"/>
        </w:numPr>
        <w:tabs>
          <w:tab w:val="left" w:pos="1781"/>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цих джерелах вони юридично зафіксовані. Джерелами міжна-родного валютного права є міжнародні угоди, судова та арбітра-жна практика, міжнародно-правові звичаї.</w:t>
      </w:r>
    </w:p>
    <w:p w:rsidR="007F64DF" w:rsidRPr="0082215A" w:rsidRDefault="007F64DF" w:rsidP="0082215A">
      <w:pPr>
        <w:tabs>
          <w:tab w:val="left" w:pos="9072"/>
        </w:tabs>
        <w:spacing w:line="32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11.2. Організаційно-правовий</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механізм міжнародної валютної системи</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Світова валютна система — це форма організації міжнарод-них валютних відносин , що зумовлені розвитком світового гос-подарства та юридично зафіксовані в міжнародних угодах. Най-головнішими елементами цієї системи є національні та колективні валютні одиниці, склад і структура міжнародних лі-квідних активів (валютні кошти та золоті резерви), механізм ва-лютних паритетів і курсів , умови взаємної конвертованості ва-лют, обсяги валютних обмежень, форми міжнародних розрахунків, режим міжнародних валютних ринків і світових ринків золота, статус міждержавних валютно-кредитних органі-зацій, що регулюють валютні відносини.</w:t>
      </w:r>
    </w:p>
    <w:p w:rsidR="007F64DF" w:rsidRPr="0082215A" w:rsidRDefault="007F64DF" w:rsidP="0082215A">
      <w:pPr>
        <w:tabs>
          <w:tab w:val="left" w:pos="9072"/>
        </w:tabs>
        <w:spacing w:line="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Першою багатосторонньою валютно-фінансовою системою світового масштабу була Паризька валютна система. Вона існу-вала протягом 1867—1922 рр., була спрямована на регулювання платіжних балансів. До неї входили Німеччина, Італія, Франція, Норвегія, Голландія, Данія, Швеція, Росія , США, Японія. Систе-ма передбачала встановлення фіксованого курсу національної ва-люти до вагової одиниці золота. Паперові гроші вільно обміню-валися на золото. Паризька система — це система золотого стандарту.</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зміну Паризькій системі прийшла система золотодевізного стандарту. Вона утворилася відповідно до рішень Генуезької конференції 1922 р. Згідно з цим стандартом національні валюти обмінювалися не на золото, а на банкноти , векселі, чеки (девізи) інших країн, зокрема США. Такі девізи, у свою чергу, підлягали обміну на золото.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Розвиток світової валютної системи після Другої світової вій-ни пов’язаний із Бреттон-Вудською угодою 1944 р. Вона була важливим джерелом міжнародного валютного права . Наріжним її каменем був </w:t>
      </w:r>
      <w:r w:rsidRPr="0082215A">
        <w:rPr>
          <w:rFonts w:ascii="Times New Roman" w:eastAsia="Times New Roman" w:hAnsi="Times New Roman" w:cs="Times New Roman"/>
          <w:i/>
          <w:iCs/>
          <w:sz w:val="23"/>
          <w:szCs w:val="23"/>
        </w:rPr>
        <w:t>золотовалютний стандарт</w:t>
      </w:r>
      <w:r w:rsidRPr="0082215A">
        <w:rPr>
          <w:rFonts w:ascii="Times New Roman" w:eastAsia="Times New Roman" w:hAnsi="Times New Roman" w:cs="Times New Roman"/>
          <w:sz w:val="23"/>
          <w:szCs w:val="23"/>
        </w:rPr>
        <w:t xml:space="preserve"> — світова валютна сис-тема, за якої зв’язок валют окремо взятих країн із золотом здійс-нюється опосередковано — через обмін на валюту, яка продов-жує зберігати статус такої, що переводиться в золото.</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numPr>
          <w:ilvl w:val="1"/>
          <w:numId w:val="24"/>
        </w:numPr>
        <w:tabs>
          <w:tab w:val="left" w:pos="2051"/>
          <w:tab w:val="left" w:pos="9072"/>
        </w:tabs>
        <w:spacing w:after="0" w:line="219"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огляду на тривалу і провідну роль долара США система зо-лотовалютного стандарту була фактично системою золотодола-рового стандарту.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Золотовалютний стандарт почав формуватись у 30-х роках і закінчився в 50—60-х роках. Цю систему юридично було оформ-лено в 1944 р. на Бреттон-Вудській конференції [21, 205]. Відпо-відно до її рішень було створено МВФ і МБРР (див. тему 5).</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ст. 1 Угоди про створення Міжнародного валютного фонду зафіксовано таку мету його діяльності: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сприяння міжнародному валютному співробітництву через постійні заклади, що становлять механізм для консультацій і співробітництва з міжнародних валютних проблем;</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полегшення рівномірного розширення міжнародної торгівлі</w:t>
      </w:r>
    </w:p>
    <w:p w:rsidR="007F64DF" w:rsidRPr="0082215A" w:rsidRDefault="007F64DF" w:rsidP="0082215A">
      <w:pPr>
        <w:numPr>
          <w:ilvl w:val="0"/>
          <w:numId w:val="24"/>
        </w:numPr>
        <w:tabs>
          <w:tab w:val="left" w:pos="176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тим самим сприяння розширенню та підтримці високого рівня зайнятості й реальних доходів населення та розвитку продуктив-них сил всіх країн—членів як основних цілей економічної полі-тики;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сприяння стабільності валют, підтримка впорядкованих ва-лютних відносин між країнами—членами і запобігання знецінен-ню валют з метою конкуренції;</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допомога у створенні багатосторонньої системи розрахунків за поточними операціями між країнами—членами і в усуненні валютних обмежень, що перешкоджають розширенню світової торгівлі;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створення у країнах—членах шляхом тимчасового надання їм загальних коштів за належні гарантії впевненості, що в такий спосіб їм буде надана можливість виправити порушення рівнова-ги платіжних балансів без необхідності вдаватися до заходів, що завдають шкоди національному і міжнародному процвітанню;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скорочення відповідно до викладеного тривалості й знижен-ня ступеня порушення рівноваги міжнародних платіжних балан-сів країн</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членів.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Фонд у своїй політиці та рішеннях керується цілями, викладе-ними в цій статті.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Бреттон-Вудська система передбачала фіксований курс долара США до золота — 35 доларів за одну тройську унцію — 31,1 г, а також фіксовані курси решти валют до долара. Обмін доларів на золото міг виконуватися лише центральними банками та урядо-вими закладами країн світу у Казначействі США.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Наприкінці 60-х років золотовалютна система перестала від-повідати потребам досягнутого рівня інтернаціоналізації госпо-дарського життя планети. Для забезпечення функціонування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Бреттон-Вудської системи США купували на світовому ринку золото (коли його ціна знижувалася) та продавали золото (коли його ціна зростала), вирівнюючи цим ціни на даний банківський метал. Передбачалося використання національних валютних ре-зервів для покриття негативного сальдо платіжного балансу. Мо-гли залучатися і резерви Міжнародного валютного фонду у формі спеціальних кредитів, обумовлених конкретними вимогами. На-самкінець, не виключалася і девальвація національної валюти.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2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грудні 1971 р. була укладена Смітсонівська угода. Вона пе-ребачала модифікацію Бреттон-Вудської системи. Ціна золота зростала до 38 доларів за одну унцію. Обмін доларів на золото припинявся. Відбулася ревальвація валют інших країн. Межі ко-ливань курсів розширювались з 1 до 2,25 % у кожний бік.</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70-х роках після укладення Ямайської угоди золотодоларова система припинила існувати.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Ямайська угода — це домовленість про основні принципи фо-рмування нової світової валютної системи замість Бреттон-Вудської системи золотовалютного стандарту. Домовленості бу-ло досягнуто на нараді країн</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учасниць МВФ, яка відбулась 1976 р. у Кінгстоні — столиці Ямайки. Ямайська угода запрова-дила Спеціальні правила запозичення (СПЗ) (Special Drawing Rights — SDR) як базу нової валютної системи, юридично зафік-сувала демонетизацію золота та узаконила режим «плаваючих» валютних курсів.</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Спеціальні правила запозичення — це міжнародні резервні кредитно-розрахункові кошти країн</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членів МВФ, призначені для покриття дефіцитів їх платіжних балансів. Були вперше за-проваджені в 1970 р. згідно з рішенням МВФ, прийнятим у 1969 р. як допоміжний засіб міжнародних розрахунків. Золота і доларів США виявилось недостатньо для обслуговування міжна-родних економічних відносин, тому СПЗ вважались додатком до них. Спеціальні правила запозичення було названо «паперовим золотом».</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Зазначимо, що надання МВФ і Світовим банком позик та кре-дитів узгоджується з виконаннями країнами-боржниками реко-мендацій фінансово-економічного і соціального характеру, на-данням відповідними державами звітів та іншої інформації щодо використання коштів. Надання кредитів, зокрема, зумовлюється дотриманням країнами-одержувачами зобов’язань не перевищу-вати певного темпу інфляції (як правило, не більше 5</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10 % що-місяця), не допускати дефіциту державного бюджету понад 5</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10 %, підтримувати певний рівень соціального захисту широких</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58"/>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 підтримувати певний рівень соціального захисту широких верств населення тощо.</w:t>
      </w:r>
    </w:p>
    <w:p w:rsidR="007F64DF" w:rsidRPr="0082215A" w:rsidRDefault="007F64DF" w:rsidP="0082215A">
      <w:pPr>
        <w:numPr>
          <w:ilvl w:val="0"/>
          <w:numId w:val="2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процесі прийняття керівними органами МВФ та Світового банку рішень обов’язкового характеру тривалий час застосовува-вся принцип «зваженого голосування». Це означало, що кількість голосів держав</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членів залежала від розміру капіталу, вкладено-го відповідною державою. Фактично країни «Групи десяти» (США та інші розвинені країни) мали необхідну кількість голосів для прийняття потрібних їм рішень.</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 огляду на зазначене та інші чинники Радянський Союз не брав участі в діяльності МВФ та Світового банку. Після розпаду СРСР колишні його суб’єкти у 1992 р. увійшли (за винятком Азербайджану) до МВФ, розраховуючи на одержання від нього валютних позик, а також на сприяння у відкладенні оплати боргів колишнього СРСР.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речі, свого часу відносини між країнами</w:t>
      </w:r>
      <w:r w:rsidRPr="0082215A">
        <w:rPr>
          <w:rFonts w:ascii="Times New Roman" w:eastAsia="Times New Roman" w:hAnsi="Times New Roman" w:cs="Times New Roman"/>
          <w:i/>
          <w:iCs/>
          <w:sz w:val="23"/>
          <w:szCs w:val="23"/>
        </w:rPr>
        <w:t>—</w:t>
      </w:r>
      <w:r w:rsidRPr="0082215A">
        <w:rPr>
          <w:rFonts w:ascii="Times New Roman" w:eastAsia="Times New Roman" w:hAnsi="Times New Roman" w:cs="Times New Roman"/>
          <w:sz w:val="23"/>
          <w:szCs w:val="23"/>
        </w:rPr>
        <w:t xml:space="preserve"> учасницями РЕВ базувалися на перевідному карбованці, а також на націона-льних валютах країн колишнього соціалістичного табору.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організації та фонди, які причетні до міжнарод-них валютних відносин, за регіональною ознакою розподіляють-ся на п’ять груп: Європи, Азії, Африки, Латинської Америки, арабських країн.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Організації та фонди ООН становлять окрему групу глобаль-ного масштабу.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Країни світу постійно працюють над удосконаленням своїх валютних систем і пошуком найефективніших форм координації своєї валютної політики.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Міжнародні кредитні організації та фонди створюються на ос-нові угод, укладених відповідними державами і функціонують на основі міжнародно-правових аспектів. Такі організації та фонди, як правило, мають міжнародно-правову суб’єктність і від свого імені укладають договори як з країнами-учасницями, так і з ін-шими державами та міжнародними організаціями.</w:t>
      </w:r>
    </w:p>
    <w:p w:rsidR="007F64DF" w:rsidRPr="0082215A" w:rsidRDefault="007F64DF" w:rsidP="0082215A">
      <w:pPr>
        <w:tabs>
          <w:tab w:val="left" w:pos="9072"/>
        </w:tabs>
        <w:spacing w:line="33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11.3. Європейська валютна система</w:t>
      </w:r>
    </w:p>
    <w:p w:rsidR="007F64DF" w:rsidRPr="0082215A" w:rsidRDefault="007F64DF" w:rsidP="0082215A">
      <w:pPr>
        <w:tabs>
          <w:tab w:val="left" w:pos="9072"/>
        </w:tabs>
        <w:spacing w:line="28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Європейську валютну систему (European Monetary System)</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створили країни—члени Європейського Співтовариства в 1979 р.</w:t>
      </w:r>
    </w:p>
    <w:p w:rsidR="007F64DF" w:rsidRPr="0082215A" w:rsidRDefault="007F64DF" w:rsidP="0082215A">
      <w:pPr>
        <w:numPr>
          <w:ilvl w:val="0"/>
          <w:numId w:val="27"/>
        </w:numPr>
        <w:tabs>
          <w:tab w:val="left" w:pos="1781"/>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той час до його складу входили дев’ять держав. Система була покликана забезпечити валютну стабільність шляхом накладання обмежень на коливання валютних курсів [21, 487].</w:t>
      </w:r>
    </w:p>
    <w:p w:rsidR="007F64DF" w:rsidRPr="0082215A" w:rsidRDefault="007F64DF" w:rsidP="0082215A">
      <w:pPr>
        <w:tabs>
          <w:tab w:val="left" w:pos="9072"/>
        </w:tabs>
        <w:spacing w:line="18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Розглядувана система складається з трьох основних елементів: європейської валютної одиниці (ЕКЮ) (European Currency Unit — ECU), яку використовували у валютних операціях Євро-пейського Співтовариства , механізму обмінного курсу (МОК) (Exchange Rate Mechanism — ERM), згідно з яким країни—члени, що брали в ньому участь, погоджувались утримувати коливання валюти в обумовлених межах, та Європейського валютного фон-ду співробітництва (ЄВФС) (European Monetary Cooperation Fund — EMCF), до завдань якого належали емісія ЕКЮ і нагляд за МОК.</w:t>
      </w:r>
    </w:p>
    <w:p w:rsidR="007F64DF" w:rsidRPr="0082215A" w:rsidRDefault="007F64DF" w:rsidP="0082215A">
      <w:pPr>
        <w:tabs>
          <w:tab w:val="left" w:pos="9072"/>
        </w:tabs>
        <w:spacing w:line="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Голова Комісії європейських співтовариств Жак Делор у 1989 р. запропонував створити Економічний і валютний союз (ЕВС) (Economic and Monetary Union — EMU). Цю ідею було зафіксо-вано в Маастрихтській угоді 1992 р. про створення ЄС. Для реа-лізації цієї угоди було створено Європейський валютний інститут (European Monetary Institute), завдання якого полягало в коорди-нації економічної та валютної політики ЄС, Європейський центральний банк (European Central Bank) з метою керування ці-єю політикою, а також запроваджено єдину європейську валю-ту — євро.</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1 липня 1998 р. було створено Європейський центральний банк і Європейську систему центральних банків. З 1999 р. нова валюта євро була запроваджена у безготівкових розрахунках. Екю припинило своє існування. Остаточний перехід до єдиної валюти євро відбувався з 1 січня 2002 р. по 30 червня 2002 р. З 1 січня 2002 р. (Е-day) євро стало єдиною законною валютою на території Європейського валютного союзу. Національні валюти обміняли на євро 12 країн ЄС. Осторонь залишилися Велика Бри-танія, Швеція, Данія. На референдумі 2003 р. більшість шведсь-ких виборців проголосували проти запровадження у країні євро.</w:t>
      </w:r>
    </w:p>
    <w:p w:rsidR="007F64DF" w:rsidRPr="0082215A" w:rsidRDefault="007F64DF" w:rsidP="0082215A">
      <w:pPr>
        <w:tabs>
          <w:tab w:val="left" w:pos="9072"/>
        </w:tabs>
        <w:spacing w:line="33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11.4. Міжнародні валютно-кредитні відносини</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numPr>
          <w:ilvl w:val="0"/>
          <w:numId w:val="28"/>
        </w:numPr>
        <w:tabs>
          <w:tab w:val="left" w:pos="2082"/>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сфері міжнародного економічного співробітництва валют-но-кредитні відносини поділяються на чотири великі групи: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торговельні та платіжні угоди, які передбачають виконання кредитних операцій на основі довгострокового клірингу;</w:t>
      </w:r>
    </w:p>
    <w:p w:rsidR="007F64DF" w:rsidRPr="0082215A" w:rsidRDefault="007F64DF" w:rsidP="0082215A">
      <w:pPr>
        <w:tabs>
          <w:tab w:val="left" w:pos="9072"/>
        </w:tabs>
        <w:spacing w:line="220"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0"/>
          <w:szCs w:val="20"/>
        </w:rPr>
        <w:t>•</w:t>
      </w:r>
      <w:r w:rsidRPr="0082215A">
        <w:rPr>
          <w:rFonts w:ascii="Times New Roman" w:eastAsia="Times New Roman" w:hAnsi="Times New Roman" w:cs="Times New Roman"/>
        </w:rPr>
        <w:t xml:space="preserve"> угоди про економічне та промислово-технічне співробітництво;</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міждержавні угоди про поставки товарів на компенсаційній основі;</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спеціальні кредитні угоди.</w:t>
      </w:r>
    </w:p>
    <w:p w:rsidR="007F64DF" w:rsidRPr="0082215A" w:rsidRDefault="007F64DF" w:rsidP="0082215A">
      <w:pPr>
        <w:tabs>
          <w:tab w:val="left" w:pos="9072"/>
        </w:tabs>
        <w:spacing w:line="19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Коротко розглянемо міжнародно-правові аспекти у валютній сфері, які укладаються державами, але призначаються для врегу-лювання відповідної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1"/>
          <w:numId w:val="29"/>
        </w:numPr>
        <w:tabs>
          <w:tab w:val="left" w:pos="2089"/>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темі 7 вже згадувались дві оттавські конвенції 1988 р.: про міжнародний факторинг і міжнародний лізинг. У 1988 р. було укладено Ньюйоркську конвенцію ООН про міжнародні переказні векселі та міжнародні прості векселі. У Женеві 7 че-рвня 1930 р. було укладено конвенцію, мета якої — вирішува-ти окремі колізії щодо законів про перевідні та прості векселі,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9"/>
        </w:numPr>
        <w:tabs>
          <w:tab w:val="left" w:pos="1738"/>
          <w:tab w:val="left" w:pos="9072"/>
        </w:tabs>
        <w:spacing w:after="0" w:line="219"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також конвенцію про уніфікований закон з переказних і про-стих векселів.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Верховна Рада України своїми законами від 6 липня 1999 р. № 827-XIV і № 826-XIV приєднала Україну до зазначених же-невських конвенцій.</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Згодом, а саме 19 березня 1931 р., у Женеві було укладено конвенцію, що мала на меті вирішити окремі колізії законів про чеки.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Велику кількість правил і керівництв (що мають факульта-тивну силу) з правового забезпечення міжнародних фінансових розрахунків розроблено в межах Міжнародної торговельної палати (МТП), що розміщується в Парижі. Наведемо основні з них.</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3"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Уніфіковані правила і звичаї для документальних акредити-</w:t>
      </w:r>
    </w:p>
    <w:p w:rsidR="007F64DF" w:rsidRPr="0082215A" w:rsidRDefault="007F64DF" w:rsidP="0082215A">
      <w:pPr>
        <w:tabs>
          <w:tab w:val="left" w:pos="9072"/>
        </w:tabs>
        <w:spacing w:line="227"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вів (1988 р.).</w:t>
      </w: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Керівні зауваження до стандартних форм документарного кредиту (документ МТП № 416).</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Стандартні заявки на документарний кредит та керівні за-уваження для заявників на кредит (документ МТП № 416А).</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9"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Міжнародні правила з інкассо (1978 р.).</w:t>
      </w: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Уніфіковані правила з інкассо (редакція 1995 р.; набрали чинності 01.01.96; документ МТП № 522).</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9" w:lineRule="auto"/>
        <w:ind w:right="-143"/>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Уніфіковані правила для договірних гарантій (1978 р.).</w:t>
      </w: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Уніфіковані правила для гарантій з вимог (документ МТП № 458).</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Спеціальні міждержавні кредитні угоди передбачають надан-ня державою-кредитором (позикодавцем) державі-боржниці (по-зикоодержувачу) певної грошової суми у кредит. У цих угодах визначаються сума позики, відсоткова ставка, строк повернення позики тощо.</w:t>
      </w: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Держави-кредитори часто вимагають призначення гаранта щодо іноземних кредитів.</w:t>
      </w:r>
    </w:p>
    <w:p w:rsidR="007F64DF" w:rsidRPr="0082215A" w:rsidRDefault="007F64DF" w:rsidP="0082215A">
      <w:pPr>
        <w:tabs>
          <w:tab w:val="left" w:pos="9072"/>
        </w:tabs>
        <w:spacing w:line="19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lastRenderedPageBreak/>
        <w:drawing>
          <wp:anchor distT="0" distB="0" distL="114300" distR="114300" simplePos="0" relativeHeight="251682816" behindDoc="1" locked="0" layoutInCell="0" allowOverlap="1">
            <wp:simplePos x="0" y="0"/>
            <wp:positionH relativeFrom="page">
              <wp:posOffset>1899285</wp:posOffset>
            </wp:positionH>
            <wp:positionV relativeFrom="page">
              <wp:posOffset>708660</wp:posOffset>
            </wp:positionV>
            <wp:extent cx="779145" cy="509270"/>
            <wp:effectExtent l="0" t="0" r="0" b="0"/>
            <wp:wrapNone/>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clrChange>
                        <a:clrFrom>
                          <a:srgbClr val="FFFFFF"/>
                        </a:clrFrom>
                        <a:clrTo>
                          <a:srgbClr val="FFFFFF">
                            <a:alpha val="0"/>
                          </a:srgbClr>
                        </a:clrTo>
                      </a:clrChange>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10" w:lineRule="exact"/>
        <w:ind w:right="-143"/>
        <w:jc w:val="both"/>
        <w:rPr>
          <w:rFonts w:ascii="Times New Roman" w:hAnsi="Times New Roman" w:cs="Times New Roman"/>
          <w:sz w:val="20"/>
          <w:szCs w:val="20"/>
        </w:rPr>
      </w:pPr>
    </w:p>
    <w:p w:rsidR="007F64DF" w:rsidRPr="0082215A" w:rsidRDefault="007F64DF" w:rsidP="0082215A">
      <w:pPr>
        <w:numPr>
          <w:ilvl w:val="0"/>
          <w:numId w:val="30"/>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Поняття «конвертація валют».</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Поняття «світова валютна система».</w:t>
      </w:r>
    </w:p>
    <w:p w:rsidR="007F64DF" w:rsidRPr="0082215A" w:rsidRDefault="007F64DF" w:rsidP="0082215A">
      <w:pPr>
        <w:numPr>
          <w:ilvl w:val="0"/>
          <w:numId w:val="30"/>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Золотовалютний стандарт.</w:t>
      </w: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Спеціальні правила запозичення.</w:t>
      </w: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Європейська валютна система.</w:t>
      </w: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валютно-кредитні відносини.</w:t>
      </w: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Принципи Паризької валютної системи.</w:t>
      </w:r>
    </w:p>
    <w:p w:rsidR="007F64DF" w:rsidRPr="0082215A" w:rsidRDefault="007F64DF" w:rsidP="0082215A">
      <w:pPr>
        <w:numPr>
          <w:ilvl w:val="0"/>
          <w:numId w:val="30"/>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Генуезька валютна система.</w:t>
      </w:r>
    </w:p>
    <w:p w:rsidR="007F64DF" w:rsidRPr="0082215A" w:rsidRDefault="007F64DF" w:rsidP="0082215A">
      <w:pPr>
        <w:numPr>
          <w:ilvl w:val="0"/>
          <w:numId w:val="30"/>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Механізм дії Бреттон-Вудської валютної системи.</w:t>
      </w:r>
    </w:p>
    <w:p w:rsidR="007F64DF" w:rsidRPr="0082215A" w:rsidRDefault="007F64DF" w:rsidP="0082215A">
      <w:pPr>
        <w:numPr>
          <w:ilvl w:val="0"/>
          <w:numId w:val="3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Ямайська валютна система.</w:t>
      </w:r>
    </w:p>
    <w:p w:rsidR="007F64DF" w:rsidRPr="0082215A" w:rsidRDefault="007F64DF" w:rsidP="0082215A">
      <w:pPr>
        <w:numPr>
          <w:ilvl w:val="0"/>
          <w:numId w:val="30"/>
        </w:numPr>
        <w:tabs>
          <w:tab w:val="left" w:pos="2100"/>
          <w:tab w:val="left" w:pos="9072"/>
        </w:tabs>
        <w:spacing w:after="0" w:line="240"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у ЄС настав «Е-day»?</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3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440"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83840"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12</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МІЖНАРОДНЕ ТРАНСПОРТНЕ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w:t>
      </w:r>
    </w:p>
    <w:p w:rsidR="007F64DF" w:rsidRPr="0082215A" w:rsidRDefault="007F64DF" w:rsidP="0082215A">
      <w:pPr>
        <w:tabs>
          <w:tab w:val="left" w:pos="9072"/>
        </w:tabs>
        <w:spacing w:line="22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12.1. Поняття та джерела</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транспортного права</w:t>
      </w:r>
    </w:p>
    <w:p w:rsidR="007F64DF" w:rsidRPr="0082215A" w:rsidRDefault="007F64DF" w:rsidP="0082215A">
      <w:pPr>
        <w:tabs>
          <w:tab w:val="left" w:pos="9072"/>
        </w:tabs>
        <w:spacing w:line="14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Економічні відносини між державами та їх юридичними й фі-зичними особами без застосування транспорту неможливі. Кон-венції та інші міжнародно-правові акти у сфері транспорту ство-рюють уніфіковане право і зменшують застосування до пере-везень колізійних норм.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rPr>
        <w:t>Міжнародне транспортне право — це система принципів і норм, що регулюють правовідносини, які виникають між суб’єк-тами міжнародного права у зв’язку з використанням транспорт-них засобів у процесі міжнародного економічного співробітництва.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Коротко розглянемо джерела права щодо кожного з найваж-ливіших міжнародних транспортних засобів.</w:t>
      </w:r>
    </w:p>
    <w:p w:rsidR="007F64DF" w:rsidRPr="0082215A" w:rsidRDefault="007F64DF" w:rsidP="0082215A">
      <w:pPr>
        <w:tabs>
          <w:tab w:val="left" w:pos="9072"/>
        </w:tabs>
        <w:spacing w:line="19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Рекомендуємо читачеві ознайомитися з:</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1"/>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розділом 10 «Міжнародні перевезення пасажирів та ванта-жів» навчального посібника І.І. Дахна «Міжнародне приватне право» (К.: МАУП, 2001, 2004);</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розділом 8 «Транспортне забезпечення зовнішньоекономіч-ної діяльності» навчального посібника «Менеджмент зовнішньо-економічної діяльності» за ред. д. е. н, проф. І. І. Дахна — К.: Центр навчальної літератури, 2006. — 304 с.</w:t>
      </w:r>
    </w:p>
    <w:p w:rsidR="007F64DF" w:rsidRPr="0082215A" w:rsidRDefault="007F64DF" w:rsidP="0082215A">
      <w:pPr>
        <w:tabs>
          <w:tab w:val="left" w:pos="9072"/>
        </w:tabs>
        <w:spacing w:line="4" w:lineRule="exact"/>
        <w:ind w:right="-143"/>
        <w:jc w:val="both"/>
        <w:rPr>
          <w:rFonts w:ascii="Times New Roman" w:eastAsia="Symbol" w:hAnsi="Times New Roman" w:cs="Times New Roman"/>
        </w:rPr>
      </w:pPr>
    </w:p>
    <w:p w:rsidR="007F64DF" w:rsidRPr="0082215A" w:rsidRDefault="007F64DF" w:rsidP="0082215A">
      <w:pPr>
        <w:numPr>
          <w:ilvl w:val="0"/>
          <w:numId w:val="3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Врахуємо, що існують 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міждержавні перевезення небезпечних і розрядних вантажів ». Дата підписання Україною: 23.12.1993. Дата набуття чинності для України: 23.12.1993. Реєстраційний код 33686/2005</w:t>
      </w:r>
    </w:p>
    <w:p w:rsidR="007F64DF" w:rsidRPr="0082215A" w:rsidRDefault="007F64DF" w:rsidP="0082215A">
      <w:pPr>
        <w:numPr>
          <w:ilvl w:val="0"/>
          <w:numId w:val="32"/>
        </w:numPr>
        <w:tabs>
          <w:tab w:val="left" w:pos="1760"/>
          <w:tab w:val="left" w:pos="9072"/>
        </w:tabs>
        <w:spacing w:after="0" w:line="213" w:lineRule="auto"/>
        <w:ind w:right="-143" w:hanging="1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2005, № 37);</w:t>
      </w:r>
    </w:p>
    <w:p w:rsidR="007F64DF" w:rsidRPr="0082215A" w:rsidRDefault="007F64DF" w:rsidP="0082215A">
      <w:pPr>
        <w:numPr>
          <w:ilvl w:val="2"/>
          <w:numId w:val="3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міжнародні перевезення швидкопсувних харчо-вих продуктів та про спеціальні транспортні засоби, які призна-чені для цих перевезень (УПШ)».</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Учинена 01.09.1970 р. в м. Женеві.</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Приєднано Указом Президента України від 02.04.2007  р.</w:t>
      </w:r>
    </w:p>
    <w:p w:rsidR="007F64DF" w:rsidRPr="0082215A" w:rsidRDefault="007F64DF" w:rsidP="0082215A">
      <w:pPr>
        <w:numPr>
          <w:ilvl w:val="1"/>
          <w:numId w:val="32"/>
        </w:numPr>
        <w:tabs>
          <w:tab w:val="left" w:pos="1840"/>
          <w:tab w:val="left" w:pos="9072"/>
        </w:tabs>
        <w:spacing w:after="0" w:line="211"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262/2007. Реєстраційний код 39318/2007.</w:t>
      </w: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24 містить офіційний текст «Угоди»).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179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12.2. Основи міжнародно-правового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регулювання видів транспорту</w:t>
      </w:r>
    </w:p>
    <w:p w:rsidR="007F64DF" w:rsidRPr="0082215A" w:rsidRDefault="007F64DF" w:rsidP="0082215A">
      <w:pPr>
        <w:tabs>
          <w:tab w:val="left" w:pos="9072"/>
        </w:tabs>
        <w:spacing w:line="18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Залізничний транспорт. </w:t>
      </w:r>
      <w:r w:rsidRPr="0082215A">
        <w:rPr>
          <w:rFonts w:ascii="Times New Roman" w:eastAsia="Times New Roman" w:hAnsi="Times New Roman" w:cs="Times New Roman"/>
          <w:sz w:val="23"/>
          <w:szCs w:val="23"/>
        </w:rPr>
        <w:t>Першу залізницю було введено в</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 xml:space="preserve">дію в Європі (Англія) в 1825 р. [21, </w:t>
      </w:r>
      <w:r w:rsidRPr="0082215A">
        <w:rPr>
          <w:rFonts w:ascii="Times New Roman" w:eastAsia="Times New Roman" w:hAnsi="Times New Roman" w:cs="Times New Roman"/>
          <w:i/>
          <w:iCs/>
          <w:sz w:val="23"/>
          <w:szCs w:val="23"/>
        </w:rPr>
        <w:t>1128</w:t>
      </w:r>
      <w:r w:rsidRPr="0082215A">
        <w:rPr>
          <w:rFonts w:ascii="Times New Roman" w:eastAsia="Times New Roman" w:hAnsi="Times New Roman" w:cs="Times New Roman"/>
          <w:sz w:val="23"/>
          <w:szCs w:val="23"/>
        </w:rPr>
        <w:t>]. Коли залізничні націо-нальні мережі з’єднались і потяги розпочали перетинати держав-ні кордони, постала потреба в міжнародно-правовому регулю-ванні залізничних перевезень.</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33"/>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1890 р. у Берні дев’ять європейських держав (у тому числі й Росія) уклали дві конвенції — про залізничні перевезення ванта-жів (КІМ, фр. — CIM) і про залізничні перевезення пасажирів (КІВ, фр. — CIV). У 1966 р. як додаток до останньої було укла-дено Угоду про відповідальність залізниць при перевезенні паса-жирів. На конференції з перегляду Бернських конвенцій, що від-булась у 1980 р., було прийнято Угоду про міжнародні залізничні перевезення (КОТІФ) (Convention relative aux transports inter-nationaux ferroviares — COTIF) та додатки до неї — </w:t>
      </w:r>
      <w:r w:rsidRPr="0082215A">
        <w:rPr>
          <w:rFonts w:ascii="Times New Roman" w:eastAsia="Times New Roman" w:hAnsi="Times New Roman" w:cs="Times New Roman"/>
          <w:i/>
          <w:iCs/>
          <w:sz w:val="23"/>
          <w:szCs w:val="23"/>
        </w:rPr>
        <w:t>А</w:t>
      </w:r>
      <w:r w:rsidRPr="0082215A">
        <w:rPr>
          <w:rFonts w:ascii="Times New Roman" w:eastAsia="Times New Roman" w:hAnsi="Times New Roman" w:cs="Times New Roman"/>
          <w:sz w:val="23"/>
          <w:szCs w:val="23"/>
        </w:rPr>
        <w:t xml:space="preserve"> і </w:t>
      </w:r>
      <w:r w:rsidRPr="0082215A">
        <w:rPr>
          <w:rFonts w:ascii="Times New Roman" w:eastAsia="Times New Roman" w:hAnsi="Times New Roman" w:cs="Times New Roman"/>
          <w:i/>
          <w:iCs/>
          <w:sz w:val="23"/>
          <w:szCs w:val="23"/>
        </w:rPr>
        <w:t>В</w:t>
      </w:r>
      <w:r w:rsidRPr="0082215A">
        <w:rPr>
          <w:rFonts w:ascii="Times New Roman" w:eastAsia="Times New Roman" w:hAnsi="Times New Roman" w:cs="Times New Roman"/>
          <w:sz w:val="23"/>
          <w:szCs w:val="23"/>
        </w:rPr>
        <w:t>. Дода-</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ток </w:t>
      </w:r>
      <w:r w:rsidRPr="0082215A">
        <w:rPr>
          <w:rFonts w:ascii="Times New Roman" w:eastAsia="Times New Roman" w:hAnsi="Times New Roman" w:cs="Times New Roman"/>
          <w:i/>
          <w:iCs/>
          <w:sz w:val="23"/>
          <w:szCs w:val="23"/>
        </w:rPr>
        <w:t>A</w:t>
      </w:r>
      <w:r w:rsidRPr="0082215A">
        <w:rPr>
          <w:rFonts w:ascii="Times New Roman" w:eastAsia="Times New Roman" w:hAnsi="Times New Roman" w:cs="Times New Roman"/>
          <w:sz w:val="23"/>
          <w:szCs w:val="23"/>
        </w:rPr>
        <w:t xml:space="preserve"> стосувався умов перевезення пасажирів і був відомий як Єдині правила Міжнародної пасажирської конвенції ( КІВ), до-даток </w:t>
      </w:r>
      <w:r w:rsidRPr="0082215A">
        <w:rPr>
          <w:rFonts w:ascii="Times New Roman" w:eastAsia="Times New Roman" w:hAnsi="Times New Roman" w:cs="Times New Roman"/>
          <w:i/>
          <w:iCs/>
          <w:sz w:val="23"/>
          <w:szCs w:val="23"/>
        </w:rPr>
        <w:t>B</w:t>
      </w:r>
      <w:r w:rsidRPr="0082215A">
        <w:rPr>
          <w:rFonts w:ascii="Times New Roman" w:eastAsia="Times New Roman" w:hAnsi="Times New Roman" w:cs="Times New Roman"/>
          <w:sz w:val="23"/>
          <w:szCs w:val="23"/>
        </w:rPr>
        <w:t xml:space="preserve"> — Єдині правила Міжнародної вантажної конвен-ції (КІМ).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Бернські конвенції 1890 р. зберігали чинність до 1985 р. Нині правову основу міжнародних залізничних перевезень становить КОТІФ і зазначені додатки. Зауважимо, що КОТІФ є об’єднаним текстом зазначених двох Бернських конвенцій.</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4"/>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КОТІФ беруть участь майже 40 країн Європи, Азії та Півні-чної Африки.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xml:space="preserve">Угода КОТІФ і додатки </w:t>
      </w:r>
      <w:r w:rsidRPr="0082215A">
        <w:rPr>
          <w:rFonts w:ascii="Times New Roman" w:eastAsia="Times New Roman" w:hAnsi="Times New Roman" w:cs="Times New Roman"/>
          <w:i/>
          <w:iCs/>
          <w:sz w:val="23"/>
          <w:szCs w:val="23"/>
        </w:rPr>
        <w:t>А</w:t>
      </w:r>
      <w:r w:rsidRPr="0082215A">
        <w:rPr>
          <w:rFonts w:ascii="Times New Roman" w:eastAsia="Times New Roman" w:hAnsi="Times New Roman" w:cs="Times New Roman"/>
          <w:sz w:val="23"/>
          <w:szCs w:val="23"/>
        </w:rPr>
        <w:t xml:space="preserve"> та </w:t>
      </w:r>
      <w:r w:rsidRPr="0082215A">
        <w:rPr>
          <w:rFonts w:ascii="Times New Roman" w:eastAsia="Times New Roman" w:hAnsi="Times New Roman" w:cs="Times New Roman"/>
          <w:i/>
          <w:iCs/>
          <w:sz w:val="23"/>
          <w:szCs w:val="23"/>
        </w:rPr>
        <w:t>В</w:t>
      </w:r>
      <w:r w:rsidRPr="0082215A">
        <w:rPr>
          <w:rFonts w:ascii="Times New Roman" w:eastAsia="Times New Roman" w:hAnsi="Times New Roman" w:cs="Times New Roman"/>
          <w:sz w:val="23"/>
          <w:szCs w:val="23"/>
        </w:rPr>
        <w:t xml:space="preserve"> регулюють загальні принципи міжнародних залізничних перевезень. Якщо виникає непередба-чувана цими угодою і додатками ситуація, то застосовується пра-во держав—учасниць конвенцій. Додаток </w:t>
      </w:r>
      <w:r w:rsidRPr="0082215A">
        <w:rPr>
          <w:rFonts w:ascii="Times New Roman" w:eastAsia="Times New Roman" w:hAnsi="Times New Roman" w:cs="Times New Roman"/>
          <w:i/>
          <w:iCs/>
          <w:sz w:val="23"/>
          <w:szCs w:val="23"/>
        </w:rPr>
        <w:t>В</w:t>
      </w:r>
      <w:r w:rsidRPr="0082215A">
        <w:rPr>
          <w:rFonts w:ascii="Times New Roman" w:eastAsia="Times New Roman" w:hAnsi="Times New Roman" w:cs="Times New Roman"/>
          <w:sz w:val="23"/>
          <w:szCs w:val="23"/>
        </w:rPr>
        <w:t xml:space="preserve"> застосовується лише до перевезень залізницями, перелік яких визначений учасниками Угоди про міжнародний залізничний транспорт. Плата за переве-зення визначається міжнародними і національними тарифами. Передбачені також максимально сприйнятні терміни доставки вантажів.</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Перевезення вважається можливим за наявності звичайних за-собів перевезень і якщо їм не перешкоджають обставини, яких залізниця не може уникнути чи усунути. Компетентні органи мають право припинити рух, заборонити чи обмежити прийман-ня окремих вантажів до перевезень, якщо цього потребують сус-пільні інтереси чи умови виробничої діяльності. Угода КОТІФ</w:t>
      </w:r>
    </w:p>
    <w:p w:rsidR="007F64DF" w:rsidRPr="0082215A" w:rsidRDefault="007F64DF" w:rsidP="0082215A">
      <w:pPr>
        <w:tabs>
          <w:tab w:val="left" w:pos="9072"/>
        </w:tabs>
        <w:spacing w:line="19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1"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передбачає відповідальність перевізника, встановлює порядок висування претензій і позовну давність, визначає товаросупрові-дні документи.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 соціалістичного табору у 1950 р. уклали свою Угоду у сфері залізничного транспорту. Угода 1950 р. про міжнародне вантажне сполучення зберігає чинність. У ній беруть участь Ро-сія, окремі країни Східної Європи, Монголія, Китай, Північна Корея, В’єтнам. Угода діє в редакції 1992 р. Згідно з Угодою про міжнародне вантажне сполучення та Міжнародним транзитним тарифом можливе перевезення вантажів у країни Західної Європи та з них.</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Радянський Союз не був учасником Бернських конвенцій та КОТІФ, але його правова база у сфері залізничного транспорту враховувала їх норми.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5 червня 2003 р. Верховна Рада України прийняла Закон України № 943-IV «Про приєднання України до Конвенції про міжнародні залізничні перевезення (КОТІФ)».</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 світу укладають двосторонні угоди про пасажирське і вантажне сполучення зі своїми сусідами. Ці угоди втілюють зага-льноприйняту практику перевезень і спираються на правила Бе-рнських конвенцій.</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Усі суб’єкти колишнього СРСР уклали Угоду про розподіл ін-вентарних парків вантажних вагонів і контейнерів колишнього Міністерства шляхів сполучень СРСР та їх подальше спільне ви-користання (22.01.93) й Угоду про спільне використання вантаж-них вагонів і контейнерів (12.03.93). Дванадцять країн СНД 9 ве-ресня 1994 р. уклали Угоду про співробітництво у сфері технічного переоснащення та поновлення залізничного рухомого складу.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Конвенцію про статус і міжнародне облаштування залізниць було укладено в Женеві 9 грудня 1923 р. Вона містить уніфікова-ні норми стосовно організаційних питань міжнародного залізни-чного сполучення.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1950 р. соціалістичні країни Європи та Азії уклали також Угоду про міжнародне залізничне пасажирське сполучення. На відміну від Угоди про міжнародне вантажне сполучення вона пе-редбачала змішане залізнично-морське сполучення.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Перевезення вантажів у прямому залізничному сполученні між Україною та державами, які не є учасниками Угоди про між-народне вантажне сполучення, здійснюється на основі дво- та ба-гатосторонніх договорів. Для перевезень вантажів у міждержав-ному сполученні між суб’єктами колишнього СРСР засто-</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совується Статут Залізниць СРСР і Правила перевезення ванта-жів. Рішення про це було прийняте 19—20 жовтня 1992 р. на на-раді керівників центральних органів залізниць.</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Перевезення пасажирів і вантажу відбувається відповідно до Тимчасової угоди країн СНД від 12.03.93.</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Штаб-квартира Організації міжнародних залізничних переве-зень розташована в Берні (Швейцарія).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Авіаційний транспорт. </w:t>
      </w:r>
      <w:r w:rsidRPr="0082215A">
        <w:rPr>
          <w:rFonts w:ascii="Times New Roman" w:eastAsia="Times New Roman" w:hAnsi="Times New Roman" w:cs="Times New Roman"/>
          <w:sz w:val="23"/>
          <w:szCs w:val="23"/>
        </w:rPr>
        <w:t>Літак американських братів Райт</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здійнявся в небо в 1903 р. — і авіація розпочала настільки не-стримно розвиватися, що вже через чверть століття після цієї по-дії постала потреба укласти перший багатосторонній міждержав-ний договір . У Варшаві 12 жовтня 1929 р. було підписано Конвенцію з уніфікації окремих правил міжнародних повітряних перевезень. Варшавську конвенцію було доповнено Гаазьким протоколом 1955 р., а потім конвенцією, укладеною у Гвадалаха-рі в 1961 р. Ця конвенція стосувалася уніфікації окремих правил міжнародних перевезень повітряним транспортом, що здійсню-ються особами, які не є перевізниками згідно з договором.</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Варшавську конвенцію суттєво змінили Гватемальський про-токол 1971 р. і Монреальські протоколи 1975 р. Для України є чинним Гаазький протокол. Понад 100 держав світу є учасниками Варшавської конвенції. Більшість з них ратифікували також Гаа-зький протокол. Радянський Союз був учасником Варшавської конвенції з 1934 р., а Гаазького протоколу — з 1957 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Адміністративні питання повітряного транспорту регламен-туються Чиказькою конвенцією про міжнародну цивільну авіа-цію від 7 грудня 1944 р. Ця конвенція належить до компетенції Міжнародної організації цивільної авіації (ІКАО).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Авіакомпанії, які об’єднані в Міжнародну асоціацію повітря-ного транспорту (ІАТА), керуються Умовами перевезення, скла-деними ІАТА. Ці умови друкуються на зворотних сторінках між-народного авіаквитка.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Варшавська та Чиказька конвенції найбільшою мірою стосу-ються міжнародного економічного права, хоча міжнародного авіатранспорту стосуються й інші, зокрема Гаазька конвенція про боротьбу з незаконним захопленням повітряних суден (1970 р.) і Монреальська конвенція про боротьбу з незаконними актами, спрямованими проти безпеки цивільної авіації (1971 р.).</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Автомобільний транспорт. </w:t>
      </w:r>
      <w:r w:rsidRPr="0082215A">
        <w:rPr>
          <w:rFonts w:ascii="Times New Roman" w:eastAsia="Times New Roman" w:hAnsi="Times New Roman" w:cs="Times New Roman"/>
          <w:sz w:val="23"/>
          <w:szCs w:val="23"/>
        </w:rPr>
        <w:t>Автомобільний транспорт</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з’явився наприкінці ХІХ ст. Женевська конвенція Про договір міжнародного перевезення вантажів (КМР) (Convention relative au contract de transport international des merchandises par rout — CMR)</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вважається основною у сфері автомобільного транспорту. Її було укладено 19 травня 1956 р. Водночас у Берні відбулась конфере-нція з Конвенції з міжнародного перевезення вантажів залізнич-ним транспортом (КІМ). До зазначеної Женевської конвенції пе-ршими увійшли країни Західної та Центральної Європи . Радян-ський Союз приєднався до Женевської конвенції у 1983 р., і від 1 серпня 1986 р. міжнародні перевезення вантажів радянським автомобільним транспортом регулювалися цією конвенцією.</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Женевська конвенція 1956 р. є чинною і для України. Ця Кон-венція поширюється на перевезення вантажів автомобільним транспортом між двома державами, якщо принаймні одна з них є учасницею Конвенції. Такий прийом сприяє поширенню сфери застосування уніфікованого режиму перевезень, встановленого Женевською конвенцією. Норми останньої мають імперативний характер.</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Досі відсутня глобальна міжнародна конвенція, яка б регламе-нтувала міжнародні перевезення людей; тому вони здійснюються на основі двосторонніх угод. Щоправда, країни СНД 9 жовтня 1997 р. уклали Конвенцію про міжнародні автомобільні переве-зення пасажирів і багажу.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Перелічимо основні джерела міжнародного автотранспортно-го права: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36"/>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Митна конвенція про міжнародне перевезення вантажів із застосуванням книжки міжнародного дорожнього перевезення. Укладено в 1959 р. Діє в редакції 1975 р.</w:t>
      </w:r>
    </w:p>
    <w:p w:rsidR="007F64DF" w:rsidRPr="0082215A" w:rsidRDefault="007F64DF" w:rsidP="0082215A">
      <w:pPr>
        <w:numPr>
          <w:ilvl w:val="0"/>
          <w:numId w:val="3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дорожній рух (1968 р.) і Протокол про доро-жні знаки та сигнали від 19.09.49 (у редакції 1968 р.). Встановили правила дорожнього руху.</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numPr>
          <w:ilvl w:val="0"/>
          <w:numId w:val="3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Митна конвенція про міжнародні перевезення вантажів. Укладено в 1959 р. Діє в редакції 1978 р.</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Європейська угода про роботу екіпажів транспортних засо-бів, що виконують міжнародні автомобільні перевезення, від</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2"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01.07.70.</w:t>
      </w:r>
    </w:p>
    <w:p w:rsidR="007F64DF" w:rsidRPr="0082215A" w:rsidRDefault="007F64DF" w:rsidP="0082215A">
      <w:pPr>
        <w:numPr>
          <w:ilvl w:val="0"/>
          <w:numId w:val="3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договір з міжнародного перевезення пасажи-рів і вантажів від 01.03.73 та Протокол до неї від 05.07.78.</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36"/>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Митна конвенція про тимчасове вивезення дорожніх засобів перевезення, що використовуються з комерційною метою, від</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18.05.56.</w:t>
      </w:r>
    </w:p>
    <w:p w:rsidR="007F64DF" w:rsidRPr="0082215A" w:rsidRDefault="007F64DF" w:rsidP="0082215A">
      <w:pPr>
        <w:numPr>
          <w:ilvl w:val="0"/>
          <w:numId w:val="36"/>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Міжнародна конвенція про узгодження умов здійснення ко-нтролю вантажів на кордоні від 21.10.82.</w:t>
      </w:r>
    </w:p>
    <w:p w:rsidR="007F64DF" w:rsidRPr="0082215A" w:rsidRDefault="007F64DF" w:rsidP="0082215A">
      <w:pPr>
        <w:numPr>
          <w:ilvl w:val="0"/>
          <w:numId w:val="36"/>
        </w:numPr>
        <w:tabs>
          <w:tab w:val="left" w:pos="2036"/>
          <w:tab w:val="left" w:pos="9072"/>
        </w:tabs>
        <w:spacing w:after="0" w:line="227"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Європейська угода про міжнародне перевезення небезпеч-них вантажів від 30.09.75.</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Міжнародний союз автомобільного транспорту (ІРУ , фр. — IRU) є недержавною організацією. Він відіграє велику роль у створенні міжнародно-правової бази, що регламентує автомобі-льний транспорт.</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Морський транспорт. </w:t>
      </w:r>
      <w:r w:rsidRPr="0082215A">
        <w:rPr>
          <w:rFonts w:ascii="Times New Roman" w:eastAsia="Times New Roman" w:hAnsi="Times New Roman" w:cs="Times New Roman"/>
          <w:sz w:val="23"/>
          <w:szCs w:val="23"/>
        </w:rPr>
        <w:t>Морський транспорт використовується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7"/>
        </w:numPr>
        <w:tabs>
          <w:tab w:val="left" w:pos="1774"/>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міжнародному сполученні з давніх часів, але лише у ХХ ст. з’явились універсальні конвенції економічного характеру. По-ступово в міжнародному судноплавстві склалися дві форми орга-нізації перевезень — лінійна (регулярна) та трампова (нерегуляр-на). Міжнародне лінійне перевезення почало оформлюватись коносаментом, який видавався морським перевізником вантажо-відправнику в момент передавання вантажу перевізнику.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37"/>
        </w:numPr>
        <w:tabs>
          <w:tab w:val="left" w:pos="2100"/>
          <w:tab w:val="left" w:pos="9072"/>
        </w:tabs>
        <w:spacing w:after="0" w:line="197" w:lineRule="auto"/>
        <w:ind w:right="-143" w:hanging="22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1924 р. у Брюсселі було укладено дві Конвенції:</w:t>
      </w:r>
    </w:p>
    <w:p w:rsidR="007F64DF" w:rsidRPr="0082215A" w:rsidRDefault="007F64DF" w:rsidP="0082215A">
      <w:pPr>
        <w:numPr>
          <w:ilvl w:val="0"/>
          <w:numId w:val="38"/>
        </w:numPr>
        <w:tabs>
          <w:tab w:val="left" w:pos="2040"/>
          <w:tab w:val="left" w:pos="9072"/>
        </w:tabs>
        <w:spacing w:after="0" w:line="22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про уніфікацію принципів, що стосуються коносаментів;</w:t>
      </w:r>
    </w:p>
    <w:p w:rsidR="007F64DF" w:rsidRPr="0082215A" w:rsidRDefault="007F64DF" w:rsidP="0082215A">
      <w:pPr>
        <w:numPr>
          <w:ilvl w:val="0"/>
          <w:numId w:val="38"/>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про уніфікацію принципів, що стосуються обмеження відпо-відальності власників морських суден.</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Перша Конвенція відома ще як Гаазькі правила (діє з 2 червня 1931 р.). Конвенцію було доповнено Брюссельськими протоко-</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лами  від  23.02.68  і  21.02.79,  відомими  як  Правила  Візбі.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9"/>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доповненому варіанті розглядувану конвенцію називають Гаа-зько-Візбзькими правилами.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Новий варіант другої Конвенції 1924 р. було прийнято в 1957 р. Потім Конвенцію було доповнено Брюссельським прото-</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колом від 23.02.79.</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Радянський Союз не був учасником Брюссельської конвенції про коносамент, але її основні норми використовував, зокрема, у Кодексі торговельного мореплавства СРСР (1968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39"/>
        </w:numPr>
        <w:tabs>
          <w:tab w:val="left" w:pos="2077"/>
          <w:tab w:val="left" w:pos="9072"/>
        </w:tabs>
        <w:spacing w:after="0" w:line="220" w:lineRule="auto"/>
        <w:ind w:right="-143" w:firstLine="311"/>
        <w:jc w:val="both"/>
        <w:rPr>
          <w:rFonts w:ascii="Times New Roman" w:eastAsia="Times New Roman" w:hAnsi="Times New Roman" w:cs="Times New Roman"/>
        </w:rPr>
      </w:pPr>
      <w:r w:rsidRPr="0082215A">
        <w:rPr>
          <w:rFonts w:ascii="Times New Roman" w:eastAsia="Times New Roman" w:hAnsi="Times New Roman" w:cs="Times New Roman"/>
        </w:rPr>
        <w:t>березні 1978 р. на конференції в Гамбурзі було прийнято Конвенцію ООН про морське перевезення вантажів. Вона замінила першу Брюссельську конвенцію 1924 р. Конвенція ООН 1978 р. (її ще називають Гамбурзькі правила) має ширшу сферу дії (зокрема, поширюється на перевезення тварин і палубних вантажів), перед-бачає низку нововведень. Наприклад, у ній відсутнє правило про звільнення морського перевізника від відповідальності через наві-гаційну помилку; підвищено умови відповідальності за збережен-ня вантажу; детально регламентовано порядок пред’явлення пре-тензій заявнику тощо. Гамбурзькі правила на відміну від Гаазьких містять норми і про юрисдикцію, і про арбітраж.</w:t>
      </w:r>
    </w:p>
    <w:p w:rsidR="007F64DF" w:rsidRPr="0082215A" w:rsidRDefault="007F64DF" w:rsidP="0082215A">
      <w:pPr>
        <w:tabs>
          <w:tab w:val="left" w:pos="9072"/>
        </w:tabs>
        <w:spacing w:line="11" w:lineRule="exact"/>
        <w:ind w:right="-143"/>
        <w:jc w:val="both"/>
        <w:rPr>
          <w:rFonts w:ascii="Times New Roman" w:eastAsia="Times New Roman" w:hAnsi="Times New Roman" w:cs="Times New Roman"/>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rPr>
      </w:pPr>
      <w:r w:rsidRPr="0082215A">
        <w:rPr>
          <w:rFonts w:ascii="Times New Roman" w:eastAsia="Times New Roman" w:hAnsi="Times New Roman" w:cs="Times New Roman"/>
          <w:sz w:val="23"/>
          <w:szCs w:val="23"/>
        </w:rPr>
        <w:t>Конвенція ООН про морське перевезення вантажів набрала чинності 11 листопада 1992 р. після ратифікації її 20 державами. Використовують її також окремі держави, які формально не є учасницями Конвенції.</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Поки що більшість морських держав світу користуються Брю-ссельськими конвенціями 1924 р. з відповідними змінами та до-повненнями. Ці конвенції більшою мірою вигідні судновласни-кам і перевізникам й меншою — контрагентам та іншим заінтересованим особам.</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Більшість морських ліній експлуатується великими судновла-сницькими компаніями, які утворюють групи, що мають назву «лінійні конференції».</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40"/>
        </w:numPr>
        <w:tabs>
          <w:tab w:val="left" w:pos="2087"/>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ініціативи країн, що розвиваються, під егідою ООН було укладено Конвенцію про Кодекс поведінки лінійних конферен-цій. Ця Конвенція спрямована на викорінення дискримінаційних елементів у діяльності зазначених конференцій і досягнення ба-лансу інтересів перевізників і вантажовласників. У СРСР ця Кон-венція діє з жовтня 1983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Міжнародного економічного права стосуються також два акти: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Афінська конвенція про перевезення морем пасажирів і їх багажу від 13.12.74.</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Лондонська конвенція про обмеження відповідальності за претензіями на певні ділянки моря від 19.11.76.</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Важливе значення має також Конвенція ООН з морського права (1982 р.), оскільки стосується питань, пов’язаних із судно-плавством.</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b/>
          <w:bCs/>
          <w:sz w:val="23"/>
          <w:szCs w:val="23"/>
        </w:rPr>
        <w:t xml:space="preserve">Міжнародний транспорт внутрішніх водойм. </w:t>
      </w:r>
      <w:r w:rsidRPr="0082215A">
        <w:rPr>
          <w:rFonts w:ascii="Times New Roman" w:eastAsia="Times New Roman" w:hAnsi="Times New Roman" w:cs="Times New Roman"/>
          <w:sz w:val="23"/>
          <w:szCs w:val="23"/>
        </w:rPr>
        <w:t>Цей вид</w:t>
      </w:r>
      <w:r w:rsidRPr="0082215A">
        <w:rPr>
          <w:rFonts w:ascii="Times New Roman" w:eastAsia="Times New Roman" w:hAnsi="Times New Roman" w:cs="Times New Roman"/>
          <w:b/>
          <w:bCs/>
          <w:sz w:val="23"/>
          <w:szCs w:val="23"/>
        </w:rPr>
        <w:t xml:space="preserve"> </w:t>
      </w:r>
      <w:r w:rsidRPr="0082215A">
        <w:rPr>
          <w:rFonts w:ascii="Times New Roman" w:eastAsia="Times New Roman" w:hAnsi="Times New Roman" w:cs="Times New Roman"/>
          <w:sz w:val="23"/>
          <w:szCs w:val="23"/>
        </w:rPr>
        <w:t>транспорту називають ще річковим. Таке поняття є звуженим, оскільки для міжнародного сполучення використовуються не лише річки, а й озера та канали. Такі транспортні засоби людство використовує давно. Згадаймо, що Дніпром пролягав шлях «з ва-ряг у греки».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Міжнародними вважаються річки, що протікають територією двох або більше держав та використання яких є предметом між-народно-правових взаємовідносин відповідних держав. Річки ви-користовують не лише для судноплавства, а й для рибальства, зрошення тощо. Міжнародними річками є Дунай, Рейн, Амазон-ка, Нігер, Конго та ін. Відповідно до умов міжнародних догово-рів міжнародні річки відкриті для вільного судноплавства. Для міжнародного судноплавства використовують, наприклад, окремі озера в Африці та Великі озера в Північній Америці.</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Правовий режим Дунаю визначений Бєлградською конвенці-єю про режим судноплавства цією річкою (1948 р.). Для контро-лю за дотриманням умов Бєлградської конвенції створено спеціа-льну Дунайську комісію. Стосовно Дунаю укладено низку угод,</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що визначають загальні умови перевезення вантажів, буксиру-вання суден, тарифи тощо.</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Судна, що використовують Дунай, мають дотримуватись сані-тарних, митних та інших правил, встановлених відповідними придунайськими країнами. Такі правила не повинні штучно пе-решкоджати вільному судноплавству.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Міжнародно-правовий режим міжнародних річок визначають відповідні узбережні держави. Вони укладають угоди про судно-плавство та інше ненавігаційне використання. В угодах часто бе-руть участь і неузбережні держави. Серед міжнародних річок є й така категорія, як прикордонні. Вони поділяють території кількох держав і не завжди відкриті для міжнародного судноплавства.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1"/>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Женеві 15 березня 1960 р. було укладено Конвенцію про уніфікацію окремих принципів щодо відповідальності при зітк-ненні річкових суден. Цей акт можна вважати єдиною універса-льною конвенцією, бо інші визначають правовий режим конкрет-ного водного об’єкта. Відомо, що розробляється конвенція про міжнародні перевезення річковими суднами.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b/>
          <w:bCs/>
          <w:sz w:val="23"/>
          <w:szCs w:val="23"/>
        </w:rPr>
        <w:t xml:space="preserve">Поштові перевезення та транзит. </w:t>
      </w:r>
      <w:r w:rsidRPr="0082215A">
        <w:rPr>
          <w:rFonts w:ascii="Times New Roman" w:eastAsia="Times New Roman" w:hAnsi="Times New Roman" w:cs="Times New Roman"/>
          <w:sz w:val="23"/>
          <w:szCs w:val="23"/>
        </w:rPr>
        <w:t>Всесвітня поштова конве-</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нція та додатки до неї регулюють питання щодо перевезення по-штових вантажів у міжнародному сполученні. Конвенцію було затверджено у Вашингтоні в 1989 р. на ХІХ Конгресі Всесвітньо-го поштового союзу.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Перевезення вантажів територією двох чи більше держав є транзитом, що регулюється Барселонською конвенцією про сво-боду транзиту (1921 р.). Положення Барселонської конвенції ма-ють загальний характер і стосуються всіх видів транспорту. На-справді Конвенція стосується лише річкового транспорту, оскільки в цій сфері не застосовуються інші міжнародно-правові акти з питань перевезення. Щодо інших видів транспорту міжна-родні конвенції торкаються й питань транзиту.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Читачеві, який докладно бажає ознайомитися зі складеними пе-реліками міжнародно-правових актів у різних галузях транспорту, рекомендуємо звернутися до розділу 10 навчального посібника І. І. Дахна «Міжнародне приватне право». У ньому можна дізнатися і про офіційні англомовні назви зазначених у переліках документів.</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84864" behindDoc="1" locked="0" layoutInCell="0" allowOverlap="1">
            <wp:simplePos x="0" y="0"/>
            <wp:positionH relativeFrom="column">
              <wp:posOffset>984885</wp:posOffset>
            </wp:positionH>
            <wp:positionV relativeFrom="paragraph">
              <wp:posOffset>21590</wp:posOffset>
            </wp:positionV>
            <wp:extent cx="779145" cy="509270"/>
            <wp:effectExtent l="0" t="0" r="0" b="0"/>
            <wp:wrapNone/>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42"/>
        </w:numPr>
        <w:tabs>
          <w:tab w:val="left" w:pos="2140"/>
          <w:tab w:val="left" w:pos="9072"/>
        </w:tabs>
        <w:spacing w:after="0" w:line="240" w:lineRule="auto"/>
        <w:ind w:right="-143" w:hanging="269"/>
        <w:jc w:val="both"/>
        <w:rPr>
          <w:rFonts w:ascii="Times New Roman" w:eastAsia="Arial" w:hAnsi="Times New Roman" w:cs="Times New Roman"/>
          <w:i/>
          <w:iCs/>
          <w:sz w:val="20"/>
          <w:szCs w:val="20"/>
        </w:rPr>
      </w:pPr>
      <w:r w:rsidRPr="0082215A">
        <w:rPr>
          <w:rFonts w:ascii="Times New Roman" w:eastAsia="Arial" w:hAnsi="Times New Roman" w:cs="Times New Roman"/>
          <w:i/>
          <w:iCs/>
          <w:sz w:val="20"/>
          <w:szCs w:val="20"/>
        </w:rPr>
        <w:t>Міжнародно-правове регулювання залізничного транспорту.</w:t>
      </w:r>
    </w:p>
    <w:p w:rsidR="007F64DF" w:rsidRPr="0082215A" w:rsidRDefault="007F64DF" w:rsidP="0082215A">
      <w:pPr>
        <w:tabs>
          <w:tab w:val="left" w:pos="9072"/>
        </w:tabs>
        <w:spacing w:line="20" w:lineRule="exact"/>
        <w:ind w:right="-143"/>
        <w:jc w:val="both"/>
        <w:rPr>
          <w:rFonts w:ascii="Times New Roman" w:eastAsia="Arial" w:hAnsi="Times New Roman" w:cs="Times New Roman"/>
          <w:i/>
          <w:iCs/>
          <w:sz w:val="20"/>
          <w:szCs w:val="20"/>
        </w:rPr>
      </w:pPr>
    </w:p>
    <w:p w:rsidR="007F64DF" w:rsidRPr="0082215A" w:rsidRDefault="007F64DF" w:rsidP="0082215A">
      <w:pPr>
        <w:numPr>
          <w:ilvl w:val="0"/>
          <w:numId w:val="42"/>
        </w:numPr>
        <w:tabs>
          <w:tab w:val="left" w:pos="2140"/>
          <w:tab w:val="left" w:pos="9072"/>
        </w:tabs>
        <w:spacing w:after="0" w:line="240" w:lineRule="auto"/>
        <w:ind w:right="-143" w:hanging="269"/>
        <w:jc w:val="both"/>
        <w:rPr>
          <w:rFonts w:ascii="Times New Roman" w:eastAsia="Arial" w:hAnsi="Times New Roman" w:cs="Times New Roman"/>
          <w:i/>
          <w:iCs/>
          <w:sz w:val="20"/>
          <w:szCs w:val="20"/>
        </w:rPr>
      </w:pPr>
      <w:r w:rsidRPr="0082215A">
        <w:rPr>
          <w:rFonts w:ascii="Times New Roman" w:eastAsia="Arial" w:hAnsi="Times New Roman" w:cs="Times New Roman"/>
          <w:i/>
          <w:iCs/>
          <w:sz w:val="20"/>
          <w:szCs w:val="20"/>
        </w:rPr>
        <w:t>Основні джерела міжнародного автотранспортного права.</w:t>
      </w:r>
    </w:p>
    <w:p w:rsidR="007F64DF" w:rsidRPr="0082215A" w:rsidRDefault="007F64DF" w:rsidP="0082215A">
      <w:pPr>
        <w:tabs>
          <w:tab w:val="left" w:pos="9072"/>
        </w:tabs>
        <w:spacing w:line="21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43"/>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Міжнародно-правові акти про авіаційний транспорт.</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43"/>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міжнародно-правові акти у сфері морського тран-спорту.</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43"/>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Міжнародний транспорт внутрішніх водойм та правове регулювання його діяльності.</w:t>
      </w:r>
    </w:p>
    <w:p w:rsidR="007F64DF" w:rsidRPr="0082215A" w:rsidRDefault="007F64DF" w:rsidP="0082215A">
      <w:pPr>
        <w:numPr>
          <w:ilvl w:val="0"/>
          <w:numId w:val="43"/>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належить Україна до держав—учасниць КОТІФ?</w:t>
      </w:r>
    </w:p>
    <w:p w:rsidR="007F64DF" w:rsidRPr="0082215A" w:rsidRDefault="007F64DF" w:rsidP="0082215A">
      <w:pPr>
        <w:numPr>
          <w:ilvl w:val="0"/>
          <w:numId w:val="43"/>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Найголовніші міжнародно-правові акти у сфері автомобі-льного транспорту.</w:t>
      </w:r>
    </w:p>
    <w:p w:rsidR="007F64DF" w:rsidRPr="0082215A" w:rsidRDefault="007F64DF" w:rsidP="0082215A">
      <w:pPr>
        <w:numPr>
          <w:ilvl w:val="0"/>
          <w:numId w:val="43"/>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Морський транспорт та його міжнародно-правове регу-лювання.</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43"/>
        </w:numPr>
        <w:tabs>
          <w:tab w:val="left" w:pos="2100"/>
          <w:tab w:val="left" w:pos="9072"/>
        </w:tabs>
        <w:spacing w:after="0" w:line="240" w:lineRule="auto"/>
        <w:ind w:right="-143" w:hanging="22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Транспорт внутрішніх водойм.</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85888"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13</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6" w:lineRule="auto"/>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МІЖНАРОДНО-ПРАВОВЕ РЕГУЛЮВАННЯ СПІВРОБІТНИЦТВА У ПРОМИСЛОВОСТІ ТА СІЛЬСЬКОМУ ГОСПОДАРСТВІ</w:t>
      </w:r>
    </w:p>
    <w:p w:rsidR="007F64DF" w:rsidRPr="0082215A" w:rsidRDefault="007F64DF" w:rsidP="0082215A">
      <w:pPr>
        <w:tabs>
          <w:tab w:val="left" w:pos="9072"/>
        </w:tabs>
        <w:spacing w:line="39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13.1. Загальносвітові тенденції розвитку</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промисловості та сільського господарства</w:t>
      </w:r>
    </w:p>
    <w:p w:rsidR="007F64DF" w:rsidRPr="0082215A" w:rsidRDefault="007F64DF" w:rsidP="0082215A">
      <w:pPr>
        <w:tabs>
          <w:tab w:val="left" w:pos="9072"/>
        </w:tabs>
        <w:spacing w:line="34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Промисловість є провідною галуззю господарства. Вона спра-вляє вирішальний вплив на рівень економічного розвитку суспі-льства. Складається з двох великих груп галузей — видобувної та обробної. Умовно промисловість поділяється на виробництво за-собів виробництва та виробництво предметів споживання.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Перехід від мануфактури до машинного виробництва в історії людства відомий як «промисловий переворот». Першою країною, яка стала на шлях промислового розвитку, є Нідерланди (XVII ст.). У другій половині XVIII — на початку ХІХ ст. «про-мисловий переворот» відбувся у Великобританії. У середині ХІХ ст. на шлях індустріалізації стали США, Франція, Німеччи-на, Італія та Японія. У Росії «промисловий переворот» розпочав-ся наприкінці 80-х років XIX ст.</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Процес створення великого машинного виробництва і на цій основі перехід від аграрного суспільства до індустріального діс-тали назву «індустріалізація». Джерелами коштів для індустріа-лізації можуть бути як внутрішні ресурси, так і кредити та капі-таловкладення з країн , що досягли найвищого економічного рівня. Терміни і темпи індустріалізації в різних країн різні. На-приклад, Великобританія перетворилась на індустріальну країну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4"/>
        </w:numPr>
        <w:tabs>
          <w:tab w:val="left" w:pos="1778"/>
          <w:tab w:val="left" w:pos="9072"/>
        </w:tabs>
        <w:spacing w:after="0" w:line="216"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середині ХІХ ст., Франція — на початку 20-х років ХХ ст. У Росії індустріалізація започаткувалась наприкінці ХІХ — на початку ХХ ст. Після Жовтневої революції, наприкінці 20-х ро-ків, індустріалізація здійснювалася форсованими темпами. При цьому, як відомо, застосовувались насильницькі методи за ра-хунок обмеження рівня життя більшості населення та експлуа-тації селянства.</w:t>
      </w:r>
    </w:p>
    <w:p w:rsidR="007F64DF" w:rsidRPr="0082215A" w:rsidRDefault="007F64DF" w:rsidP="0082215A">
      <w:pPr>
        <w:tabs>
          <w:tab w:val="left" w:pos="9072"/>
        </w:tabs>
        <w:spacing w:line="23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Найвищого рівня промислового розвитку досягли країни Єв-ропи, Північної Америки та Японія. З’явились теорії про індуст-ріальну Північ та сільськогосподарський Південь планети.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Поняття «промислово розвинені країни» традиційно ототож-нюється з поняттям «економічно розвинені країни». Країни, що не пройшли індустріалізації, належать до економічно відсталих країн світу, які для шляхетності називаються країнами, що розви-ваються. Це позначення застосовується до незалежних, зокрема колишніх колоніальних та напівколоніальних, країн, що відстали від інших країн за рівнем соціально-економічного розвитку з огляду на особливості їх історичного шляху. Деякі з раніше від-сталих країн протягом останніх десятиліть досягли вражаючого рівня промислового розвитку і тому були названі «економічними драконами» (наприклад, Сінгапур, Таїланд, Південна Корея, Тай-вань).</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Нині (як і в історичному минулому) сільське господарство є сферою господарської діяльності, де людина якнайтісніше конта-ктує з навколишнім середовищем. Земля була, є й, очевидно, завжди буде основним засобом виробництва в сільському госпо-дарстві.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4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сільському господарстві економічно розвинених країн пере-важає високотоварне агропромислове виробництво. Фермери ви-робляють такий обсяг сільськогосподарської продукції, який на-багато перевищує їх власні потреби. У країнах, що розвиваються, переважає дрібнотоварне сільське господарство. Дрібнотоварне виробництво орієнтується переважно на задоволення власних по-треб фермерських господарств у продуктах харчування.</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сільському господарстві окремих країн, що розвиваються, поширені плантації. Плантаційну систему запровадили португа-льці ще в XIV ст. на тропічних островах західноєвропейського узбережжя. Плантації — це великі сільськогосподарські підпри-ємства, що спеціалізуються на вирощуванні певного тропічного продукту, який постачається на ринок.</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Широкомасштабні перетворення на основі сучасної агротех-ніки було названо «зеленою революцією» [21, 600]. У США, Ка-наді, Великобританії та інших економічно розвинених країнах «зелена революція» відбулась ще перед Другою світовою війною. Механізація сільськогосподарського виробництва, запроваджен-ня передової агротехніки, укрупнення фермерських господарств зумовили небачений до того рівень продуктивності аграрної пра-ці. Згодом «зелена революція» поширилась і на країни, що розви-ваються, де примітивне сільське господарство розвивається шля-</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189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хом, який вже пройшли країни Заходу. А в останніх у цей час сільське господарство опинилось в умовах нового етапу «зеленої революції» — «біотехнологічної революції», яка передбачає ши-роке застосування біотехнології, комп’ютерної техніки, нових за-собів захисту рослин, обробки ґрунтів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Інакше кажучи, поки країни, що розвиваються, займаються механізацією сільського господарства, розвинені країни світу за-діяні у його біотехнологізації.</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«зеленої революції» голод періодично загрожував насе-ленню окремих (а іноді й групі) країн, що розвиваються. Завдяки «зеленій революції» багато з цих країн зуміли повністю задово-льнити свої потреби, спираючись на власне виробництво сільсь-когосподарської продукції. Деякі з країн цієї групи спромоглися навіть перетворитись на експортерів продуктів сільського госпо-дарства.</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Загроза голоду чатує в окремих країнах, що розвиваються. Цьому значною мірою сприяє демографічний вибух, що відбува-ється там.</w:t>
      </w:r>
    </w:p>
    <w:p w:rsidR="007F64DF" w:rsidRPr="0082215A" w:rsidRDefault="007F64DF" w:rsidP="0082215A">
      <w:pPr>
        <w:tabs>
          <w:tab w:val="left" w:pos="9072"/>
        </w:tabs>
        <w:spacing w:line="32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13.2. Правове регулювання міжнародного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співробітництва у промисловості</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Питанням промислового співробітництва відведене чільне мі-сце в Заключному акті Наради з безпеки і співробітництва в Єв-ропі (укладено 1 серпня 1975 р.). У цьому акті зазначається, що промислове співробітництво, яке ґрунтується на економічних ін-тересах, може створити стабільні зв’язки і зміцнити довготривале економічне співробітництво в цілому; воно здатне також приско-рити економічний розвиток усіх держав, які беруть у ньому участь.</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Країни—учасниці зазначеної Наради зобов’язались сприяти поширенню нових форм промислового співробітництва, укладати двосторонні угоди з різних його аспектів.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Важливу роль у правовому регулюванні міжнародних еконо-мічних відносин у сфері промислового співробітництва відігра-ють міжнародні економічні органи та організації.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8"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Передусім слід зазначити Організацію об’єднаних націй з промислового розвитку, Конференцію ООН з торгівлі та розвит-ку, Комітет з промислового розвитку Економічної і соціальної ради ООН та її регіональні комісії. Інформація про діяльність цих органів і організацій є у відповідних довідках про них (див. тему</w:t>
      </w:r>
    </w:p>
    <w:p w:rsidR="007F64DF" w:rsidRPr="0082215A" w:rsidRDefault="007F64DF" w:rsidP="0082215A">
      <w:pPr>
        <w:tabs>
          <w:tab w:val="left" w:pos="9072"/>
        </w:tabs>
        <w:spacing w:line="1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8"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5). Ці органи та організації досліджують шляхи промислового піднесення країн, що розвиваються, проводять семінари і конфе-ренції з питань прискорення промислового розвитку країн, опра-цьовують робочі програми індустріалізації та надають відповідні консультації заінтересованим країнам. У світі поки що відсутня багатостороння конвенція глобального масштабу, яка б регулю-вала комплекс питань промислового співробітництва на міжна-родному рівні. Тому країни укладають двосторонні угоди стосо-вно промислового співробітництва.</w:t>
      </w:r>
    </w:p>
    <w:p w:rsidR="007F64DF" w:rsidRPr="0082215A" w:rsidRDefault="007F64DF" w:rsidP="0082215A">
      <w:pPr>
        <w:tabs>
          <w:tab w:val="left" w:pos="9072"/>
        </w:tabs>
        <w:spacing w:line="32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13.3. Правове регулювання міжнародного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співробітництва в сільському господарстві</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0" w:lineRule="exact"/>
        <w:ind w:right="-143"/>
        <w:jc w:val="both"/>
        <w:rPr>
          <w:rFonts w:ascii="Times New Roman" w:hAnsi="Times New Roman" w:cs="Times New Roman"/>
          <w:sz w:val="20"/>
          <w:szCs w:val="20"/>
        </w:rPr>
      </w:pPr>
    </w:p>
    <w:p w:rsidR="007F64DF" w:rsidRPr="0082215A" w:rsidRDefault="007F64DF" w:rsidP="0082215A">
      <w:pPr>
        <w:numPr>
          <w:ilvl w:val="0"/>
          <w:numId w:val="46"/>
        </w:numPr>
        <w:tabs>
          <w:tab w:val="left" w:pos="2052"/>
          <w:tab w:val="left" w:pos="9072"/>
        </w:tabs>
        <w:spacing w:after="0" w:line="214"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огляду на кліматичні та інші чинники сільське господарст-во є досить спеціалізованою галуззю економіки планети. Про-дукція сільського господарства часто стає предметом міждер-жавних економічних відносин. Обмін продукцією сільського господарства набрав глобальних масштабів. (Про це, зокрема, свідчить наявність величезної кількості бананів там, де вони не вирощуються).</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Сприяння міждержавному співробітництву в галузі сільського господарства та вдосконалення його міжнародно-правового регу-лювання належать до пріоритетних завдань міжнародних еконо-мічних організацій (див. тему 5, наприклад, довідки про Продо-вольчу і сільськогосподарську організацію і Міжнародний фонд сільськогосподарського розвитку).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Певну роль у міждержавному сільськогосподарському співро-бітництві відіграють Міжнародна асоціація з контролю якості на-сіння, Міжафриканське бюро з ґрунтів і економіки сільського го-сподарства, Міжнародна комісія з переробки сільськогоспо-дарських продуктів, Міжнародне бюро з виноградарства і вино-виробництва, Міжнародний комітет з чаю, Союз із захисту прав на сорти рослин (УПОВ, англ. — UPOV) та ін.</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Практично всі регіональні економічні комісії Економічної і соціальної ради ООН вирішують питання міждержавного співро-бітництва в галузі сільського господарства. В Економічній комісії ООН для Європи ці функції виконує Комітет з питань сільського господарства.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Вищим органом ООН з проблем продовольства та суміжних з ними питань є Всесвітня продовольча рада (ВПР), яку було ство-</w:t>
      </w:r>
    </w:p>
    <w:p w:rsidR="007F64DF" w:rsidRPr="0082215A" w:rsidRDefault="007F64DF" w:rsidP="0082215A">
      <w:pPr>
        <w:tabs>
          <w:tab w:val="left" w:pos="9072"/>
        </w:tabs>
        <w:spacing w:line="18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рено у грудні 1974 р. відповідно до рішень Всесвітньої продово-льчої конференції, що відбулась у Римі того ж року.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Всесвітня продовольча рада вивчає актуальні питання продо-вольчої ситуації у світі та опрацьовує відповідні рекомендації.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сесіях ВПР, що відбулись у Китаї (1987 р.), Кіпрі (1988 р.) та Єгипті (1989 р.), було сформульовано пропозиції, які передба-чали зупинення тенденції до загострення у світі голоду. Рада сприяла розробці концепції національних продовольчих стратегій та створенню механізму продовольчих кредитів у межах МВФ. Всесвітня продовольча рада зробила великий внесок у створення в 1980 р. Міжнародного надзвичайного продовольчого резерву.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Нині міжнародне співробітництво в галузі сільського госпо-дарства відбувається переважно на двосторонній основі. Угода про сільське господарство, яку було укладено в межах Уругвай-ського раунду ГATT, стосується не сільськогосподарського спів-робітництва, а лібералізації торгівлі сільськогосподарською про-дукцією. Угода передбачає створення справедливої ринково орієнтованої системи торгівлі продукцією сільського господарст-ва шляхом модифікації заходів, пов’язаних із допуском на кордо-ні імпортованої продукції, зміни політики субсидування сільсь-когосподарського виробництва та торгівлі продукцією.</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86912" behindDoc="1" locked="0" layoutInCell="0" allowOverlap="1">
            <wp:simplePos x="0" y="0"/>
            <wp:positionH relativeFrom="column">
              <wp:posOffset>984885</wp:posOffset>
            </wp:positionH>
            <wp:positionV relativeFrom="paragraph">
              <wp:posOffset>23495</wp:posOffset>
            </wp:positionV>
            <wp:extent cx="779145" cy="509270"/>
            <wp:effectExtent l="0" t="0" r="0" b="0"/>
            <wp:wrapNone/>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47"/>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Міжнародно-правове регулювання співробітництва у сфе-рі промисловості.</w:t>
      </w:r>
    </w:p>
    <w:p w:rsidR="007F64DF" w:rsidRPr="0082215A" w:rsidRDefault="007F64DF" w:rsidP="0082215A">
      <w:pPr>
        <w:numPr>
          <w:ilvl w:val="0"/>
          <w:numId w:val="4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Міжнародно-правове регулювання співробітництва у сфе-рі сільського господарства.</w:t>
      </w:r>
    </w:p>
    <w:p w:rsidR="007F64DF" w:rsidRPr="0082215A" w:rsidRDefault="007F64DF" w:rsidP="0082215A">
      <w:pPr>
        <w:numPr>
          <w:ilvl w:val="0"/>
          <w:numId w:val="47"/>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Міжурядові організації світу, до компетенції яких нале-жать питання розвитку промисловості.</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47"/>
        </w:numPr>
        <w:tabs>
          <w:tab w:val="left" w:pos="2150"/>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Міжнародні організації, що займаються сільським госпо-дарством.</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7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87936"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14</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ПРАВОВЕ РЕГУЛЮВАННЯ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МІЖНАРОДНОГО НАУКОВО-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ТЕХНІЧНОГО СПІВРОБІТНИЦТВА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6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14.1. Розвиток науки</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як чинник економічного піднесення</w:t>
      </w:r>
    </w:p>
    <w:p w:rsidR="007F64DF" w:rsidRPr="0082215A" w:rsidRDefault="007F64DF" w:rsidP="0082215A">
      <w:pPr>
        <w:tabs>
          <w:tab w:val="left" w:pos="9072"/>
        </w:tabs>
        <w:spacing w:line="38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Наука — це сфера людської діяльності , функція якої полягає у створенні та теоретичній систематизації об’єктивних знань про дійсність. Як відомо, наука є однією з форм суспільної свідомос-ті. Безпосередня мета науки полягає в описі, поясненні та перед-баченні процесів і явищ дійсності , що є предметом її вивчення. Наука поділяється на природничі, суспільні, гуманітарні та тех-нічні галузі.</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Зародилася наука ще у стародавньому світі у зв’язку з по-требами практики. Як система наука почала формуватись у ХVI—XVII ст. і у процесі історичного розвитку перетвори-лась на соціальний інститут надзвичайного значення, що іс-тотно впливає на всі сфери життя суспільства і його культуру в цілому.</w:t>
      </w:r>
    </w:p>
    <w:p w:rsidR="007F64DF" w:rsidRPr="0082215A" w:rsidRDefault="007F64DF" w:rsidP="0082215A">
      <w:pPr>
        <w:tabs>
          <w:tab w:val="left" w:pos="9072"/>
        </w:tabs>
        <w:spacing w:line="7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 підрахунками, починаючи з ХVI ст. обсяг наукової діяльно-сті збільшувався вдвічі протягом кожних 10—15 років (показни-ками тут беруться кількість відкриттів, обсяг наукової інформа-ції, кількість наукових працівників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розвитку науки почергово відбуваються екстенсивні та ін-тенсивні періоди — науково-технічні революції. Вони зумовлю-ють зміну структури науки, принципів її пізнання, категорій і ме-тодів, а також форм її організацій.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Науці притаманне поєднання процесів її інтеграції і диферен-ціації, розвитку фундаментальних і прикладних досліджень.</w:t>
      </w: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Науково-технічна революція вважається докорінним перетво-ренням виробничих сил на основі трансформації науки у провід-ний чинник розвитку суспільного виробництва. Широко відомий постулат про те, що наука перетворилася на безпосередню про-дуктивну силу.</w:t>
      </w:r>
    </w:p>
    <w:p w:rsidR="007F64DF" w:rsidRPr="0082215A" w:rsidRDefault="007F64DF" w:rsidP="0082215A">
      <w:pPr>
        <w:tabs>
          <w:tab w:val="left" w:pos="9072"/>
        </w:tabs>
        <w:spacing w:line="2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Розпочалася НТР у середині 30-х років (на думку деяких фахі-вців, у 50-х роках) під впливом величезної взаємодії науки з тех-нікою і виробництвом, що сприяло різкому прискоренню науко-во-технічного прогресу. У свою чергу, це істотно вплинуло на всі сфери суспільного життя, висунуло підвищені вимоги до рівня освіти, кваліфікації, культури, організованості та відповідальнос-ті працівників усіх рівнів.</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i/>
          <w:iCs/>
          <w:sz w:val="23"/>
          <w:szCs w:val="23"/>
        </w:rPr>
        <w:t xml:space="preserve">Науково-технічним прогресом </w:t>
      </w:r>
      <w:r w:rsidRPr="0082215A">
        <w:rPr>
          <w:rFonts w:ascii="Times New Roman" w:eastAsia="Times New Roman" w:hAnsi="Times New Roman" w:cs="Times New Roman"/>
          <w:sz w:val="23"/>
          <w:szCs w:val="23"/>
        </w:rPr>
        <w:t>вважається спільний посту-пальний розвиток науки і техніки. Перший його етап припав на XVII—XVIII ст. Тоді мануфактурне виробництво, потреби торгівлі та мореплавства висунули вимогу про теоретичне і експериментальне розв’язання низки практичних завдань. Другий етап науково-технічного прогресу розпочався напри-кінці XVIII ст. Тоді наука і техніка взаємно стимулювали свій розвиток. Траплялося, що на окремих напрямках техніка ви-переджала науку і потім «підтягувала» її до свого рівня, і на-впаки.</w:t>
      </w:r>
    </w:p>
    <w:p w:rsidR="007F64DF" w:rsidRPr="0082215A" w:rsidRDefault="007F64DF" w:rsidP="0082215A">
      <w:pPr>
        <w:tabs>
          <w:tab w:val="left" w:pos="9072"/>
        </w:tabs>
        <w:spacing w:line="1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Сучасний етап науково-технічного прогресу — це не що інше, як НТР , яка охоплює промисловість, сільське господарство, зв’язок, медицину, освіту й побут.</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Аналіз чинників, що впливають на темпи економічного розви-тку, свідчить про те, що збільшення обсягу суспільного виробни-цтва нерозривно пов’язане з використанням результатів науково-дослідних робіт і підвищенням рівня загальної та професійної освіти кадрів.</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Нові знання реалізуються на практиці у створенні нових конс-трукцій машин, підвищенні кваліфікації робочої сили, раціональ-них організаційно-маркетингових рішеннях. Збільшення обсягу знань дає змогу досягти реальної економії при використанні ма-теріальних ресурсів, знижувати фондо- та матеріаломісткість ви-робництва тощо. Англійський філософ Ф. Бекон справедливо за-значав: «Ми можемо стільки, скільки знаємо».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Особливу економічну роль знання відіграють тоді, коли дося-гаються поліпшення економіки засобами виробництва і високий рівень фондоозброєності праці.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9"/>
        </w:numPr>
        <w:tabs>
          <w:tab w:val="left" w:pos="209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окремих країнах світу витрати на наукові дослідження є до-мірними з капіталовкладеннями, а то й перевищують їх.</w:t>
      </w: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Витрати на дослідження дають можливість інтенсивно онов-лювати номенклатуру виробництва, різко скорочувати терміни масового освоєння новинок, підвищують технічний рівень виро-бництва і сприяють зміцненню конкурентних позицій відповід-них країн.</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14.2. Значення та правове регулювання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міжнародного науково-технічного співробітництва</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Міжнародне науково-технічне співробітництво — одна з форм міжнародної економічної співпраці, що охоплює торгівлю ліцен-зіями, спільні наукові розробки, реалізацію великих технічних проектів, будівництво підприємств та інших об’єктів , геолого-розвідувальні роботи, підготовку національних кадрів, обмін за-гальною науково-технічною інформацією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Перспективні напрямки світового науково-технічного прогре-су формуються у процесі розвитку інтеграційних науково-технічних зв’язків між економічно розвиненими країнами. Цьо-му, зокрема, сприяє встановлення прямих науково- виробничих зв’язків між фірмами, що посідають провідні місця у розвитку відповідних напрямків світового науково-технічного прогресу.</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Спільні науково-технічні програми реалізуються у межах міжнародних організацій та інтеграційних об’єднань. Основні напрямки цих досліджень — інформатика, телекомунікації, енер-гетика, біо- та електронно-обчислювальна робототехніка, нові матеріали та ін.</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5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межах діяльності колишньої РЕВ науково-технічне співро-бітництво розглядалось як складова багатостороннього співробі-тництва. Воно організовувалось комітетом РЕВ з науково-технічного співробітництва і здійснювалось шляхом систематич-них взаємних консультацій з основних питань науково-технічної політики; координації державних планів країн—членів РЕВ з на-укових і технічних проблем, що становили взаємний інтерес; розробки науково-технічних прогнозів на 10—15 років; спільного планування та здійснення заінтересованими сторонами проектів у сфері важливих наукових і технічних проблем; співробітництва у сфері науково-технічної інформації та підготовки наукових кад-рів; забезпечення наукових досліджень апаратурою, матеріалами, приладами; надання допомоги країнам РЕВ, які перебувають на нижчому рівні щодо техніки та економіки.</w:t>
      </w:r>
    </w:p>
    <w:p w:rsidR="007F64DF" w:rsidRPr="0082215A" w:rsidRDefault="007F64DF" w:rsidP="0082215A">
      <w:pPr>
        <w:tabs>
          <w:tab w:val="left" w:pos="9072"/>
        </w:tabs>
        <w:spacing w:line="7"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Основними формами науково-технічного співробітництва бу-ли координація, кооперація і спільне виконання наукових розро-бок. З метою ефективного проведення спільних наукових і техні-чних досліджень створювались міжнародні інститути, організа-ції, координаційні центри, лабораторії.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41-му позачерговому засіданні сесії РЕВ (1985 р.) було прийнято «Комплексну програму науково-технічного прогресу країн—членів РЕВ до 2000 року». У ній визначено п’ять пріори-</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1" w:right="707" w:bottom="1440" w:left="1440" w:header="0" w:footer="0" w:gutter="0"/>
          <w:cols w:space="720" w:equalWidth="0">
            <w:col w:w="10093"/>
          </w:cols>
        </w:sectPr>
      </w:pPr>
    </w:p>
    <w:p w:rsidR="007F64DF" w:rsidRPr="0082215A" w:rsidRDefault="007F64DF" w:rsidP="0082215A">
      <w:pPr>
        <w:tabs>
          <w:tab w:val="left" w:pos="9072"/>
        </w:tabs>
        <w:spacing w:line="224"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тетних напрямків співробітництва: електронізація народного гос-подарства ; комплексна автоматизація; атомна енергетика; розро-бка нових матеріалів і технологій їх виробництва та обробки; біо-технологія. Програма стала основою для розробки узгодженої, а в окремих випадках спільної науково-технічної політики країн— членів РЕВ. Основною ланкою були головні організації — коорди-натори проблем. Вони мали право укладати господарські догово-ри і контракти, здійснювати взаємне передання результатів робіт.</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1"/>
          <w:numId w:val="51"/>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сучасному світі наукові дослідження виконують переважно організації та підрозділи, які займаються цим видом діяльності професійно.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Сукупність науково-дослідних і дослідно-конструкторських організацій стала специфічною галуззю економіки, що продукує відкриття, винаходи та інші об’єкти так званої промислової влас-ності.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Міждержавне співробітництво в галузі науки і техніки — така сама об’єктивна реальність, як промислове та сільськогосподар-ське співробітництво. Наука і техніка розвиваються під впливом чинників міжнародного поділу праці.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Той факт, що різні країни світу беруть участь у міжнародному науково-технічному співробітництві, є доказом його економічної та політичної доцільності.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Проте зазначимо, що регулювання міжнародного науково-технічного співробітництва на універсальному (глобальному) рі-вні поширене значно менше, ніж в інших сферах.</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міжнародно-правових актів у сфері міжнародно-правового регулювання науково-технічного співробітництва належать такі: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5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Статут Міжнародного союзу електрозв’язку (від 22.12.92).</w:t>
      </w:r>
    </w:p>
    <w:p w:rsidR="007F64DF" w:rsidRPr="0082215A" w:rsidRDefault="007F64DF" w:rsidP="0082215A">
      <w:pPr>
        <w:numPr>
          <w:ilvl w:val="0"/>
          <w:numId w:val="51"/>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Міжнародного  союзу  електрозв’язку  (від</w:t>
      </w:r>
    </w:p>
    <w:p w:rsidR="007F64DF" w:rsidRPr="0082215A" w:rsidRDefault="007F64DF" w:rsidP="0082215A">
      <w:pPr>
        <w:tabs>
          <w:tab w:val="left" w:pos="9072"/>
        </w:tabs>
        <w:spacing w:line="211" w:lineRule="auto"/>
        <w:ind w:right="-143"/>
        <w:jc w:val="both"/>
        <w:rPr>
          <w:rFonts w:ascii="Times New Roman" w:eastAsia="Symbol" w:hAnsi="Times New Roman" w:cs="Times New Roman"/>
        </w:rPr>
      </w:pPr>
      <w:r w:rsidRPr="0082215A">
        <w:rPr>
          <w:rFonts w:ascii="Times New Roman" w:eastAsia="Times New Roman" w:hAnsi="Times New Roman" w:cs="Times New Roman"/>
          <w:sz w:val="23"/>
          <w:szCs w:val="23"/>
        </w:rPr>
        <w:t>22.12.92).</w:t>
      </w:r>
    </w:p>
    <w:p w:rsidR="007F64DF" w:rsidRPr="0082215A" w:rsidRDefault="007F64DF" w:rsidP="0082215A">
      <w:pPr>
        <w:numPr>
          <w:ilvl w:val="0"/>
          <w:numId w:val="51"/>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Статут Міжнародного агентства з атомної енергії (за станом на 28.12.89).</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51"/>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допомогу у випадку ядерної аварії або радіа-ційної аварійної ситуації (від 26.09.86).</w:t>
      </w:r>
    </w:p>
    <w:p w:rsidR="007F64DF" w:rsidRPr="0082215A" w:rsidRDefault="007F64DF" w:rsidP="0082215A">
      <w:pPr>
        <w:numPr>
          <w:ilvl w:val="0"/>
          <w:numId w:val="51"/>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оперативне повідомлення у випадку ядерної аварії (від 26.09.86).</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Отже, міжнародно-правове забезпечення співробітництва держав світу у сфері науки і техніки потребує подальшого опра-цювання.</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1"/>
          <w:numId w:val="51"/>
        </w:numPr>
        <w:tabs>
          <w:tab w:val="left" w:pos="2082"/>
          <w:tab w:val="left" w:pos="9072"/>
        </w:tabs>
        <w:spacing w:after="0" w:line="224"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1963 р. у Женеві відбулась перша конференція ООН з пи-тань застосування досягнень науки і техніки в інтересах країн, що розвиваються. Друга конференція ООН з питань розвитку на-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уки і техніки відбулась у Відні в 1973 р. На ній було схвалено Програму дій щодо використання досягнень науки і техніки для економічного розвитку країн світу (особливо тих, що розвива-ються).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Спираючись на рекомендації зазначеної конференції, 34-та се-сія Генеральної Асамблеї ООН у грудні 1979 р. заснувала Між-урядовий комітет з розвитку науки і техніки. Основними його функціями є такі: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52"/>
        </w:numPr>
        <w:tabs>
          <w:tab w:val="left" w:pos="2036"/>
          <w:tab w:val="left" w:pos="9072"/>
        </w:tabs>
        <w:spacing w:after="0" w:line="214"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надання допомоги Генеральній Асамблеї в розробці дирек-тивних принципів для погодження політики органів, організацій і підрозділів ООН з питань науково-технічної діяльності;</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52"/>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виявлення першочергових завдань для оперативного плану-вання розвитку науки і техніки на національному, субрегіональ-ному, регіональному, міжрегіональному та глобальному рівнях;</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52"/>
        </w:numPr>
        <w:tabs>
          <w:tab w:val="left" w:pos="2036"/>
          <w:tab w:val="left" w:pos="9072"/>
        </w:tabs>
        <w:spacing w:after="0" w:line="210"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упровадження заходів, пов’язаних із виявленням та оціню-ванням нових науково-технічних досягнень, які можуть позитив-но вплинути на науково-технічний потенціал країн, що розвива-ються;</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numPr>
          <w:ilvl w:val="0"/>
          <w:numId w:val="52"/>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сприяння оптимальному залученню ресурсів і здійснення керівництва системою фінансування науки і техніки ООН.</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Допоміжним органом зазначеного Міжурядового комітету є Консультативний комітет з питань розвитку науки і техніки, який було створено у липні 1980 р. Економічною і соціальною радою ООН. Цей комітет, як видно з його назви, надає консультативні послуги Міжурядовому комітету, Генеральній Асамблеї, ЕКО-СОР та іншим міжурядовим організаціям.</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У межах Секретаріату ООН Генеральною Асамблеєю було створено Центр з питань розвитку науки і техніки.</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Питаннями розв’язання проблем науково-технічного прогресу займаються також регіональні міжнародні організації, що мають статус спеціалізованих агенцій ООН. Провідну роль серед них відіграє Організація об’єднаних націй з питань освіти, науки і культури (ЮНЕСКО). До неї входять понад 160 держав—членів. Основна її мета — сприяти миру та безпеці у світі шляхом на-дання допомоги країнам у міжнародному співробітництві у сфері освіти, науки, культури, інформації.</w:t>
      </w:r>
    </w:p>
    <w:p w:rsidR="007F64DF" w:rsidRPr="0082215A" w:rsidRDefault="007F64DF" w:rsidP="0082215A">
      <w:pPr>
        <w:tabs>
          <w:tab w:val="left" w:pos="9072"/>
        </w:tabs>
        <w:spacing w:line="3" w:lineRule="exact"/>
        <w:ind w:right="-143"/>
        <w:jc w:val="both"/>
        <w:rPr>
          <w:rFonts w:ascii="Times New Roman" w:eastAsia="Symbol" w:hAnsi="Times New Roman" w:cs="Times New Roman"/>
        </w:rPr>
      </w:pPr>
    </w:p>
    <w:p w:rsidR="007F64DF" w:rsidRPr="0082215A" w:rsidRDefault="007F64DF" w:rsidP="0082215A">
      <w:pPr>
        <w:tabs>
          <w:tab w:val="left" w:pos="9072"/>
        </w:tabs>
        <w:spacing w:line="217"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Згідно з існуючою класифікацією Організація об’єднаних на-цій з питань освіти, науки і культури належить до спеціалізова-них закладів ООН культурно-гуманітарного характеру. З огляду на це в темі 5 про неї відсутня окрема довідка. Діяльність цієї ор-ганізації широко відома, а інформацію про неї можна знайти в багатьох джерелах.</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Важливу роль у світовому розвитку науки і техніки відіграє Всесвітня організація інтелектуальної власності (ВОІВ) (World Intellectual Property Organization — WIPO). Вона, як і щойно роз-глядувана, є асоційованою агенцією ООН культурно-гуманітар-ного характеру. Діяльність її дуже близька до сфери інтересів міжнародного економічного права. Це, зокрема, зазначається і в Угоді ТРІПС (див. тему 7).</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Окремі багатосторонні договори, хоча й торкаються галузей міжнародного публічного права, але стосуються більшою мірою питання розвитку науки і техніки в контексті міжнародного еко-номічного права. Прикладом є Договір про принципи діяльності держав з дослідження і використання космічного простору, включаючи Місяць та інші небесні тіла (1966 р.). Цей договір за-бороняє державам привласнювати космос, але не забороняє при-власнювати його ресурси. Проголошено свободу наукових дослі-джень космічного простору. У Договорі містяться й інші принципові положення, які тут не розглядатимуться.</w:t>
      </w:r>
    </w:p>
    <w:p w:rsidR="007F64DF" w:rsidRPr="0082215A" w:rsidRDefault="007F64DF" w:rsidP="0082215A">
      <w:pPr>
        <w:tabs>
          <w:tab w:val="left" w:pos="9072"/>
        </w:tabs>
        <w:spacing w:line="20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Космосу стосуються такі документи:</w:t>
      </w:r>
    </w:p>
    <w:p w:rsidR="007F64DF" w:rsidRPr="0082215A" w:rsidRDefault="007F64DF" w:rsidP="0082215A">
      <w:pPr>
        <w:numPr>
          <w:ilvl w:val="1"/>
          <w:numId w:val="53"/>
        </w:numPr>
        <w:tabs>
          <w:tab w:val="left" w:pos="2040"/>
          <w:tab w:val="left" w:pos="9072"/>
        </w:tabs>
        <w:spacing w:after="0" w:line="22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Угода про врятування космонавтів, повернення космонавтів</w:t>
      </w:r>
    </w:p>
    <w:p w:rsidR="007F64DF" w:rsidRPr="0082215A" w:rsidRDefault="007F64DF" w:rsidP="0082215A">
      <w:pPr>
        <w:numPr>
          <w:ilvl w:val="0"/>
          <w:numId w:val="53"/>
        </w:numPr>
        <w:tabs>
          <w:tab w:val="left" w:pos="1700"/>
          <w:tab w:val="left" w:pos="9072"/>
        </w:tabs>
        <w:spacing w:after="0" w:line="211" w:lineRule="auto"/>
        <w:ind w:right="-143" w:hanging="13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об’єктів, запущених у космос (1967 р.);</w:t>
      </w:r>
    </w:p>
    <w:p w:rsidR="007F64DF" w:rsidRPr="0082215A" w:rsidRDefault="007F64DF" w:rsidP="0082215A">
      <w:pPr>
        <w:numPr>
          <w:ilvl w:val="1"/>
          <w:numId w:val="53"/>
        </w:numPr>
        <w:tabs>
          <w:tab w:val="left" w:pos="2036"/>
          <w:tab w:val="left" w:pos="9072"/>
        </w:tabs>
        <w:spacing w:after="0" w:line="209"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міжнародну відповідальність за шкоду, запо-діяну космічними об’єктами (1971 р.);</w:t>
      </w:r>
    </w:p>
    <w:p w:rsidR="007F64DF" w:rsidRPr="0082215A" w:rsidRDefault="007F64DF" w:rsidP="0082215A">
      <w:pPr>
        <w:numPr>
          <w:ilvl w:val="1"/>
          <w:numId w:val="53"/>
        </w:numPr>
        <w:tabs>
          <w:tab w:val="left" w:pos="2036"/>
          <w:tab w:val="left" w:pos="9072"/>
        </w:tabs>
        <w:spacing w:after="0" w:line="208"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t>Конвенція про реєстрацію об’єктів, які запускаються в кос-мічний простір (1974 р.).</w:t>
      </w:r>
    </w:p>
    <w:p w:rsidR="007F64DF" w:rsidRPr="0082215A" w:rsidRDefault="007F64DF" w:rsidP="0082215A">
      <w:pPr>
        <w:tabs>
          <w:tab w:val="left" w:pos="9072"/>
        </w:tabs>
        <w:spacing w:line="1"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Правовою основою міжнародного співробітництва у сфері на-уки і техніки у Світовому океані є Конвенція ООН з морського права (1982 р.). Вона, зокрема, регулює питання мореплавства, польотів над океанами і морями, розвідки і експлуатації ресурсів, охорони довкілля, рибальства тощо.</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Звернемо увагу на аспект, який ще, на жаль, не висвітлюється нашим законодавцем — узгодження науково-технічної діяльності з антимонопольним законодавством.</w:t>
      </w: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У Брюсселі 19 грудня 1984 р. було прийнято Правило Комісії Європейського Співтовариства про застосування статті 85/3 Рим-ського договору до категорії угод з науково-дослідницької та до-слідно-конструкторської роботи (НДДКР) (</w:t>
      </w:r>
      <w:r w:rsidRPr="0082215A">
        <w:rPr>
          <w:rFonts w:ascii="Times New Roman" w:eastAsia="Times New Roman" w:hAnsi="Times New Roman" w:cs="Times New Roman"/>
          <w:i/>
          <w:iCs/>
          <w:sz w:val="23"/>
          <w:szCs w:val="23"/>
        </w:rPr>
        <w:t>research and</w:t>
      </w:r>
      <w:r w:rsidRPr="0082215A">
        <w:rPr>
          <w:rFonts w:ascii="Times New Roman" w:eastAsia="Times New Roman" w:hAnsi="Times New Roman" w:cs="Times New Roman"/>
          <w:sz w:val="23"/>
          <w:szCs w:val="23"/>
        </w:rPr>
        <w:t xml:space="preserve"> </w:t>
      </w:r>
      <w:r w:rsidRPr="0082215A">
        <w:rPr>
          <w:rFonts w:ascii="Times New Roman" w:eastAsia="Times New Roman" w:hAnsi="Times New Roman" w:cs="Times New Roman"/>
          <w:i/>
          <w:iCs/>
          <w:sz w:val="23"/>
          <w:szCs w:val="23"/>
        </w:rPr>
        <w:t xml:space="preserve">development </w:t>
      </w:r>
      <w:r w:rsidRPr="0082215A">
        <w:rPr>
          <w:rFonts w:ascii="Times New Roman" w:eastAsia="Times New Roman" w:hAnsi="Times New Roman" w:cs="Times New Roman"/>
          <w:sz w:val="23"/>
          <w:szCs w:val="23"/>
        </w:rPr>
        <w:t>— R&amp;D</w:t>
      </w:r>
      <w:r w:rsidRPr="0082215A">
        <w:rPr>
          <w:rFonts w:ascii="Times New Roman" w:eastAsia="Times New Roman" w:hAnsi="Times New Roman" w:cs="Times New Roman"/>
          <w:i/>
          <w:iCs/>
          <w:sz w:val="23"/>
          <w:szCs w:val="23"/>
        </w:rPr>
        <w:t xml:space="preserve"> </w:t>
      </w:r>
      <w:r w:rsidRPr="0082215A">
        <w:rPr>
          <w:rFonts w:ascii="Times New Roman" w:eastAsia="Times New Roman" w:hAnsi="Times New Roman" w:cs="Times New Roman"/>
          <w:sz w:val="23"/>
          <w:szCs w:val="23"/>
        </w:rPr>
        <w:t>дослідження та розвиток) [19, 158—163].</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tabs>
          <w:tab w:val="left" w:pos="9072"/>
        </w:tabs>
        <w:spacing w:line="211" w:lineRule="auto"/>
        <w:ind w:right="-143" w:firstLine="301"/>
        <w:jc w:val="both"/>
        <w:rPr>
          <w:rFonts w:ascii="Times New Roman" w:eastAsia="Symbol" w:hAnsi="Times New Roman" w:cs="Times New Roman"/>
        </w:rPr>
      </w:pPr>
      <w:r w:rsidRPr="0082215A">
        <w:rPr>
          <w:rFonts w:ascii="Times New Roman" w:eastAsia="Times New Roman" w:hAnsi="Times New Roman" w:cs="Times New Roman"/>
          <w:sz w:val="23"/>
          <w:szCs w:val="23"/>
        </w:rPr>
        <w:t>Це Правило мало попередника. Рада Європейського Співтова-риства 20 грудня 1971 р. прийняла Правило № 2821/71, відповід-но до якого конкурентне законодавство Спільного ринку не по-ширювалось на такі контракти між підприємствами:</w:t>
      </w:r>
    </w:p>
    <w:p w:rsidR="007F64DF" w:rsidRPr="0082215A" w:rsidRDefault="007F64DF" w:rsidP="0082215A">
      <w:pPr>
        <w:tabs>
          <w:tab w:val="left" w:pos="9072"/>
        </w:tabs>
        <w:spacing w:line="2" w:lineRule="exact"/>
        <w:ind w:right="-143"/>
        <w:jc w:val="both"/>
        <w:rPr>
          <w:rFonts w:ascii="Times New Roman" w:eastAsia="Symbol" w:hAnsi="Times New Roman" w:cs="Times New Roman"/>
        </w:rPr>
      </w:pPr>
    </w:p>
    <w:p w:rsidR="007F64DF" w:rsidRPr="0082215A" w:rsidRDefault="007F64DF" w:rsidP="0082215A">
      <w:pPr>
        <w:numPr>
          <w:ilvl w:val="1"/>
          <w:numId w:val="53"/>
        </w:numPr>
        <w:tabs>
          <w:tab w:val="left" w:pos="2040"/>
          <w:tab w:val="left" w:pos="9072"/>
        </w:tabs>
        <w:spacing w:after="0" w:line="240"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щодо застосування стандартів і типів;</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54"/>
        </w:numPr>
        <w:tabs>
          <w:tab w:val="left" w:pos="2036"/>
          <w:tab w:val="left" w:pos="9072"/>
        </w:tabs>
        <w:spacing w:after="0" w:line="215" w:lineRule="auto"/>
        <w:ind w:right="-143" w:firstLine="311"/>
        <w:jc w:val="both"/>
        <w:rPr>
          <w:rFonts w:ascii="Times New Roman" w:eastAsia="Symbol" w:hAnsi="Times New Roman" w:cs="Times New Roman"/>
        </w:rPr>
      </w:pPr>
      <w:r w:rsidRPr="0082215A">
        <w:rPr>
          <w:rFonts w:ascii="Times New Roman" w:eastAsia="Times New Roman" w:hAnsi="Times New Roman" w:cs="Times New Roman"/>
          <w:sz w:val="23"/>
          <w:szCs w:val="23"/>
        </w:rPr>
        <w:lastRenderedPageBreak/>
        <w:t>щодо здійснення НДДКР, пов’язаних з питаннями продук-тів, технологічних процесів до стадії промислового застосування та використання результатів, включаючи положення про права на промислову власність (простіше кажучи, патентів) і конфіден-ційну технічну інформацію;</w:t>
      </w:r>
    </w:p>
    <w:p w:rsidR="007F64DF" w:rsidRPr="0082215A" w:rsidRDefault="007F64DF" w:rsidP="0082215A">
      <w:pPr>
        <w:numPr>
          <w:ilvl w:val="0"/>
          <w:numId w:val="54"/>
        </w:numPr>
        <w:tabs>
          <w:tab w:val="left" w:pos="2040"/>
          <w:tab w:val="left" w:pos="9072"/>
        </w:tabs>
        <w:spacing w:after="0" w:line="206" w:lineRule="auto"/>
        <w:ind w:right="-143" w:hanging="169"/>
        <w:jc w:val="both"/>
        <w:rPr>
          <w:rFonts w:ascii="Times New Roman" w:eastAsia="Symbol" w:hAnsi="Times New Roman" w:cs="Times New Roman"/>
        </w:rPr>
      </w:pPr>
      <w:r w:rsidRPr="0082215A">
        <w:rPr>
          <w:rFonts w:ascii="Times New Roman" w:eastAsia="Times New Roman" w:hAnsi="Times New Roman" w:cs="Times New Roman"/>
          <w:sz w:val="23"/>
          <w:szCs w:val="23"/>
        </w:rPr>
        <w:t>щодо спеціалізації, у тому числі угод про її досягнення.</w:t>
      </w:r>
    </w:p>
    <w:p w:rsidR="007F64DF" w:rsidRPr="0082215A" w:rsidRDefault="007F64DF" w:rsidP="0082215A">
      <w:pPr>
        <w:numPr>
          <w:ilvl w:val="1"/>
          <w:numId w:val="55"/>
        </w:numPr>
        <w:tabs>
          <w:tab w:val="left" w:pos="2100"/>
          <w:tab w:val="left" w:pos="9072"/>
        </w:tabs>
        <w:spacing w:after="0" w:line="211" w:lineRule="auto"/>
        <w:ind w:right="-143" w:hanging="22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Правилі 1971 р. йшлося про те, що будь-які угоди з НДДКР</w:t>
      </w:r>
    </w:p>
    <w:p w:rsidR="007F64DF" w:rsidRPr="0082215A" w:rsidRDefault="007F64DF" w:rsidP="0082215A">
      <w:pPr>
        <w:numPr>
          <w:ilvl w:val="0"/>
          <w:numId w:val="55"/>
        </w:numPr>
        <w:tabs>
          <w:tab w:val="left" w:pos="1769"/>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законними з точки зору конкурентного законодавства. Через 13 років європейський законодавець змушений був задуматись.</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5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1 Правила 1971 р. зафіксовано, що конкурентне законо-давство не поширюється на угоди між підприємствами щодо окремих питань:</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про спільні НДДКР, пов’язані із продуктами або технологіч-ними процесами і суспільним використанням результатів цих</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НДДКР;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про спільне використання результатів НДДКР, пов’язаних з продуктами та процесами, які стосуються раніше укладених угод між цими ж підприємствами;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Symbol" w:hAnsi="Times New Roman" w:cs="Times New Roman"/>
          <w:sz w:val="21"/>
          <w:szCs w:val="21"/>
        </w:rPr>
        <w:t>•</w:t>
      </w:r>
      <w:r w:rsidRPr="0082215A">
        <w:rPr>
          <w:rFonts w:ascii="Times New Roman" w:eastAsia="Times New Roman" w:hAnsi="Times New Roman" w:cs="Times New Roman"/>
          <w:sz w:val="23"/>
          <w:szCs w:val="23"/>
        </w:rPr>
        <w:t xml:space="preserve"> про спільні НДДКР, пов’язані з продуктами та технологіч-ними процесами, за винятком спільного використання відповід-них результатів, якщо таке використання підпадає під дію конку-рентного законодавства.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Спільне використання може стосуватись поліпшень, одержа-них у межах спільних НДДКР, але застосованих з метою, що не є природним наслідком саме цих НДДКР. Таке використання може здійснюватись шляхом ліцензування прав на промислову влас-ність, організації спільного виробництва та спеціалізації.</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Зазначені угоди не одержують індульгенцію на порушення ан-тимонопольного законодавства. Немає такої індульгенції і тоді, коли угоди між підприємствами про непроведення НДДКР у пев-ній галузі погіршують їх конкурентне становище стосовно третіх осіб.</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Спільні НДДКР можуть виконуватись спільною командою, організацією чи підприємством, спільним дорученням третій особі, шляхом спеціалізації сторін.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Правило № 418/85 [3, 4] рясніє «червоними прапорцями», тоб-то формулюваннями умов, за яких надається індульгенція про не-застосування конкурентного законодавства. Зафіксовано, які саме умови договорів не вважаються такими, що суперечать антимо-нопольному законодавству. У спеціальній статті Правила перелі-чено умови договорів, що є неприйнятними з точки зору конку-рентного законодавства.</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199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lastRenderedPageBreak/>
        <w:t>14.3. Правове регулювання науково-технічного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співробітництва СНД</w:t>
      </w:r>
    </w:p>
    <w:p w:rsidR="007F64DF" w:rsidRPr="0082215A" w:rsidRDefault="007F64DF" w:rsidP="0082215A">
      <w:pPr>
        <w:tabs>
          <w:tab w:val="left" w:pos="9072"/>
        </w:tabs>
        <w:spacing w:line="18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 СНД 13 березня 1992 р. уклали «Угоду про науково-технічне співробітництво». Вона визначала такі основні напрям-ки міждержавного науково-технічного співробітництва: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вибір пріоритетних форм спільної науково-технічної діяль-ності;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визначення і вибір форм спільної науково-технічної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надання державної підтримки спільним дослідженням 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розробкам;</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формування міждержавних програм;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регулювання питань створення і експлуатації науково-технічних об’єктів спільного використання;</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підготовка фахівців з вищою освітою,</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наукових і науково-педагогічних кадрів;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охорона інтелектуальної власності і обмін науково-технічною інформацією.</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Країни—учасниці Угоди зобов’язалися підтримувати фун-даментальні дослідження, координувати міжнародні науково-технічні зв’язки, створювати правові, економічні і організацій-ні умови, що гарантують рівні права і відповідальність всіх ор-ганізацій, підприємств і громадян, які беруть участь у міждер-жавному науково-технічному співробітництві, добиватися сумісності правових норм, що регулюють науково-технічну ді-яльність.</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Крім зазначених вище, зобов’язаннями країн—учасниць були такі: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створення умов для розвитку прямих науково-технічних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зв’язків між ученими, науковими колективами і організаціями;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проведення консультацій і обмін інформацією між органа-ми управління держав, до компетенції яких належить формуван-ня і реалізація науково-технічної політики;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забезпечення гармонізації систем охорони промислової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власності, науково-технічної інформації, стандартизації, метро-логії і сертифікації, а також забезпечення відповідності статисти-чних показників у сфері науково-технічної діяльності;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співробітництво у сфері науково-технічної експертизи.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Координує взаємодію держав у рамках даної Угоди Міждер-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жавна науково-технічна рада (МНТР). Положення про цю Раду було затверджено Радою глав держав СНД.</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200</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Згідно з угодою виділяли такі види програм:</w:t>
      </w:r>
    </w:p>
    <w:p w:rsidR="007F64DF" w:rsidRPr="0082215A" w:rsidRDefault="007F64DF" w:rsidP="0082215A">
      <w:pPr>
        <w:tabs>
          <w:tab w:val="left" w:pos="9072"/>
        </w:tabs>
        <w:spacing w:line="211"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міждержавні програми фундаментальних досліджень;</w:t>
      </w:r>
    </w:p>
    <w:p w:rsidR="007F64DF" w:rsidRPr="0082215A" w:rsidRDefault="007F64DF" w:rsidP="0082215A">
      <w:pPr>
        <w:tabs>
          <w:tab w:val="left" w:pos="9072"/>
        </w:tabs>
        <w:spacing w:line="212"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міждержавні науково-технічні програми;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4"/>
          <w:szCs w:val="24"/>
        </w:rPr>
      </w:pPr>
      <w:r w:rsidRPr="0082215A">
        <w:rPr>
          <w:rFonts w:ascii="Times New Roman" w:eastAsia="Times New Roman" w:hAnsi="Times New Roman" w:cs="Times New Roman"/>
          <w:sz w:val="17"/>
          <w:szCs w:val="17"/>
        </w:rPr>
        <w:lastRenderedPageBreak/>
        <w:t xml:space="preserve">— </w:t>
      </w:r>
      <w:r w:rsidRPr="0082215A">
        <w:rPr>
          <w:rFonts w:ascii="Times New Roman" w:eastAsia="Times New Roman" w:hAnsi="Times New Roman" w:cs="Times New Roman"/>
          <w:sz w:val="23"/>
          <w:szCs w:val="23"/>
        </w:rPr>
        <w:t>міждержавні програми і проекти з розвитку та освоєнню</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нових технологій;</w:t>
      </w:r>
    </w:p>
    <w:p w:rsidR="007F64DF" w:rsidRPr="0082215A" w:rsidRDefault="007F64DF" w:rsidP="0082215A">
      <w:pPr>
        <w:tabs>
          <w:tab w:val="left" w:pos="9072"/>
        </w:tabs>
        <w:spacing w:line="211"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інші міждержавні програми і проекти.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Держава СНД вважається учасницею відповідної міждержав-ної програми, якщо для її реалізації така держава виділяє ресур-си. Їх види і обсяги мають бути узгоджені з іншими учасниками програми. Участь держави у програмі є добровільною.</w:t>
      </w:r>
    </w:p>
    <w:p w:rsidR="007F64DF" w:rsidRPr="0082215A" w:rsidRDefault="007F64DF" w:rsidP="0082215A">
      <w:pPr>
        <w:tabs>
          <w:tab w:val="left" w:pos="9072"/>
        </w:tabs>
        <w:spacing w:line="2"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Принципи формування , реалізації і фінансування програм ви-значаються «Положенням про міждержавні програми» та іншими документами. Їх приймає МНТР. Пропозиції про формування програми має право вносити кожна країна—учасниця Угоди. МНТР приймає рішення про формування програми. Держави, які беруть участь у програмі, укладають угоду, яка визначає умови участі у ній та порядок її фінансування. Держави мають рівні права на наукові результати програми. Розподіл прибутків від використання результатів робіт за науково-технічними програ-мами здійснюються відповідно до угоди щодо конкретної про-грами.</w:t>
      </w:r>
    </w:p>
    <w:p w:rsidR="007F64DF" w:rsidRPr="0082215A" w:rsidRDefault="007F64DF" w:rsidP="0082215A">
      <w:pPr>
        <w:tabs>
          <w:tab w:val="left" w:pos="9072"/>
        </w:tabs>
        <w:spacing w:line="5" w:lineRule="exact"/>
        <w:ind w:right="-143"/>
        <w:jc w:val="both"/>
        <w:rPr>
          <w:rFonts w:ascii="Times New Roman" w:hAnsi="Times New Roman" w:cs="Times New Roman"/>
          <w:sz w:val="24"/>
          <w:szCs w:val="24"/>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13 березня 1992 р. була укладена також «Угода про сумісне використання науково-технічних об’єктів» у рамках СНД.</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Науково-технічними об’єктами вважається:</w:t>
      </w:r>
    </w:p>
    <w:p w:rsidR="007F64DF" w:rsidRPr="0082215A" w:rsidRDefault="007F64DF" w:rsidP="0082215A">
      <w:pPr>
        <w:tabs>
          <w:tab w:val="left" w:pos="9072"/>
        </w:tabs>
        <w:spacing w:line="212"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науково-технічна організація;</w:t>
      </w:r>
    </w:p>
    <w:p w:rsidR="007F64DF" w:rsidRPr="0082215A" w:rsidRDefault="007F64DF" w:rsidP="0082215A">
      <w:pPr>
        <w:tabs>
          <w:tab w:val="left" w:pos="9072"/>
        </w:tabs>
        <w:spacing w:line="211"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науково-дослідний і експериментальний полігони;</w:t>
      </w:r>
    </w:p>
    <w:p w:rsidR="007F64DF" w:rsidRPr="0082215A" w:rsidRDefault="007F64DF" w:rsidP="0082215A">
      <w:pPr>
        <w:tabs>
          <w:tab w:val="left" w:pos="9072"/>
        </w:tabs>
        <w:spacing w:line="212"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інформаційні ресурси та мережі;</w:t>
      </w:r>
    </w:p>
    <w:p w:rsidR="007F64DF" w:rsidRPr="0082215A" w:rsidRDefault="007F64DF" w:rsidP="0082215A">
      <w:pPr>
        <w:tabs>
          <w:tab w:val="left" w:pos="9072"/>
        </w:tabs>
        <w:spacing w:line="211"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бібліотеки;</w:t>
      </w:r>
    </w:p>
    <w:p w:rsidR="007F64DF" w:rsidRPr="0082215A" w:rsidRDefault="007F64DF" w:rsidP="0082215A">
      <w:pPr>
        <w:tabs>
          <w:tab w:val="left" w:pos="9072"/>
        </w:tabs>
        <w:spacing w:line="211" w:lineRule="auto"/>
        <w:ind w:right="-143"/>
        <w:jc w:val="both"/>
        <w:rPr>
          <w:rFonts w:ascii="Times New Roman" w:hAnsi="Times New Roman" w:cs="Times New Roman"/>
          <w:sz w:val="24"/>
          <w:szCs w:val="24"/>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інші об’єкти.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є згода власника такого об’єкта і результати його діяль-ності використовуються кількома державами, то відповідний об’єкт набуває статусу об’єкта спільного використання.</w:t>
      </w:r>
    </w:p>
    <w:p w:rsidR="007F64DF" w:rsidRPr="0082215A" w:rsidRDefault="007F64DF" w:rsidP="0082215A">
      <w:pPr>
        <w:tabs>
          <w:tab w:val="left" w:pos="9072"/>
        </w:tabs>
        <w:spacing w:line="1" w:lineRule="exact"/>
        <w:ind w:right="-143"/>
        <w:jc w:val="both"/>
        <w:rPr>
          <w:rFonts w:ascii="Times New Roman" w:hAnsi="Times New Roman" w:cs="Times New Roman"/>
          <w:sz w:val="24"/>
          <w:szCs w:val="24"/>
        </w:rPr>
      </w:pPr>
    </w:p>
    <w:p w:rsidR="007F64DF" w:rsidRPr="0082215A" w:rsidRDefault="007F64DF" w:rsidP="0082215A">
      <w:pPr>
        <w:numPr>
          <w:ilvl w:val="0"/>
          <w:numId w:val="4"/>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рамках СНД укладена також Угода про співробітництво у сфері підготовки наукових і науково-педагогічних кадрів і ност-рифікацію документів про їх кваліфікацію.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26 липня 1992 р. укладена Угода про міждержавний обмін на-уково-технічною інформацією.</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розвиток державних систем стандартизації, метро-логії і сертифікації укладена 13 березня 1992 р.</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12 березня 1993 р. укладена Угода про заходи з охорони про-мислової власності і створення Міждержавної ради з питань охо-рони промислової власності.</w:t>
      </w:r>
    </w:p>
    <w:p w:rsidR="007F64DF" w:rsidRPr="0082215A" w:rsidRDefault="007F64DF" w:rsidP="0082215A">
      <w:pPr>
        <w:tabs>
          <w:tab w:val="left" w:pos="9072"/>
        </w:tabs>
        <w:spacing w:line="200"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1906" w:h="16838"/>
          <w:pgMar w:top="1134" w:right="707" w:bottom="1134" w:left="1701" w:header="708" w:footer="708" w:gutter="0"/>
          <w:cols w:space="708"/>
          <w:docGrid w:linePitch="360"/>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Угода про співробітництво у сфері охорони авторського права</w:t>
      </w:r>
    </w:p>
    <w:p w:rsidR="007F64DF" w:rsidRPr="0082215A" w:rsidRDefault="007F64DF" w:rsidP="0082215A">
      <w:pPr>
        <w:numPr>
          <w:ilvl w:val="0"/>
          <w:numId w:val="5"/>
        </w:numPr>
        <w:tabs>
          <w:tab w:val="left" w:pos="1693"/>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сумісних прав була підписана у рамках СНД 24 вересня 1993 р. Верховна Рада України ратифікувала Угоду Законом України від 27 січня 1995 р. № 34/95-ВР. Для України Угода набрала чиннос-ті 27 червня 1995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6 березня 1998 р. у Москві була укладена Угода про припи-нення правопорушень у сфері інтелектуальної власності. Цю Угоду Верховна Рада України ратифікувала Законом України від</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21 вересня 2000 р. № 1972-ІІІ.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Слід зазначити і Угоду про заходи щодо запобігання і припи-нення використання оманливих товарних знаків і географічних зазначень. Її уклали у рамках СНД у Москві 4 червня 1999 р. Угода ратифікована Законом України від 21 вересня 2000 р.</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 1971-ІІІ.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Насамкінець цього розділу — про співробітництво країн СНД у сфері дослідження і використання космічного простору.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спільну діяльність з дослідження і використання космічного простору» країнами Співдружності укладена 30 груд-ня 1991 р. Країни СНД взяли зобов’язання досліджувати і вико-ристовувати космічний простір відповідно до чинного міжнарод-ного права та координувати свої зусилля у сфері розв’язання міжнародно-правових проблем дослідження та використання ко-смічного простору.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15 травня 1992 р. країнами СНД укладена Угода про порядок утримання і використання об’єктів космічної інфраструктури в інтересах виконання програм». 13 листопада 1992 р. укладена Угода про порядок фінансування спільної діяльності з дослі-дження і використання космічного простору.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Спільну діяльність у космосі країни Співдружності здійсню-ють відповідно до міждержавних програм. Вони затверджуються Радою глав урядів СНД. Перелік тем космічних досліджень є надзвичайно великим. Фінансування міждержавних космічних програм здійснюється за рахунок внесків зацікавлених держав Співдружності.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Держави, які взяли участь у фінансуванні програми, мають право на одержання і використання у своїх інтересах відповідної космічної інформації. Вони зобов’язані її не розголошувати. Держави, які не є учасниками Угоди, одержують космічну інфо-рмацію на комерційній основі через Міждержавну раду з космо-су. Положення про Раду було затверджено Протоколом урядів СНД від 13 листопада 1992 р. Рада — координуючий орган з фо-рмування і реалізації міждержавних програм у сфері космосу.</w:t>
      </w:r>
    </w:p>
    <w:p w:rsidR="007F64DF" w:rsidRPr="0082215A" w:rsidRDefault="007F64DF" w:rsidP="0082215A">
      <w:pPr>
        <w:tabs>
          <w:tab w:val="left" w:pos="9072"/>
        </w:tabs>
        <w:spacing w:line="20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До складу Міждержавної ради з космосу країни—учасниці Угоди делегують по одному представнику , який має право одно-го вирішального голосу. Якщо держава не бере участі у фінансу-ванні певного проекту чи програми, то її представник бере участь</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6"/>
        </w:numPr>
        <w:tabs>
          <w:tab w:val="left" w:pos="1757"/>
          <w:tab w:val="left" w:pos="9072"/>
        </w:tabs>
        <w:spacing w:after="0" w:line="216"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засіданні Ради з правом дорадчого голосу. Засідання Рада від-буваються не рідше ніж двічі на рік, почергово у кожній з дер-жав—учасниць Угоди. Наявність 2/3 членів Ради вважається кво-румом. Рішення Рада приймає на основі консенсусу. Рада має робочий орган — Виконавчий комітет. Штаб-квартира цього ор-гану розташована у Москві. Виконавчий комітет очолює вико-навчий директор. Його на цю посаду призначає Рада.</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14.4. Правове регулювання науково-технічного</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співробітництва між Україною</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і Європейським Союзом</w:t>
      </w:r>
    </w:p>
    <w:p w:rsidR="007F64DF" w:rsidRPr="0082215A" w:rsidRDefault="007F64DF" w:rsidP="0082215A">
      <w:pPr>
        <w:tabs>
          <w:tab w:val="left" w:pos="9072"/>
        </w:tabs>
        <w:spacing w:line="34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4 липня 2002 р. була укладена «Угода між Україною і Євро-пейським Союзом про наукове і технологічне співробітництво». Угода ратифікована Законом Україною від 25 грудня 2002 р.</w:t>
      </w:r>
    </w:p>
    <w:p w:rsidR="007F64DF" w:rsidRPr="0082215A" w:rsidRDefault="007F64DF" w:rsidP="0082215A">
      <w:pPr>
        <w:numPr>
          <w:ilvl w:val="0"/>
          <w:numId w:val="7"/>
        </w:numPr>
        <w:tabs>
          <w:tab w:val="left" w:pos="1856"/>
          <w:tab w:val="left" w:pos="9072"/>
        </w:tabs>
        <w:spacing w:after="0" w:line="211" w:lineRule="auto"/>
        <w:ind w:right="-143" w:hanging="3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368-IV. Дата набрання чинності — 11 лютого 2003 р. Угода має таку структуру: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Преамбула Стаття 1 «Мета». Стаття 2 «Визначення». Стаття 3 «Принципи».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rPr>
        <w:t>Стаття 4 «Напрямки співробітництва». Стаття 5 «Форми співробітництва».</w:t>
      </w:r>
    </w:p>
    <w:p w:rsidR="007F64DF" w:rsidRPr="0082215A" w:rsidRDefault="007F64DF" w:rsidP="0082215A">
      <w:pPr>
        <w:tabs>
          <w:tab w:val="left" w:pos="9072"/>
        </w:tabs>
        <w:spacing w:line="220"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rPr>
        <w:t>Стаття 6 «Координація та сприяння спільній діяльності». Стаття 7 «Фінансування та податкові пільги».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8 «В’їзд персоналу та ввіз обладнання».</w:t>
      </w:r>
    </w:p>
    <w:p w:rsidR="007F64DF" w:rsidRPr="0082215A" w:rsidRDefault="007F64DF" w:rsidP="0082215A">
      <w:pPr>
        <w:tabs>
          <w:tab w:val="left" w:pos="9072"/>
        </w:tabs>
        <w:spacing w:line="220"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rPr>
        <w:t>Стаття 9 «Координація та сприяння спільній діяльності». Стаття 10 «Інші угоди і перехідні положення».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11 «Територіальна сфера дії».</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12 «Набуття чинності, припинення дії, врегулювання суперечок».</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13 (назви не має, містить перелік мов, на яких вона складена).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Додаток 1 «Визначальні риси плану розпорядження техноло-гіями».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Додаток 2 «Права на інтелектуальну власність».</w:t>
      </w:r>
    </w:p>
    <w:p w:rsidR="007F64DF" w:rsidRPr="0082215A" w:rsidRDefault="007F64DF" w:rsidP="0082215A">
      <w:pPr>
        <w:tabs>
          <w:tab w:val="left" w:pos="9072"/>
        </w:tabs>
        <w:spacing w:line="26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Принципами співробітництва є:</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 взаємна вигода;</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б) своєчасний обмін інформацією, яка може мати значення для спільної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 збалансоване отримання Україною та Співтовариством еко-номічних і соціальних результатів із врахуванням внесків у спі-льну діяльність, зроблених відповідними учасниками та/або Сто-ронами.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фіксує такі напрями співробітництва у сфері фундамен-тальних досліджень, технологічного розвитку та демонстраційної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дослідження навколишнього середовища та клімату,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вклю-чаючи спостереження земної поверхні;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біомедичні дослідження та дослідження у галузі охорони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здоров’я;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дослідження в галузі сільського господарства та рибальства;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промислові та виробничі технології;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матеріалознавство та метрологія;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неядерна енергетика;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транспорт;</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технології інформаційного суспільства;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дослідження у галузі соціальних наук;</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науково-технологічна політика;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навчання та обмін науковими кадрами.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Інші напрями додаються до зазначеного переліку після роз-гляду та рекомендації спільного комітету Україна-Спів-товариство.</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Передбачаються наступні форми співробітництва:</w:t>
      </w:r>
    </w:p>
    <w:p w:rsidR="007F64DF" w:rsidRPr="0082215A" w:rsidRDefault="007F64DF" w:rsidP="0082215A">
      <w:pPr>
        <w:numPr>
          <w:ilvl w:val="1"/>
          <w:numId w:val="9"/>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участь українських організацій у проектах Співтовариства у сферах спільної діяльності та, відповідно, участь організацій, створених у Співтоваристві, в українських проектах в цій сфері. Така участь має регламентуватися чинним законодавством Сто-рін. У проектах можуть також брати участь наукові та технологі-чні організації Сторін; проекти можуть також здійснюватися із залученням агентств і офіційних органів Сторін;</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9"/>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вільний доступ та спільне використання дослідницького обладнання, включаючи установки та об’єкти для проведення моніторингу, спостереження та експериментів, а також збору да-них, що стосуються спільної діяльності;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9"/>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візити та обмін науковими, технічними та іншими кадрами</w:t>
      </w:r>
    </w:p>
    <w:p w:rsidR="007F64DF" w:rsidRPr="0082215A" w:rsidRDefault="007F64DF" w:rsidP="0082215A">
      <w:pPr>
        <w:numPr>
          <w:ilvl w:val="0"/>
          <w:numId w:val="9"/>
        </w:numPr>
        <w:tabs>
          <w:tab w:val="left" w:pos="1740"/>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метою участі у семінарах, симпозіумах і робочих нарадах, які мають відношення до спільної діяльності в рамках цієї Угоди;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numPr>
          <w:ilvl w:val="1"/>
          <w:numId w:val="10"/>
        </w:numPr>
        <w:tabs>
          <w:tab w:val="left" w:pos="2128"/>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обмін інформацією про практику, законодавство і програ-ми, які стосуються співробітництва в рамках цієї Угоди.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Можуть бути і інші форми, які взаємно визначаються Сторо-нами. Сторони можуть спільно здійснювати співробітництво з третіми Сторонами. Спільні дослідницькі проекти відповідно до цієї Угоди здійснюються лише після того, як учасники проекту затвердять спільний план розпорядження технологіями.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 метою координації та сприяння спільній діяльності створено «Спільний комітет Україна — Співтовариство зі співробітництва</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0"/>
        </w:numPr>
        <w:tabs>
          <w:tab w:val="left" w:pos="1740"/>
          <w:tab w:val="left" w:pos="9072"/>
        </w:tabs>
        <w:spacing w:after="0" w:line="211" w:lineRule="auto"/>
        <w:ind w:right="-143" w:hanging="1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галузі науки та технологій».</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 правило, кожна зі сторін несе витрати на виконання своїх обов’язків згідно з цією Угодою, включаючи витрати, що пов’язані з участю в засіданнях Комітету . Передбачено, що Єв-ропейське Співтовариство може надавати пряму чи непряму фі-нансову допомогу учасникам Української Сторони.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укладалася на початковий період до 31 грудня 2002 ро-ку та було передбачено її продовження за взаємною згодою Сто-рін на наступні п’ятирічні періоди.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Текст Угоди та додатків № № 1,2 міститься в «Офіційному ві-снику України», 2004, № 4 ч. 2.</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89984" behindDoc="1" locked="0" layoutInCell="0" allowOverlap="1">
            <wp:simplePos x="0" y="0"/>
            <wp:positionH relativeFrom="column">
              <wp:posOffset>984885</wp:posOffset>
            </wp:positionH>
            <wp:positionV relativeFrom="paragraph">
              <wp:posOffset>34925</wp:posOffset>
            </wp:positionV>
            <wp:extent cx="779145" cy="509270"/>
            <wp:effectExtent l="0" t="0" r="0" b="0"/>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10" w:lineRule="exact"/>
        <w:ind w:right="-143"/>
        <w:jc w:val="both"/>
        <w:rPr>
          <w:rFonts w:ascii="Times New Roman" w:hAnsi="Times New Roman" w:cs="Times New Roman"/>
          <w:sz w:val="20"/>
          <w:szCs w:val="20"/>
        </w:rPr>
      </w:pPr>
    </w:p>
    <w:p w:rsidR="007F64DF" w:rsidRPr="0082215A" w:rsidRDefault="007F64DF" w:rsidP="0082215A">
      <w:pPr>
        <w:numPr>
          <w:ilvl w:val="0"/>
          <w:numId w:val="11"/>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Правове регулювання міжнародного науково-технічного співробітництва.</w:t>
      </w:r>
    </w:p>
    <w:p w:rsidR="007F64DF" w:rsidRPr="0082215A" w:rsidRDefault="007F64DF" w:rsidP="0082215A">
      <w:pPr>
        <w:numPr>
          <w:ilvl w:val="0"/>
          <w:numId w:val="11"/>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Регулювання науково-технічного співробітництва у ко-лишній РЕВ.</w:t>
      </w:r>
    </w:p>
    <w:p w:rsidR="007F64DF" w:rsidRPr="0082215A" w:rsidRDefault="007F64DF" w:rsidP="0082215A">
      <w:pPr>
        <w:numPr>
          <w:ilvl w:val="0"/>
          <w:numId w:val="11"/>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форми науково-технічного співробітництва РЕВ.</w:t>
      </w:r>
    </w:p>
    <w:p w:rsidR="007F64DF" w:rsidRPr="0082215A" w:rsidRDefault="007F64DF" w:rsidP="0082215A">
      <w:pPr>
        <w:numPr>
          <w:ilvl w:val="0"/>
          <w:numId w:val="11"/>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Назвіть відомі Вам міжнародно-правові акти у сфері нау-ково-технічного співробітництва.</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1"/>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Регулювання угод з науково-дослідної діяльності у ЄС.</w:t>
      </w:r>
    </w:p>
    <w:p w:rsidR="007F64DF" w:rsidRPr="0082215A" w:rsidRDefault="007F64DF" w:rsidP="0082215A">
      <w:pPr>
        <w:numPr>
          <w:ilvl w:val="0"/>
          <w:numId w:val="11"/>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Нинішній стан науково-технічного співробітництва СНД та його правового регулювання.</w:t>
      </w:r>
    </w:p>
    <w:p w:rsidR="007F64DF" w:rsidRPr="0082215A" w:rsidRDefault="007F64DF" w:rsidP="0082215A">
      <w:pPr>
        <w:numPr>
          <w:ilvl w:val="0"/>
          <w:numId w:val="11"/>
        </w:numPr>
        <w:tabs>
          <w:tab w:val="left" w:pos="2127"/>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Форми науково-технічного співробітництва між Україною і Європейським Союзом.</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11"/>
        </w:numPr>
        <w:tabs>
          <w:tab w:val="left" w:pos="212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Правова основа науково-технічного співробітництва між Україною і Європейським Союзом.</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91008"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15</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МІЖНАРОДНЕ ІНВЕСТИЦІЙНЕ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8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Міжнародним інвестиційним правом вважається сукупність норм, що регулюють міждержавні економічні відносини щодо ін-вестицій.</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Предметом правовідносин є інвестиції у будь-якій формі (прямі, портфельні, позиковий капітал, цінні папери, боргові зо-бов’язання тощо).</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Джерелами міжнародного інвестиційного права є двосторонні та багатосторонні угоди, що передбачають сприяння інвестиці-ям та їх захист. Положення про інвестиції можуть , зокрема, міс-титися у двосторонніх договорах про торгівлю, економічне і промислове співробітництво, уникнення подвійного оподатку-вання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12"/>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цьому розділі, передусім, буде йтися про дві найвідоміші у світі міжнародні багатосторонні конвенції у сфері інвестицій.</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Це конвенції справді планетарного масштабу. Зрозуміло, що ними не вичерпується перелік міжнародно-правових актів, пов’язаних з інвестиціями. Такі акти зустрічаються і на регіона-льному та двосторонньому рівнях.</w:t>
      </w:r>
    </w:p>
    <w:p w:rsidR="007F64DF" w:rsidRPr="0082215A" w:rsidRDefault="007F64DF" w:rsidP="0082215A">
      <w:pPr>
        <w:tabs>
          <w:tab w:val="left" w:pos="9072"/>
        </w:tabs>
        <w:spacing w:line="33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6" w:lineRule="auto"/>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15.1. Вашингтонська конвенція про порядок розв’язання інвестиційних спорів між державами та іноземними особами</w:t>
      </w:r>
    </w:p>
    <w:p w:rsidR="007F64DF" w:rsidRPr="0082215A" w:rsidRDefault="007F64DF" w:rsidP="0082215A">
      <w:pPr>
        <w:tabs>
          <w:tab w:val="left" w:pos="9072"/>
        </w:tabs>
        <w:spacing w:line="24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Вашингтонська конвенція укладена 18 березня 1965 р. під егі-дою Міжнародного банку з реконструкції та розвитку. Взяла до уваги велике значення прямих іноземних інвестицій для економі-чного розвитку держав та потребу у примиренні інвестиційних спорів, що можуть виникати між державою та особами інших до-говірних держав. Її підписали 46 держав—членів МБРР. Нині учасниками конвенції є понад 160 держав. Конвенція набрала чинності 14 жовтня 1966 р.</w:t>
      </w:r>
    </w:p>
    <w:p w:rsidR="007F64DF" w:rsidRPr="0082215A" w:rsidRDefault="007F64DF" w:rsidP="0082215A">
      <w:pPr>
        <w:tabs>
          <w:tab w:val="left" w:pos="9072"/>
        </w:tabs>
        <w:spacing w:line="19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Далі стисло зупинимося на основних положеннях Конвенції.</w:t>
      </w:r>
    </w:p>
    <w:p w:rsidR="007F64DF" w:rsidRPr="0082215A" w:rsidRDefault="007F64DF" w:rsidP="0082215A">
      <w:pPr>
        <w:numPr>
          <w:ilvl w:val="0"/>
          <w:numId w:val="13"/>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штаб-квартирі Міжнародного банку з реконструкції та роз-витку створювався Міжнародний центр з урегулювання інвести-ційних спорів. Він мав розв’язувати спори за допомогою прими-рення та арбітражу. Має у своєму складі посередників та ар-бітрів, а також Адміністративну раду і Секретаріат. Кожна краї-на-учасниця має право призначити чотирьох посередників і чо-тирьох арбітрів. Голова Адміністративної ради має право призна-чити по 10 арбітрів та посередників. Центр має повну між-народно-правову правосуб’єктність, володіє всіма видами імуні-тету (за винятком випадків, коли він відмовляється від нього). Спори між державою та іноземною особою передаються за їх письмовою згодою на вирішення Центру. Сторони, що досягли такої згоди, не мають права відмовитися від неї в односторон-ньому порядку. Держави-учасниці не мають права використову-вати засоби дипломатичного захисту чи звертатися з позовами міжнародно-правового характеру.</w:t>
      </w:r>
    </w:p>
    <w:p w:rsidR="007F64DF" w:rsidRPr="0082215A" w:rsidRDefault="007F64DF" w:rsidP="0082215A">
      <w:pPr>
        <w:tabs>
          <w:tab w:val="left" w:pos="9072"/>
        </w:tabs>
        <w:spacing w:line="7"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Будь-яка договірна держава або особа будь-якої договірної держави для розв’язання інвестиційних спорів може обрати арбі-тражну процедуру, звернувшись з письмовою заявою до Генера-льного секретаря Центру. Він посилає копію іншій стороні.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Арбітраж розглядає спір згідно з нормами права, відповідно до угоди сторін. Якщо угода сторін відсутня, то застосовується право договірної сторони, яка є стороною спору, а також норми міжнародного права, які можна застосувати. Арбітражу не нада-но прав виносити невизначені рішення (рішення non liquet), по-силаючись на відсутність чи неясність правових норм. Арбітраж має право виносити рішення, спираючись на справедливість та добру совість (ex sequo et bono), якщо сторони спору домовляться про це.</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Рішення приймається більшістю голосів арбітрів. Воно має бути сформульоване письмово та підписане арбітрами, які за ньо-го голосували.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Рішення виносяться щодо кожного з питань, які були предме-том арбітражного розгляду, і мають бути вмотивованими, тобто містити підстави. Арбітр має право додати заяву про свою незго-ду з прийнятим рішенням, а також свою особисту думку щодо рішення, незалежно від того, збігається вона з рішенням чи ні. Центр не має права публікувати схвалені рішення без згоди на це сторін спору.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Рішення вважається прийнятим у день надіслання його засвід-чених копій сторонам. За заявою однієї з сторін, протягом 45 днів</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після прийняття рішення, арбітраж має право, попередньо повід-омивши іншу сторону, прийняти додаткове рішення, яке не було включене у раніше схвалене рішення, а також зобов’язати випра-вити арифметичні, текстові та інші помилки. Додаткове рішення вважається частиною арбітражного рішення і повідомляється сторонам таким же чином, як і основне.</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між сторонами виникає спір щодо змісту і предмету ар-бітражного рішення, то кожна з них має право вимагати письмове тлумачення. Заява про це подається Генеральному секретареві Центру. Якщо це можливо, то тлумачення надає той арбітраж, який схвалив рішення. Якщо ж ні, то утворюється арбітраж у но-вому складі. Арбітражу надано право призупиняти виконання ос-новного рішення до схвалення додаткового рішення.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Кожна з сторін спору має право вимагати скасування арбітра-жного рішення. Стаття 52 конвенції встановлює підстави для та-кого скасування:</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арбітраж було створено неналежним чином;</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арбітру дали хабаря;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арбітраж суттєво ухилявся від процедури;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відсутність належного обгрунтування схваленого арбітраж-ного рішення.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Рішення арбітражу є для сторін обов’язковим. Воно не може бути оскаржене в апеляційному чи іншому порядку.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Кожна з сторін зобов’язана підкоритися і виконати дії,що від-повідають арбітражному рішенню. Виняток допускається лише щодо випадків, коли виконання арбітражного рішення призупи-няється відповідно до положення конвенції.</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Договірні держави визнають арбітражне рішення як обов’я-зкове і забезпечують виконання грошових зобов’язань у межах своїх територій таким же чином, якби це було остаточне рішення судового органу цієї держави.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Сторона, яка зацікавлена у виконанні арбітражного рішення на території договірної держави, мусить подати відповідному су-довому чи іншому органу копію арбітражного рішення, засвідче-ну Генеральним секретарем. Виконання арбітражного рішення здійснюється відповідно до процесуального права держави, де виконується рішення.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Конвенція передбачає процедуру заміщення та відводу посе-редників або арбітрів. Статті 62 та 63 стосуються місця розгляду спору. Спори між договірними державами щодо тлумачення або застосування даної конвенції можуть передаватися на розгляд Міжнародного суду ООН. У такому випадку одна з сторін подає</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відповідну заяву. Держави мають право домовитися і про інші способи розв’язання цього виду спору.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9 червня 2006 р. Президент України підписав Указ № 505/2006 «Про порядок призначення представників від України до списків Посередників та списків Арбітрів Міжнародного центру з врегу-лювання інвестиційних спорів». Реєстраційний код 36586/2006.</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24).</w:t>
      </w:r>
    </w:p>
    <w:p w:rsidR="007F64DF" w:rsidRPr="0082215A" w:rsidRDefault="007F64DF" w:rsidP="0082215A">
      <w:pPr>
        <w:tabs>
          <w:tab w:val="left" w:pos="9072"/>
        </w:tabs>
        <w:spacing w:line="33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15.2. Сеульська конвенція про заснування</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багатостороннього агентства з гарантій інвестицій</w:t>
      </w:r>
    </w:p>
    <w:p w:rsidR="007F64DF" w:rsidRPr="0082215A" w:rsidRDefault="007F64DF" w:rsidP="0082215A">
      <w:pPr>
        <w:tabs>
          <w:tab w:val="left" w:pos="9072"/>
        </w:tabs>
        <w:spacing w:line="268"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Укладена у вересні 1985 р. Набрала чинності 12 квітня 1988 р. Спрямована на нейтралізацію ризиків некомерційного характеру, сприянню потоку іноземних інвестицій. Багатостороннє агентст-во з гарантій інвестицій покликане доповнити національні та ре-гіональні програми гарантій інвестицій, а також діяльність стра-хових компаній, що надають гарантії від некомерційного ризику.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статті 2 «Мета і завдання Агентства» Сеульської конвенції йдеться: «Завдання Агентства — стимулювати потік інвестицій у виробничих цілях між країнами—членами і особливо у краї-ни, що розвиваються, доповнюючи таким чином діяльність Між-народного банку з реконструкції і розвитку, Міжнародної фінан-сової корпорації та інших міжнародних фінансових закладів розвитку.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Для досягнення цієї мети Агентство:</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 надає гарантії, включаючи спільне й повторне страхування від некомерційних ризиків щодо інвестицій, що здійснюються у будь-які країни—члени з інших країн—членів;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b) проводить відповідну додаткову діяльність із надання спри-яння потокові інвестицій до країн—членів, що розвиваються, і між ними, а також</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c) користується такими іншими додатковими повноваження-ми, які можуть бути потрібними для досягнення цієї мети.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 прийнятті всіх своїх рішень Агентство керується поло-женнями цієї статті».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Членами Агентства мають право бути всі члени Міжнародно-го банку реконструкції і розвитку та Швейцарія.</w:t>
      </w: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Статутний акціонерний капітал Агентства встановлюється у розмірі 1 млрд. Спеціальних прав запозичення (SDR). Він поділя-вся на 100 тис. акцій з номінальною вартістю 10 тис. SDR кожна. Акції надаються членам за підпискою. Платіжні зобов’язання</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209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членів щодо акціонерного капіталу врегульовуються на основі середньої вартості 1 SDR = $1082. Якщо до Агентства прийма-ється новий член, то акціонерний капітал збільшується на таку кількість акцій, якої не вистачає для забезпечення такому члену підписки.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управляючих Агентства може будь-коли кваліфікованою більшістю збільшити акціонерний капітал Агентства.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6 конвенції встановлювала механізм підписки на акції Агентства. Поділ підписного капіталу і його оплата за вимогою передбачалися у статті 7. Оплаті підписки на акції відведена во-сьма стаття Конвенції. Коротенька дев’ята стаття стосується ви-значення курсів валют. Стаття 10 передбачає порядок повернення сум за оплату підписки, якщо є вимога.</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Ризики, проти яких встановлювалися гарантії, перелічені у статті 11.</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16"/>
        </w:numPr>
        <w:tabs>
          <w:tab w:val="left" w:pos="210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цій статті йдеться про запровадження обмежень на переказ за межі країни її валюти у вільно конвертовану валюту або іншу валюту, прийнятну для володільця гарантії. Далі призначається експропріація або аналогічні заходи. Вказана також відмова при-ймаючої інвестиції держави від договору або порушення такого договору за певних умов. Згадані війна і безпорядки як ризики, при яких Агентство надає гарантії. Передбачена можливість роз-ширення сфери некомерційних ризиків.</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Інвестиції, що підпадають під гарантії, охоплюють акціонерну участь, у тому числі середньо- та довгострокові позики, надані власниками акцій зацікавленим підприємствам або гарантовані ними.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Рада директорів Агентства може поширити можливість на-дання гарантії і на іншу форму середньострокових та довгостро-кових капіталовкладень. Гарантії обмежуються капіталовкладен-нями, здійснення яких розпочинається після реєстрації заяви на одержання гарантій Агентства.</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Перед наданням гарантій Агентство пересвідчується у тому, що інвестиції: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є економічно доцільними і забезпечують внесок в економі-чний розвиток приймаючої країни;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відповідають законам,</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правилам і пріоритетам приймаючої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країни.</w:t>
      </w:r>
    </w:p>
    <w:p w:rsidR="007F64DF" w:rsidRPr="0082215A" w:rsidRDefault="007F64DF" w:rsidP="0082215A">
      <w:pPr>
        <w:numPr>
          <w:ilvl w:val="0"/>
          <w:numId w:val="1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статті 13 конвенції йдеться про особи, яким можуть надава-тися гарантії.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Інвестиції гарантуються лише тоді, якщо вони здійснюються на території країни, що розвивається, яка є членом Агентства.</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Агентство не укладає жодного договору про гарантії доти, по-ки приймаючий уряд не затвердить надання гарантії за встанов-леними для покриття ризиками.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Агентство визначає умови кожного договору про гарантії. Президент під керівництвом Ради директорів приймає рішен-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ня про плату за вимогою володільця гарантій відповідно до дого-вору.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Після надання згоди на виплату компенсації чи після такої ви-плати Агентство одержує права або вимоги, пов’язані з гаранто-ваними інвестиціями.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Агентство співробітничає з національними і регіональними структурами, що займаються діяльністю, яка є аналогічною до діяльності Агентства, зокрема страхуванням та перестрахуван-ням. Співробітничає з приватними страховиками та перестрахо-виками.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Передбачені обмеження гарантії. Агентство має право надава-ти гарантії спонсорським інвестиціям. Воно сприяє також капіта-ловкладенням, наприклад поширюючи інформацію про можли-вості інвестування, надаючи своїм членам технічні консультації для поліпшення умов інвестування.</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Агентство не втручається у політичні справи. Співробітничає</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17"/>
        </w:numPr>
        <w:tabs>
          <w:tab w:val="left" w:pos="1724"/>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ООН та іншими міжурядовими організаціями. Може створюва-ти інші заклади, якщо це необхідно для його роботи.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Активи, майно і доходи Агентства, його операції і угоди зві-льняються від податків з них.</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Україна бере участь у роботі Агентства відповідно до Закону України «Про вступ України до МВФ, МБРР, МФК, Міжнародної асоціації розвитку та Багатостороннього агентства по гарантіях інвестицій» від 03.06.1992 р. № 2402-ХІІ.</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15.3. Міжнародне інвестиційне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право Європейського Союзу</w:t>
      </w:r>
    </w:p>
    <w:p w:rsidR="007F64DF" w:rsidRPr="0082215A" w:rsidRDefault="007F64DF" w:rsidP="0082215A">
      <w:pPr>
        <w:tabs>
          <w:tab w:val="left" w:pos="9072"/>
        </w:tabs>
        <w:spacing w:line="34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Таке право, передусім, є правом про свободу пересування ка-піталу на інтегрованому економічному просторі.</w:t>
      </w: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 свободу руху капіталу йдеться у статті 67-73 Договору про ЄЕС 1957 р. Ця свобода вважалася складовою частиною спі-льного ринку. У Маастрихтському договорі (1992), як до нього у Римському, немає чітко сформульованого поняття про рух капі-талу. З огляду на це, Європейський Суд визнав відсутність пря-</w:t>
      </w:r>
    </w:p>
    <w:p w:rsidR="007F64DF" w:rsidRPr="0082215A" w:rsidRDefault="007F64DF" w:rsidP="0082215A">
      <w:pPr>
        <w:tabs>
          <w:tab w:val="left" w:pos="9072"/>
        </w:tabs>
        <w:spacing w:line="25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мої дії положень про рух капіталу у Договорі про ЄЕС. Суд сфо-рмулював такі найважливіші ознаки руху капіталу:</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фінансові операції,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пов’язані з інвестуванням;</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кошти інвестуються в іншу державу;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інвестовані фінансові ресурси не повертаються до краї-ни свого першопочаткового розміщення протягом розумного те-рміну.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Зазначимо, що рух капіталу і рух поточних платежів — речі різні.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думку Суду, найсуттєвішими ознаками поточних платежів</w:t>
      </w:r>
    </w:p>
    <w:p w:rsidR="007F64DF" w:rsidRPr="0082215A" w:rsidRDefault="007F64DF" w:rsidP="0082215A">
      <w:pPr>
        <w:numPr>
          <w:ilvl w:val="0"/>
          <w:numId w:val="18"/>
        </w:numPr>
        <w:tabs>
          <w:tab w:val="left" w:pos="1720"/>
          <w:tab w:val="left" w:pos="9072"/>
        </w:tabs>
        <w:spacing w:after="0" w:line="211" w:lineRule="auto"/>
        <w:ind w:right="-143" w:hanging="15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такі: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прості перекази іноземної валюти;</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перекази між державами;</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перекази,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є платою за надані послуги;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валютою переказу є валюта однієї з держав—членів,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 пе-ребуває його одержувач чи відсилач.</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початку 1960-х років згідно з директивами Європейської Ради були складені чотири переліки — А, В, С, D — що стосува-лися руху капіталу. Лібералізація рухів капіталу, що були пере-раховані у переліках A і B, була практично безумовною. Щодо переліку С, то дозволялося збереження чи запровадження валют-них обмежень. Перелік D не передбачав ліберізації руху капіталу.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Директиви від 20 грудня 1985 р. № 83/583, 17 грудня 1986 р.</w:t>
      </w:r>
    </w:p>
    <w:p w:rsidR="007F64DF" w:rsidRPr="0082215A" w:rsidRDefault="007F64DF" w:rsidP="0082215A">
      <w:pPr>
        <w:numPr>
          <w:ilvl w:val="1"/>
          <w:numId w:val="18"/>
        </w:numPr>
        <w:tabs>
          <w:tab w:val="left" w:pos="183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86/566 спрямовувались на завершення лібералізації операцій з рухом капіталів. 24 червня 1988 р. була прийнята директива</w:t>
      </w:r>
    </w:p>
    <w:p w:rsidR="007F64DF" w:rsidRPr="0082215A" w:rsidRDefault="007F64DF" w:rsidP="0082215A">
      <w:pPr>
        <w:numPr>
          <w:ilvl w:val="1"/>
          <w:numId w:val="18"/>
        </w:numPr>
        <w:tabs>
          <w:tab w:val="left" w:pos="1837"/>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88/361 про рух капіталу. Вона набрала чинності 1 червня 1990 р. Згідно з директивою у ЄЕС запроваджувалася повна свобода всіх рухів капіталу (окрім перехідних положень для окремих держав—членів). Щоправда, директива містила захисні застере-ження, які дозволяли країнам-членам знову запроваджувати об-меження на короткотермінові (до 6 місяців) рухи капіталів у ви-падку кризи валютної політики чи політики обмінного курсу.</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5"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Маастрихтський договір підтвердив повну свободу руху капі-талу, що вперше була зафіксована у зазначеній вище директиві від 24 червня 1988 р. № 88/361. Пункт 1 ст. 73 «В» Договору про ЄС заборонив всі обмеження на рух капіталу між країнами-членами та між ними та третіми країнами. Збережено лише окре-мі обмеження на свободу руху капіталу між країнами-членами. Державам, зокрема, дозволено керуватися положеннями націона-льного податкового права, що вирізняють платників податку за місцем проживання і місцем інвестування їх капіталу. Країни— члени ЄС мають право вживати заходи щодо запобігання пору-</w:t>
      </w: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шенням національного законодавства у сфері оподаткування, ви-магати декларування рухів капіталу.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Щодо свободи руху капіталу між ЄС і третіми країнами , збе-режено більше винятків, ніж у випадку руху капіталів між краї-нами-членами.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 відміну від руху капіталу між державами-членами не пе-редбачено жодних обмежень на свободу платежів. Що ж стосу-ється платежів між державами-членами і третіми країнами, то збережене лише одне обмеження, — на підставі ведення єдиної зовнішньої політики.</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15.4. Інші джерела права про зарубіжні інвестиції</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numPr>
          <w:ilvl w:val="0"/>
          <w:numId w:val="19"/>
        </w:numPr>
        <w:tabs>
          <w:tab w:val="left" w:pos="2082"/>
          <w:tab w:val="left" w:pos="9072"/>
        </w:tabs>
        <w:spacing w:after="0" w:line="217"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зв’язку з міжнародним інвестиційним правом слід згадати, зокрема, Договір про створення Економічного союзу СНД. Він був укладений у Москві 24 вересня 1993 р. Глава ІІІ договору пе-редбачала, що Договірні Сторони: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забезпечать національний правовий режим для діяльності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господарюючих суб’єктів-резидентів держав—учасниць даного Договору на своїх територіях;</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сприятимуть розвитку прямих економічних зв’язків між</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суб’єктами господарювання;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створюватимуть сприятливі умови для зміцнення виробни-чої кооперації;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сприятимуть створенню спільних підприємств,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транснаціо-нальних виробничих об’єднань, мережі комерційних та фінансо-во-кредитних закладів і організацій;</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координуватимуть свою інвестиційну політику,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включаючи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залучення іноземних інвестицій і кредитів у сферах, що станов-лять взаємний інтерес;</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здійснюватимуть спільні капіталовкладення,</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 тому числі 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 компенсаційній основі.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Варто зупинитися і на Угоді про співробітництво у сфері інве-стиційної діяльності. Вона була укладена 24 грудня 1993 року у Ашгабаті у рамках СНД.</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19"/>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статті 2 зазначалося хто може бути інвестором (юридичні особи, фізичні особи, держави-учасниці та розташовані на їх те-риторії державні та адміністративно-територіальні утворення).</w:t>
      </w:r>
    </w:p>
    <w:p w:rsidR="007F64DF" w:rsidRPr="0082215A" w:rsidRDefault="007F64DF" w:rsidP="0082215A">
      <w:pPr>
        <w:tabs>
          <w:tab w:val="left" w:pos="9072"/>
        </w:tabs>
        <w:spacing w:line="23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Згідно з ст. 3 інвестиціями визнавалися всі види майнових, фі-нансових, інтелектуальних цінностей, що вкладаються інвесто-рами Сторін у об’єкти підприємницької та інших видів діяльності.</w:t>
      </w:r>
    </w:p>
    <w:p w:rsidR="007F64DF" w:rsidRPr="0082215A" w:rsidRDefault="007F64DF" w:rsidP="0082215A">
      <w:pPr>
        <w:tabs>
          <w:tab w:val="left" w:pos="9072"/>
        </w:tabs>
        <w:spacing w:line="18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Інвестування, як це передбачила ст. 4, здійснюється шляхом: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створення підприємств,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повністю належать інвесторам</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Сторін, а також філіалів таких підприємств;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часткової участі у підприємствах,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спільно створюються</w:t>
      </w:r>
    </w:p>
    <w:p w:rsidR="007F64DF" w:rsidRPr="0082215A" w:rsidRDefault="007F64DF" w:rsidP="0082215A">
      <w:pPr>
        <w:numPr>
          <w:ilvl w:val="0"/>
          <w:numId w:val="20"/>
        </w:numPr>
        <w:tabs>
          <w:tab w:val="left" w:pos="1720"/>
          <w:tab w:val="left" w:pos="9072"/>
        </w:tabs>
        <w:spacing w:after="0" w:line="211" w:lineRule="auto"/>
        <w:ind w:right="-143" w:hanging="15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юридичними та фізичними особами за місцем інвестування;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придбання підприємств,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споруд,</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будинків,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часток участі 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підприємствах, паїв, акцій, облігацій, а також цінних паперів від-повідно до національного законодавства;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іншої діяльності,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не суперечить законодавству,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діє</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 території інвестування.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Національний режим щодо іноземних інвестицій проголошу-вався у ст. 6.</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Інвестиціям гарантувався повний та безумовний захист дер-жави за місцем інвестування. Націоналізація і реквізиції не може на них поширюватися (хіба що у виняткових передбачених зако-нами випадках). Націоналізація і реквізиції можуть бути лише з компенсацією.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Передбачалося право інвесторів Сторін на відшкодування збитків, спричинених неправомірними діями державних органів та посадових осіб (ст. 7).</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8 гарантувала безперешкодне переведення прибутків та інших сум, одержаних у зв’язку з інвестиціями. У наступній статті йдеться про можливість реінвестування прибутків або ви-користання їх з іншою метою, що не суперечить законодавству цієї держави.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Сторони зобов’язувалися зближувати своє законодавство у сфері інвестиційної діяльності (ст. 10). Створення підприємства, його придбання чи частки у ньому має відбуватися відповідно до законодавства України, в якій відбувається інвестування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11).</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 Угоді зафіксовано, що Сторони сприятимуть прямим інвес-тиціям та реалізації багатосторонніх економічних проектів (ст. 12). Передбачене право підприємства на створення дочірніх під-приємств з правами юридичної особи, а також філіалів і предста-вництв (ст. 13).</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Підприємства з інвестиціями Сторін визначають умови реалі-зації продукції, що ними випускається, відповідно до законодав-ства держави за місцем інвестування (ст. 14).</w:t>
      </w: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Передбачено звільнення від мита і податків за майно, що вво-зиться як внесок інвестора до статутного фонду. Мито не стягу-ється також з майна, що ввозиться для задоволення особистих потреб працівників підприємства з інвестиціями Сторін (ст. 15).</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Імпорт-експорт продукції підприємства з інвестиціями Сторін має відбуватися відповідно до законодавства держав, де вони розташовані (ст. 16).</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17 передбачала, що страхування майна та ризиків від-бувається відповідно до законодавства країни за місцем інвесту-вання.</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Наступна стаття стосується податків. У ній згадуються міжде-ржавні угоди про уникнення подвійного оподаткування доходів і майна, податкові пільги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19 присвячена трудовим відносинам, соціальному страхуванню і соціальному забезпеченню працівників підприємс-тва з інвестиціями Сторін.</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Наступна стаття стосується права користування землею та іншими природними ресурсами. До таких правовідносин, як і слід було чекати, застосовується законодавство за місцем інвес-тування.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Спори інвесторів Сторін розглядаються у судах ( третейських судах) за місцем інвестування (ст. 21). Згідно зі ст. 22 Сторони зобов’язувалися дотримуватися узгодженого підходу до залучен-ня інвестицій з країн, які не є учасницями Угоди. Взяли на себе Сторони і зобов’язання про співробітництво у справі усунення недобросовісної конкуренції (ст. 23).</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Ті пільги, які Сторони взаємно надають одна одній, не вважа-ються підставою для їх надання інвесторам з третіх держав (ст. 24).</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не стосується зобов’язань Сторін щодо третіх держав (ст. 25). Поправки можуть прийматися за взаємною згодою всіх Сторін та оформляються спеціальним протоколом (ст. 26). Угода була відкрита для підписання державами СНД (ст. 27). Укладала-ся угода на 5 років. Передбачалося, що вона автоматично продо-вжується на наступні 5-річні періоди за взаємною згодою Сторін. Після закінчення 5-річного періоду від дня підписання за Сторо-ною передбачалося право виходу з Угоди.</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тимчасово застосовується Україною з моменту підпи-сання. Текст Угоди міститься в «Офіційному віснику України, 2005, № 37.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1"/>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рамках СНД вже укладено чимало міжнародних договорів з питань власності та інвестицій держав—учасниць СНД та їх суб’єктів на території держав—учасниць.</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Зокрема Конвенція про захист прав інвестора, яку було укла-дено у Москві 28 березня 1997 р., передбачає, що умови здійс-нення інвестиції, а також правовий режим діяльності у зв’язку із</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6" w:lineRule="auto"/>
        <w:ind w:right="-143"/>
        <w:jc w:val="both"/>
        <w:rPr>
          <w:rFonts w:ascii="Times New Roman" w:hAnsi="Times New Roman" w:cs="Times New Roman"/>
          <w:sz w:val="20"/>
          <w:szCs w:val="20"/>
        </w:rPr>
      </w:pPr>
      <w:r w:rsidRPr="0082215A">
        <w:rPr>
          <w:rFonts w:ascii="Times New Roman" w:eastAsia="Times New Roman" w:hAnsi="Times New Roman" w:cs="Times New Roman"/>
        </w:rPr>
        <w:lastRenderedPageBreak/>
        <w:t>здійсненими інвестиціями не можуть бути менш сприятливими, ніж умови здійснення інвестицій і пов’язаний з ними режим дія-льності для юридичних і фізичних осіб країни—реципієнта, за винятком вилучень, встановлених законодавством країни—реци-пієнта. Конвенція визначає правові гарантії захисту прав інвестора.</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Переходимо до такого важливого документу як Європейська енергетична хартія. Її уклали 17 травня 1991 р. у Гаазі 50 країн. Документ охоплює держави різних континентів, тому назва «Єв-ропейська» є умовною. Хартія — загальнопланетарний документ. Відповідно до Хартії у грудні 1994 р. у Лісабоні було укладено «Договір хартії ». Договір Хартії значною мірою стосується інвес-тицій компаній і приватних осіб в енергетичний сектор економіки.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Оскільки одержання енергії неможливе без інвестицій, то До-говір Європейської хартії можна вважати ще й міжнародним ба-гатостороннім договором про захист інвестицій . Країни Заходу, вкладаючи гроші в енергетику Сходу, не хотіли, щоб вони вияви-лися «викинутими на вітер». Договір є складним за своєю юри-дичною природою. Його інколи називають «конвенційною випа-дковістю ». Щодо операцій з інвестування, Договір віддає перевагу «м’якому праву» (soft law). До ліквідації інвестицій цей Договір застосовує «тверде право» (hard law).</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Деякі положення Хартії були настільки радикальні, що у сере-дині 1990-х років її вважали другою за значенням дипломатич-ною подією ХХ століття після утворення Організації Об’єднаних Націй. Нині Хартію згадують рідше. Свій слід у розвитку міжна-родного інвестиційного права вона залишила.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Далі — стисло про Угоду про інвестиційні заходи, пов’язані з торгівлею, що була укладена на VIII Уругвайському раунді пере-говорів ГАТТ.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Зазначена Угода забороняє заходи, що є несумісними з прави-лами ГАТТ про національний режим. Заборонені і заходи, що спрямовані на використання кількісних обмежень.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Несумісними з ГАТТ вважаються «Вимоги про місцевий вміст» (local content requirements). Тобто заборонено силоміць вимагати від іноземного інвестора, щоб він купував або викорис-товував продукти національної економіки країни—одержувача інвестицій . Забороняється також встановлювати вимоги про те, щоб обсяг імпортованих у зв’язку з інвестиціями товарів був уз-годжений з обсягом або вартістю місцевих товарів, які експортує відповідний суб’єкт господарювання.</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Не можна силоміць пов’язувати обсяг імпорту з кількістю або вартістю експортованого продукту. Заборонено обмежувати до-</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ступ до іноземної валюти її обсягом, вкладеним у відповідне під-приємство. Несумісною з нормами ГАТТ вважається вимога про обсяг або вартість продуктів, виготовлених із залученням інозем-них інвестицій. Недозволеними вважаються і вимоги щодо екс-порту.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Аналізована Угода вважається обмеженою за своїм обсягом. По-перше, вона охоплює лише п’ять заходів. Існують і інші захо-ди, які цілком можна вважати як такі, що несумісні з ГАТТ, але Угода про них мовчить. Прикладом може бути вимога, яку висувають країни—одержувачі іноземних інвестицій, про те, щоб частина активів спільних підприємств належала місцевим інвес-торам.</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Отже, як можна бачити з розглянутих вище міжнародних но-рмативно-правових актів, світовою спільнотою вже створена ціла низка документів. У сфері міжнародного інвестиційного права відбувається досить інтенсивний процес свого становлення та удосконалення.</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92032" behindDoc="1" locked="0" layoutInCell="0" allowOverlap="1">
            <wp:simplePos x="0" y="0"/>
            <wp:positionH relativeFrom="column">
              <wp:posOffset>984885</wp:posOffset>
            </wp:positionH>
            <wp:positionV relativeFrom="paragraph">
              <wp:posOffset>38100</wp:posOffset>
            </wp:positionV>
            <wp:extent cx="779145" cy="509270"/>
            <wp:effectExtent l="0" t="0" r="0" b="0"/>
            <wp:wrapNone/>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22"/>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є предметом правовідносин у міжнародному інвести-ційному праві?</w:t>
      </w: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найвідоміші багатосторонні конвенції у сфері міжнаро-дного інвестиційного права?</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Під чиєю егідою була укладена Вашингтонська конвенція про порядок розв’язання інвестиційних спорів між державами та іноземними особами?</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2"/>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Вашингтонської конвенції 1965 р.?</w:t>
      </w: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Яке право застосовує арбітраж, розглядаючи спір за про-цедурою Вашингтонської конвенції 1965 р.?</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арбітраж приймає додаткове рішення згідно з процеду-рою Вашингтонської конвенції 1965 р.?</w:t>
      </w: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передбачає Вашингтонська конвенція 1965 р. скасу-вання рішення арбітражного суду?</w:t>
      </w:r>
    </w:p>
    <w:p w:rsidR="007F64DF" w:rsidRPr="0082215A" w:rsidRDefault="007F64DF" w:rsidP="0082215A">
      <w:pPr>
        <w:numPr>
          <w:ilvl w:val="0"/>
          <w:numId w:val="22"/>
        </w:numPr>
        <w:tabs>
          <w:tab w:val="left" w:pos="2127"/>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можна рішення арбітражу за процедурою Вашингтон-ської конвенції 1965 року оскаржити у судовому порядку?</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2"/>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Процесуальне право якої країни застосовується для вико-нання арбітражного рішення за процедурою Вашингтонської конвенції 1965 р.?</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2"/>
        </w:numPr>
        <w:tabs>
          <w:tab w:val="left" w:pos="2200"/>
          <w:tab w:val="left" w:pos="9072"/>
        </w:tabs>
        <w:spacing w:after="0" w:line="231" w:lineRule="auto"/>
        <w:ind w:right="-143" w:hanging="4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Хто має право тлумачити Вашингтонську конвенцію</w:t>
      </w:r>
    </w:p>
    <w:p w:rsidR="007F64DF" w:rsidRPr="0082215A" w:rsidRDefault="007F64DF" w:rsidP="0082215A">
      <w:pPr>
        <w:tabs>
          <w:tab w:val="left" w:pos="9072"/>
        </w:tabs>
        <w:ind w:right="-1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1965 р.?</w:t>
      </w:r>
    </w:p>
    <w:p w:rsidR="007F64DF" w:rsidRPr="0082215A" w:rsidRDefault="007F64DF" w:rsidP="0082215A">
      <w:pPr>
        <w:tabs>
          <w:tab w:val="left" w:pos="9072"/>
        </w:tabs>
        <w:spacing w:line="198"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3"/>
        </w:numPr>
        <w:tabs>
          <w:tab w:val="left" w:pos="2252"/>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Для чого було створено Багатостороннє агентство з гарантій інвестицій?</w:t>
      </w:r>
    </w:p>
    <w:p w:rsidR="007F64DF" w:rsidRPr="0082215A" w:rsidRDefault="007F64DF" w:rsidP="0082215A">
      <w:pPr>
        <w:numPr>
          <w:ilvl w:val="0"/>
          <w:numId w:val="23"/>
        </w:numPr>
        <w:tabs>
          <w:tab w:val="left" w:pos="2231"/>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функції виконує Багатостороннє агентство з гаран-тій інвестицій?</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3"/>
        </w:numPr>
        <w:tabs>
          <w:tab w:val="left" w:pos="2233"/>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Для чого у Багатосторонньому агентстві утворювався статутний капітал?</w:t>
      </w:r>
    </w:p>
    <w:p w:rsidR="007F64DF" w:rsidRPr="0082215A" w:rsidRDefault="007F64DF" w:rsidP="0082215A">
      <w:pPr>
        <w:numPr>
          <w:ilvl w:val="0"/>
          <w:numId w:val="23"/>
        </w:numPr>
        <w:tabs>
          <w:tab w:val="left" w:pos="2233"/>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інвестиційні ризики гарантуються Багатостороннім агентством?</w:t>
      </w:r>
    </w:p>
    <w:p w:rsidR="007F64DF" w:rsidRPr="0082215A" w:rsidRDefault="007F64DF" w:rsidP="0082215A">
      <w:pPr>
        <w:numPr>
          <w:ilvl w:val="0"/>
          <w:numId w:val="23"/>
        </w:numPr>
        <w:tabs>
          <w:tab w:val="left" w:pos="2220"/>
          <w:tab w:val="left" w:pos="9072"/>
        </w:tabs>
        <w:spacing w:after="0" w:line="232"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Кому надає гарантії Багатостороннє агентство ?</w:t>
      </w:r>
    </w:p>
    <w:p w:rsidR="007F64DF" w:rsidRPr="0082215A" w:rsidRDefault="007F64DF" w:rsidP="0082215A">
      <w:pPr>
        <w:numPr>
          <w:ilvl w:val="0"/>
          <w:numId w:val="23"/>
        </w:numPr>
        <w:tabs>
          <w:tab w:val="left" w:pos="2252"/>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функції, окрім гарантування інвестицій, виконує Ба-гатостороннє агентство?</w:t>
      </w:r>
    </w:p>
    <w:p w:rsidR="007F64DF" w:rsidRPr="0082215A" w:rsidRDefault="007F64DF" w:rsidP="0082215A">
      <w:pPr>
        <w:numPr>
          <w:ilvl w:val="0"/>
          <w:numId w:val="23"/>
        </w:numPr>
        <w:tabs>
          <w:tab w:val="left" w:pos="2220"/>
          <w:tab w:val="left" w:pos="9072"/>
        </w:tabs>
        <w:spacing w:after="0" w:line="231"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Який акт Європейського Союзу стосується інвестицій?</w:t>
      </w:r>
    </w:p>
    <w:p w:rsidR="007F64DF" w:rsidRPr="0082215A" w:rsidRDefault="007F64DF" w:rsidP="0082215A">
      <w:pPr>
        <w:numPr>
          <w:ilvl w:val="0"/>
          <w:numId w:val="23"/>
        </w:numPr>
        <w:tabs>
          <w:tab w:val="left" w:pos="223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Яку роль відіграє Європейський Суд у розвитку інвести-ційного права ЄС?</w:t>
      </w:r>
    </w:p>
    <w:p w:rsidR="007F64DF" w:rsidRPr="0082215A" w:rsidRDefault="007F64DF" w:rsidP="0082215A">
      <w:pPr>
        <w:numPr>
          <w:ilvl w:val="0"/>
          <w:numId w:val="23"/>
        </w:numPr>
        <w:tabs>
          <w:tab w:val="left" w:pos="2256"/>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Чим рух капіталу у Європейському Союзі відрізняється від руху поточних платежів?</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3"/>
        </w:numPr>
        <w:tabs>
          <w:tab w:val="left" w:pos="2212"/>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і де у Європейському Союзі вперше була зафіксована свобода повного руху капіталу?</w:t>
      </w:r>
    </w:p>
    <w:p w:rsidR="007F64DF" w:rsidRPr="0082215A" w:rsidRDefault="007F64DF" w:rsidP="0082215A">
      <w:pPr>
        <w:numPr>
          <w:ilvl w:val="0"/>
          <w:numId w:val="23"/>
        </w:numPr>
        <w:tabs>
          <w:tab w:val="left" w:pos="2233"/>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йшлося про інвестиції у Договорі про створення Еко-номічного Союзу СНД від 24 вересня 1993 р.?</w:t>
      </w:r>
    </w:p>
    <w:p w:rsidR="007F64DF" w:rsidRPr="0082215A" w:rsidRDefault="007F64DF" w:rsidP="0082215A">
      <w:pPr>
        <w:numPr>
          <w:ilvl w:val="0"/>
          <w:numId w:val="23"/>
        </w:numPr>
        <w:tabs>
          <w:tab w:val="left" w:pos="2222"/>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передбачала Угода про співробітництво у сфері інве-стиційної діяльності від 24 грудня 1993 р.?</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23"/>
        </w:numPr>
        <w:tabs>
          <w:tab w:val="left" w:pos="2250"/>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Яке значення має Європейська енергетична хартія для міжнародного інвестиційного права?</w:t>
      </w:r>
    </w:p>
    <w:p w:rsidR="007F64DF" w:rsidRPr="0082215A" w:rsidRDefault="007F64DF" w:rsidP="0082215A">
      <w:pPr>
        <w:numPr>
          <w:ilvl w:val="0"/>
          <w:numId w:val="23"/>
        </w:numPr>
        <w:tabs>
          <w:tab w:val="left" w:pos="224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Угоди про інвестиційні заходи, укла-деної 1994 р. у рамках ГАТТ?</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2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93056"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16</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59" w:lineRule="auto"/>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 МІЖНАРОДНОЇ ЕКОНОМІЧНОЇ ІНТЕГРАЦІЇ</w:t>
      </w:r>
    </w:p>
    <w:p w:rsidR="007F64DF" w:rsidRPr="0082215A" w:rsidRDefault="007F64DF" w:rsidP="0082215A">
      <w:pPr>
        <w:tabs>
          <w:tab w:val="left" w:pos="9072"/>
        </w:tabs>
        <w:spacing w:line="29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16.1. Основні поняття</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Таке право в міжнародному публічному праві відоме ще й як «право спільного ринку». Його норми стосуються як «негативної інтеграції », так і «позитивної інтеграції». Перша спрямована на усунення різноманітних бар’єрів, які історично встановлювалися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24"/>
        </w:numPr>
        <w:tabs>
          <w:tab w:val="left" w:pos="1712"/>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які заважають торгівлі та економічному співробітництву країн угруповання. Це своєрідне руйнування стінок з метою створення великої зали. Зазначеними бар’єрами є мита, квоти та інші тари-фні та нетарифні обмеження. Позитивна інтеграція передбачає створення заново норм, спрямованих на становлення і розвиток спільного ринку.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Отже, негативна інтеграція — це юридична форма кроків що-до знищення спадщини, яка заважає спільному ринку. Позитивна інтеграція — це юридична форма проінтеграційних заходів. Не-гативне право — це юридична форма заходів, вжитих у зв’язку з ліквідацією мит, квот та інших обмежень взаємної торгівлі між країнами-членами інтеграційної групи. Позитивне право — це право, що створюється для спільного ринку. У часі і просторі по-зитивна і негативна інтеграція можуть зливатися чи рухатися па-ралельно, принаймні на початкових стадіях міжнародної еконо-мічної інтеграції. Позитивна інтеграція є успішнішою, якщо їй якомога менше заважає історична спадщина.</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Існують такі форми міжнародної економічної інтеграції:</w:t>
      </w:r>
    </w:p>
    <w:p w:rsidR="007F64DF" w:rsidRPr="0082215A" w:rsidRDefault="007F64DF" w:rsidP="0082215A">
      <w:pPr>
        <w:numPr>
          <w:ilvl w:val="1"/>
          <w:numId w:val="2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Зона вільної торгівлі (передбачає скасування членами об’єднання мита на товари, що надходять до сфери зовнішньої торгівлі країн—учасниць).</w:t>
      </w:r>
    </w:p>
    <w:p w:rsidR="007F64DF" w:rsidRPr="0082215A" w:rsidRDefault="007F64DF" w:rsidP="0082215A">
      <w:pPr>
        <w:numPr>
          <w:ilvl w:val="1"/>
          <w:numId w:val="2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Митний союз (вважається поглибленою формою міжнарод-ної економічної інтеграції; окрім заходів зони вільної торгівлі за-стосовується єдиний митний тариф у торгівлі з іншими країна-ми).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24"/>
        </w:numPr>
        <w:tabs>
          <w:tab w:val="left" w:pos="2128"/>
          <w:tab w:val="left" w:pos="9072"/>
        </w:tabs>
        <w:spacing w:after="0" w:line="224"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Спільний ринок (встановлюється вільний рух товарів, ро-бочої сили, капіталу та вільне створення центрів підприємниць-кої діяльності).</w:t>
      </w:r>
    </w:p>
    <w:p w:rsidR="007F64DF" w:rsidRPr="0082215A" w:rsidRDefault="007F64DF" w:rsidP="0082215A">
      <w:pPr>
        <w:tabs>
          <w:tab w:val="left" w:pos="9072"/>
        </w:tabs>
        <w:spacing w:line="19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219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numPr>
          <w:ilvl w:val="0"/>
          <w:numId w:val="25"/>
        </w:numPr>
        <w:tabs>
          <w:tab w:val="left" w:pos="2128"/>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Економічний і валютний союз (економіка угруповання стає єдиним цілим і запроваджується спільна валюта).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Щоб створити спільний ринок необхідно, передусім, ліквіду-вати дискримінацію товарів, послуг, капіталу, робочої сили за ознаками їх національної приналежності.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Через міждержавні кордони країн економічного угруповання робоча сила, товари і капітал мають рухатися вільно. Вільним має також бути надання послуг іноземців з країн інтегрованого об’єднання та утворення центрів підприємницької діяльності (тобто фірм, компаній тощо).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Суб’єктами права міжнародної економічної інтеграції є, пере-дусім, держави. У Європейському Союзі ними також вважають-ся юридичні та фізичні особи, оскільки право ЄС є правом пря-мої дії.</w:t>
      </w:r>
    </w:p>
    <w:p w:rsidR="007F64DF" w:rsidRPr="0082215A" w:rsidRDefault="007F64DF" w:rsidP="0082215A">
      <w:pPr>
        <w:tabs>
          <w:tab w:val="left" w:pos="9072"/>
        </w:tabs>
        <w:spacing w:line="32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16.2. Головні ознаки чотирьох свобод спільного</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ринку Європейського Співтовариства</w:t>
      </w:r>
    </w:p>
    <w:p w:rsidR="007F64DF" w:rsidRPr="0082215A" w:rsidRDefault="007F64DF" w:rsidP="0082215A">
      <w:pPr>
        <w:tabs>
          <w:tab w:val="left" w:pos="9072"/>
        </w:tabs>
        <w:spacing w:line="26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Щодо вільного руху товарів, то йдеться про весь товарооборот</w:t>
      </w:r>
    </w:p>
    <w:p w:rsidR="007F64DF" w:rsidRPr="0082215A" w:rsidRDefault="007F64DF" w:rsidP="0082215A">
      <w:pPr>
        <w:numPr>
          <w:ilvl w:val="0"/>
          <w:numId w:val="26"/>
        </w:numPr>
        <w:tabs>
          <w:tab w:val="left" w:pos="1786"/>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рамках ЄС. Передбачає скасування тарифних та нетарифних обмежень для учасників інтеграційного процесу. Ліквідовуються мита та рівнозначні їм збори (збори зі схожим ефектом). Заборо-няється дискримінаційне внутрішньодержавне оподаткування то-варів та послуг походженням з інших країн угруповання. Заборо-няються також кількісні обмеження на імпорт та експорт товарів.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Принцип дискримінації у сфері податкової політики не озна-чає, що системи оподаткування у державах ЄС мають бути іден-тичними. Застосування цього принципу забезпечує свободу руху товарів на внутрішньому ринку кожної держави-члена інтегра-ційного угруповання.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Фізичними бар’єрами на шляху вільного руху товарів є ті, що застосовуються на кордонах держав—учасниць. Субтильними бар’єрами вважаються різноманітні кампанії за підтримки урядів на користь вітчизняних виробників. Певні обмеження на шляху вільного руху товарів допускаються лише з міркувань громадсь-кої моралі, суспільного порядку, державної безпеки та захисту життя і здоров’я людей, тварин та рослин тощо.</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Принцип вільного руху працівників, окрім свого проголошен-ня в установчих документах ЄС, одержав подальший розвиток у численних регламентах та директивах ЄС, а також у рішеннях Європейського Суду. ЄС нині має єдиний ринок робочої сили.</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Дискримінація працівників та членів їх родин з інших країн ЄС забороняється. Їм гарантується забезпечення трудових прав у по-вному обсязі. Не забуті і права на соціальне забезпечення (зокре-ма, допомога у зв’язку з безробіттям).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Право вільного пересування надано всім працівникам-громадянам ЄС, незалежно від місця їх проживання. Працівники та члени їх сімей мають право вільно залишати територію країн ЄС, щоб стати до роботи в іншій країні-учасниці угруповування або ж з метою пошуку роботи. Тривалість часу, протягом якого особа шукає роботу, законодавство ЄС не визначає. Працівники не можуть дискримінуватися як щодо працевлаштування, так і заробітної плати і інших умов праці. Працівники з країн учасниць ЄС мають право залишатися на території інших країн ЄС, де во-ни працювали у випадку виходу на пенсію чи непрацездатності. Положення , що стосуються вільного пересування працівників не стосуються зайнятості на державній службі. Відповідні обмежен-ня стосуються працівників поліції, військовослужбовців, вищих державних чиновників.</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Особам, які засновують центри підприємницької діяльності, надається національний режим, тобто їх права та зобов’язання є аналогічними з тими, які надано національним фізичним і юри-дичним особам. Заборонена дискримінація не лише за підставами громадянства, але і з огляду на те, що особа вже має більше од-ного центру підприємницької діяльності. Передбачена можли-вість вільного в’їзду до країни , де планується здійснення такої ді-яльності і одержання права на проживання у ній.</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Законодавство ЄС не стосується випадків зворотної дискримі-нації, — тобто запровадження державами правил, які ставлять своїх фізичних та юридичних осіб у становище, яке є гіршим, по-рівнюючи зі становищем іноземців.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Важливим, з точки зору працевлаштування, принципом спіль-ного ринку на ділянці робочої сили є взаємне визнання країнами-членами угруповання професійної кваліфікації їх працівників . Це має важливе значення, передусім, для працівників так званих «ві-льних професій », наприклад, лікарів. Держави-члени угрупован-ня мають право встановлювати на своїй території правила, що ре-гулюють ті або інші види підприємницької діяльності.</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Принцип вільного надання послуг юридичними і фізичними особами певної держави-члена ЄС на території іншої держави-члена зафіксовано як у установчих актах ЄС, так і у «вторинному праві» ( тобто «підзаконних актах») угруповання. Надання послуг в іншій державі-члені не обов’язково передбачає фізичне пере-</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міщення осіб, які надають чи одержують послуги через кордони країн —членів. Послугами вважається те, що надається на тимча-совій основі, оскільки постійне надання розглядається як утво-рення центру підприємницької діяльності.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Свобода руху капіталу — це свобода на здійснення не будь-яких міжнародних платежів , а, передусім, операцій, пов’язаних із зарубіжним інвестуванням. Йдеться також про те, що інвестовані ресурси не повертаються до країни свого походження протягом астрономічно нетривалого терміну. Маастрихтський договір під-твердив повну свободу пересування капіталу, яка була свого часу визнана директивою 88/361.</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Директива Ради від 31 травня 1963 р. № 63/340 скасувала всі перепони та обмеження на оплату послуг та повністю і безумов-но лібералізувала у рамках ЄЕС поточні платежі.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27"/>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Європейському Союзі право міжнародної економічної інте-грації відображене, передусім, в його установчих договорах, — Паризькому (1951 р.), двох Римських (1957 р.), Єдиному Євро-пейському Акті (1986 р.), Маастрихтському (1992 р.), Амстер-дамському (1997 р.). Установчі договори та інші законодавчі акти ЄС встановлюють обов’язки, які мусять виконувати держави-члени для створення і забезпечення нормального функціонування спільного ринку. Такі зобов’язання за своєю юридичною приро-дою є негативними, оскільки не дозволяють запроваджувати нові обмеження та змушують ліквідувати існуючі. Визначальним се-ред принципів права міжнародної економічної інвестиції є прин-цип недискримінації за національною ознакою щодо держав, компаній та громадян з інших країн Європейського Союзу. Саме цей принцип стоїть на варті основних свобод (інакше кажучи, — принципів) спільного ринку — вільного руху капіталу, робочої сили, товарів та послуг, вільного заснування центрів підприєм-ницької діяльності.</w:t>
      </w:r>
    </w:p>
    <w:p w:rsidR="007F64DF" w:rsidRPr="0082215A" w:rsidRDefault="007F64DF" w:rsidP="0082215A">
      <w:pPr>
        <w:tabs>
          <w:tab w:val="left" w:pos="9072"/>
        </w:tabs>
        <w:spacing w:line="8"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Право міжнародної економічної інтеграції у рамках ЄС — це сукупність зобов’язань та заборон. Оскільки право ЄС є правом прямої дії, то воно надає особам позитивні права, які захищають-ся національними судами та Європейським Судом.</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16.3. Право СНД з міжнародної економічної інтеграції</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Нагадаємо читачеві, що у розділі 5 даної книжки міститься довідкова стаття про СНД, тому далі не повторюватимо раніше викладений матеріал.</w:t>
      </w:r>
    </w:p>
    <w:p w:rsidR="007F64DF" w:rsidRPr="0082215A" w:rsidRDefault="007F64DF" w:rsidP="0082215A">
      <w:pPr>
        <w:tabs>
          <w:tab w:val="left" w:pos="9072"/>
        </w:tabs>
        <w:spacing w:line="18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lastRenderedPageBreak/>
        <w:t>Серед найголовніших актів Співдружності Незалежних Дер-жав, які стосуються міжнародної економічної інтеграції, слід на-звати «Договір про створення економічного союзу СНД» (укладе-ний у Москві 4 вересня 1993 р.) та Угоду про формування єдиного економічного простору (укладена у Ялті у вересні 2003 р.).</w:t>
      </w:r>
    </w:p>
    <w:p w:rsidR="007F64DF" w:rsidRPr="0082215A" w:rsidRDefault="007F64DF" w:rsidP="0082215A">
      <w:pPr>
        <w:numPr>
          <w:ilvl w:val="0"/>
          <w:numId w:val="28"/>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 3 «Договору про створення економічного союзу СНД» зазначалося, що Союз означає:</w:t>
      </w:r>
    </w:p>
    <w:p w:rsidR="007F64DF" w:rsidRPr="0082215A" w:rsidRDefault="007F64DF" w:rsidP="0082215A">
      <w:pPr>
        <w:tabs>
          <w:tab w:val="left" w:pos="9072"/>
        </w:tabs>
        <w:spacing w:line="220"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6"/>
          <w:szCs w:val="16"/>
        </w:rPr>
        <w:t xml:space="preserve">— </w:t>
      </w:r>
      <w:r w:rsidRPr="0082215A">
        <w:rPr>
          <w:rFonts w:ascii="Times New Roman" w:eastAsia="Times New Roman" w:hAnsi="Times New Roman" w:cs="Times New Roman"/>
        </w:rPr>
        <w:t>вільне пересування товарів,</w:t>
      </w:r>
      <w:r w:rsidRPr="0082215A">
        <w:rPr>
          <w:rFonts w:ascii="Times New Roman" w:eastAsia="Times New Roman" w:hAnsi="Times New Roman" w:cs="Times New Roman"/>
          <w:sz w:val="16"/>
          <w:szCs w:val="16"/>
        </w:rPr>
        <w:t xml:space="preserve"> </w:t>
      </w:r>
      <w:r w:rsidRPr="0082215A">
        <w:rPr>
          <w:rFonts w:ascii="Times New Roman" w:eastAsia="Times New Roman" w:hAnsi="Times New Roman" w:cs="Times New Roman"/>
        </w:rPr>
        <w:t>послуг,</w:t>
      </w:r>
      <w:r w:rsidRPr="0082215A">
        <w:rPr>
          <w:rFonts w:ascii="Times New Roman" w:eastAsia="Times New Roman" w:hAnsi="Times New Roman" w:cs="Times New Roman"/>
          <w:sz w:val="16"/>
          <w:szCs w:val="16"/>
        </w:rPr>
        <w:t xml:space="preserve"> </w:t>
      </w:r>
      <w:r w:rsidRPr="0082215A">
        <w:rPr>
          <w:rFonts w:ascii="Times New Roman" w:eastAsia="Times New Roman" w:hAnsi="Times New Roman" w:cs="Times New Roman"/>
        </w:rPr>
        <w:t>капіталів та робочої сили;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узгоджену грошово-кредитну,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бюджетну,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податкову,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ціно-ву, зовнішньоекономічну, митну і валютну політику;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гармонізоване господарське законодавство Договірних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Сторін;</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наявність загальної статистичної бази.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Договір передбачав класичну схему становлення економічно-го союзу. Спочатку мала бути створена асоціація вільної торгівлі, потім митний союз. Останній переростав у спільний ринок, а на його основі виростав економічний союз. Тобто даний ланцюжок повністю збігається з ланцюжком Європейського Союзу.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Договір про створення економічного союзу підписали 9 дер-жав, — Азербайджан, Білорусь, Вірменія, Казахстан, Молдова, Росія, Таджикистан, Узбекистан. Україна та Туркменія належать до Союзу на правах асоційованих членів.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До кінця 1993 р. передбачалася підготовка 35 угод, які мали скласти інфраструктуру Договору та мати практичне спрямування.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Економічний союз передбачав два рівні взаємодії, а саме:</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між підприємствами;</w:t>
      </w: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між державами.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засіданні глав держав СНД 21 жовтня 1994 р. була укладе-на Угода про створення Міждержавного економічного комітету Економічного союзу. З 12 країн СНД під угодою відсутній підпис керівника Туркменістану. Вперше в історії СНД з’явився орган, що мав контрольно-розпорядчі та виконавчі функції. З деяких питань Міждержавний економічний комітет (МЕК) мав право приймати рішення, що були обов’язковими для виконання краї-нами Співдружності. «Положення про МЕК» вважаються складо-вою частиною Угоди, укладеної 21 жовтня 1994 р. МЕК — по-стійно діючий орган. Він є підзвітним Раді глав держав і Раді глав урядів.</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2"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 такі основні напрямки діяльності МЕК:</w:t>
      </w: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формування Економічного союзу шляхом створення меха-нізмів платіжного союзу, спільного ринку товарів, послуг, капі-талів і робочої сили, валютного (грошового) союзу;</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16"/>
          <w:szCs w:val="16"/>
        </w:rPr>
        <w:lastRenderedPageBreak/>
        <w:t xml:space="preserve">— </w:t>
      </w:r>
      <w:r w:rsidRPr="0082215A">
        <w:rPr>
          <w:rFonts w:ascii="Times New Roman" w:eastAsia="Times New Roman" w:hAnsi="Times New Roman" w:cs="Times New Roman"/>
        </w:rPr>
        <w:t>досягнення гармонійного регулювання економічних відносин;</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підтримка підприємництва,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сприяння розвитку інфраструк-тури спільного ринку, транснаціональних об’єднань, фінансово-промислових груп, фінансово-кредитних та страхових структур, спільних підприємств;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опрацювання узгоджених рішень із соціальних питань,</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становлять загальний інтерес.</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ряду основних функцій МЕК належать:</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аналіз стану економіки та поступу економічних реформ;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підготовка пропозицій для проведення гармонізованої еко-номічної і соціальної політики;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зближення господарського законодавства і удосконалення</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правової бази економічного співробітництва та інтеграції;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формування загальних інформаційних систем;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опрацювання спільних програм у рамках багатосторонньої</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домовленості про розвиток промисловості, сільського господарс-тва та інших галузей економіки;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організація контролю за виконанням взятих зобов’язань за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рішеннями Ради глав держав і Ради глав урядів.</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МЕК приймає рішення:</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розпорядчого характеру з питань,</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добровільно переданих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йому державами;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обов’язковість виконання яких має підтверджуватися від-повідними рішеннями урядів, у тому числі з питань збереження мобілізаційних потужностей, підтримання ефективних коопера-ційних зв’язків, структурних змін, охорони довкілля та природ-них ресурсів;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рекомендаційного характеру</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 інших питань.</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Керівні органи МЕК — Президія та Колегія. Президія вважа-ється найвищим органом МЕК. Вона складається з замісників глав урядів. Збирається на засідання не рідше, ніж один раз на квартал. Очолює Президію Голова. Голову обирають на рік зі складу членів Президії.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Колегія має право приймати оперативні рішення. Вважається робочим органом МЕК. Очолює її Голова, якого призначає Рада глав держав за поданням Ради глав урядів терміном на три роки. Заступники Голови Колегії призначаються Радою глав урядів за поданням Голови Президії. Представляти інтереси своїх держав Голова Колегії та його заступники права не мають. За своєю по-садою Голова Колегії є заступником Голови Президії. Колегія працює на постійній основі. Її регламент роботи встановлює Пре-зидія.</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Свої рішення Президія та Колегія приймають за такими про-цедурами голосування:</w:t>
      </w:r>
    </w:p>
    <w:p w:rsidR="007F64DF" w:rsidRPr="0082215A" w:rsidRDefault="007F64DF" w:rsidP="0082215A">
      <w:pPr>
        <w:numPr>
          <w:ilvl w:val="0"/>
          <w:numId w:val="3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Консенсус — з питань переходу до митного союзу, спіль-ного ринку, спільного ринку товарів, послуг, капіталів та робочої сили, валютного союзу та інших стратегічно важливих питань розвитку Економічного союзу. До голосування держави-учасниці мають право заявляти про свою зацікавленість щодо рішення з питання, що розглядається. На країни, що заявили про своє утри-мання від участі в обговоренні і голосуванні, прийняті рішення не поширюються. У тих випадках, коли необхідна згода предста-вників усіх держав, але усунути суперечності не вдається, то про-ект рішення з письмово викладеними незгодами окремих держав передається на розгляд Ради глав урядів Співдружності.</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Кваліфікована більшість — з питань доцільності запрова-дження квот, резервної валюти, створення фінансових фондів та інших конкретних питань економічного розвитку, окрім тих, що зазначені у наступному пункті.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0"/>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Кваліфікована більшість, що враховує економічний потен-ціал держав — конкретні економічні питання, що вимагають зна-чних витрат або можуть мати серйозні економічні наслідки. Роз-поділ голосів визначається відповідно до спеціально вста-новлених квот.</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30"/>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Проста більшість — з процедурних питань.</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окремі держави не брали участі у прийнятті рішень, але згодом виявили бажання приєднатися до них, то вони подають про це МЕК письмову заяву.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МЕК має апарат . Він комплектується громадянами з країн— учасниць Договору про створення Економічного союзу. Очолює апарат голова Колегії. Керівники департаментів призначаються Колегією та затверджуються Президією. Решту співробітників призначає на посади голова Колегії.</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Співробітники апарату МЕК (окрім технічного та обслугову-ючого персоналу ) мають статус міжнародних цивільних службо-вців. Виконуючи службові обов’язки, вони вважаються незалеж-ними від органів, організацій та офіційних осіб своїх держав.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Робоча мова МЕК — російська. Штаб-квартира МЕК розта-шована у Москві. Він вважається юридичною особою.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9"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Всі країни—члени СНД 21 жовтня 1994 р. уклали Угоду про створення Платіжного союзу СНД. У ст. 1 сформульоване його завдання, — забезпечення безвідмовності розрахунків у резуль-таті використання взаємної конвертованості національних валют і формування на цій основі платіжної системи.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Створення Платіжного союзу Сторони розглядають як по-етапний процес та приступають до його реалізації шляхом укладення двосторонніх та багатосторонніх угод. В Угоді за-значається, що у майбутньому можуть здійснюватися заходи щодо створення багатосторонньої системи розрахунків у коле-ктивній валюті.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 містить перелік принципів, закладених в основу Пла-тіжного союзу:</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визначення національного валютного суверенітету і ролі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центральних (національних) банків Сторін як емісійних центрів і органів грошово-кредитного і валютного регулювання на терито-рії кожної із Сторін;</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недопущення не території кожної із Сторін будь-яких об-межень щодо прийому та використання національних валют як платіжних засобів за торговельними і неторговельними операці-ями, передбачених у контрактах;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встановлення правил державного зовнішньоторговельного</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та валютного регулювання, що сприяють розвитку на території кожної зі Сторін повноцінного (ліквідного) валютного ринку, за операціями купівлі-продажу національної валюти за національні валюти інших Сторін та за інші валюти;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забезпечення гарантованої конвертації національної валюти</w:t>
      </w:r>
    </w:p>
    <w:p w:rsidR="007F64DF" w:rsidRPr="0082215A" w:rsidRDefault="007F64DF" w:rsidP="0082215A">
      <w:pPr>
        <w:numPr>
          <w:ilvl w:val="0"/>
          <w:numId w:val="31"/>
        </w:numPr>
        <w:tabs>
          <w:tab w:val="left" w:pos="1754"/>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валюти інших сторін за спеціально значущими платежами: пе-рекази пенсій, аліментів, державної допомоги, виплат і компен-сацій, включаючи виплати щодо відшкодування шкоди, спричи-неної каліцтвом, професійним захворюванням або іншими пошкодженнями здоров’я працівників, що пов’язані з виконан-ням їх трудових обов’язків, суми, що виплачуються на підставі вироків, рішень, ухвал і постанов судових і слідчих органів, пла-тежі, пов’язані зі смертю громадян, грошові компенсації жертвам політичних репресій, членам їх сімей і спадкоємцям, і відшкоду-вання витрат судовим, слідчим, арбітражним, нотаріальним та іншим правоохоронним органам;</w:t>
      </w:r>
    </w:p>
    <w:p w:rsidR="007F64DF" w:rsidRPr="0082215A" w:rsidRDefault="007F64DF" w:rsidP="0082215A">
      <w:pPr>
        <w:tabs>
          <w:tab w:val="left" w:pos="9072"/>
        </w:tabs>
        <w:spacing w:line="5"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надання уповноваженим комерційним банкам права вико-нувати розрахунки за зовнішньоторговельними операціями, на-давати кредити банкам-кореспондентам та іншим нерезидентам-учасникам зовнішньоекономічних операцій;</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недопущення адміністративних обмежень у частині визна-чення валюти платежів при укладенні контрактів між суб’єктами господарювання Сторін.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3 передбачала, які саме розрахунки має обгрунтувати платіжна система та хто її учасники.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32"/>
        </w:numPr>
        <w:tabs>
          <w:tab w:val="left" w:pos="2082"/>
          <w:tab w:val="left" w:pos="9072"/>
        </w:tabs>
        <w:spacing w:after="0" w:line="214"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статті 4 йшлося про валюту платежу, міжнародні розрахун-ки за допомогою кореспондентських рахунків, розміщення валю-тних коштів у національній валюті іншої Сторони на її внутріш-ньому грошовому ринку, режим єдиного валютного курсу для всіх видів зовнішньоекономічних операцій, обмінний курс, стабі-льність валютних курсів, стабілізаційні фонди у вільно конверто-ваних валютах та дорогоцінних металах, допуск на свій внутрі-шній валютний ринок банків-нерезидентів та Міждержавного банку тощо.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5 передбачала створення Міждержавного валютного комітету, а в статті 6 — інформаційно-довідкових баз даних.</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Валютний контроль передбачався як на багатосторонній, так і на двосторонній основі (ст. 7).</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Сторони взяли зобов’язання створювати сприятливі умови для становлення і розвитку транснаціональних фінансово-промисло-вих і банківських груп, фінансувати і кредитувати міждержавні програми (ст. 8).</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9 спрямовувалася на боротьбу з неплатежами та барте-ром і передбачала запровадження векселя та механізму багато-стороннього клірлінгу.</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Десята стаття стосується врегулювання суперечок між сторо-нами, а одинадцята — внесення змін та доповнень до угоди.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12 передбачала можливість приєднання до угоди дер-жави-учасниці СНД, а стаття 13 — право вільного виходу зі складу учасників угоди.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 Угоді про формування Єдиного економічного простору за-значається:</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«Під Єдиним економічним простором Сторони розуміють економічний простір, що об’єднує митні території Сторін, на якому функціонують механізми регулювання економік, засновані на єдиних принципах, що забезпечують вільний рух товарів, по-слуг, капіталів та робочої сили, і проводиться єдина зовнішньо-торговельна і узгоджена, в тій мірі і в тому обсязі, в яких це не-обхідно для забезпечення рівноправної конкуренції та підтриман-ня макроекономічної стабільності, податкова, грошово-кредитна і валютно-фінансова політика».</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Варто, бодай коротко, згадати про економічний союз Казахстану, Узбекистану і Киргизії. У його рамках у лютому 1995 р. утворена Міждержавна рада. Цей найвищий орган приймає рішення зі стра-тегічних питань економічної інтеграції зазначених трьох держав. Фінансове забезпечення діяльності цього Союзу має виконувати Центральноазіатський банк співробітництва і розвитку.</w:t>
      </w:r>
    </w:p>
    <w:p w:rsidR="007F64DF" w:rsidRPr="0082215A" w:rsidRDefault="007F64DF" w:rsidP="0082215A">
      <w:pPr>
        <w:tabs>
          <w:tab w:val="left" w:pos="9072"/>
        </w:tabs>
        <w:spacing w:line="20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Зазначений регіональний економічний союз вважається від-критим для всіх країн СНД.</w:t>
      </w:r>
    </w:p>
    <w:p w:rsidR="007F64DF" w:rsidRPr="0082215A" w:rsidRDefault="007F64DF" w:rsidP="0082215A">
      <w:pPr>
        <w:numPr>
          <w:ilvl w:val="0"/>
          <w:numId w:val="33"/>
        </w:numPr>
        <w:tabs>
          <w:tab w:val="left" w:pos="2080"/>
          <w:tab w:val="left" w:pos="9072"/>
        </w:tabs>
        <w:spacing w:after="0" w:line="212" w:lineRule="auto"/>
        <w:ind w:right="-143" w:hanging="20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СНД можна вирізнити три рівні інтеграційних процесів:</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Економічний союз</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(12</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Митний союз</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(4</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країни);</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Співтовариство Росії і Білорусії.</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цьому підрозділі ми зупинилися лише на окремих актах, що</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стосуються економічної інтеграції у рамках СНД. Рішень і угод приймається настільки багато, їх не встигають відстежувати, на-віть, фахівці. На жаль, в Україні до цих пір відсутній офіційний бюлетень , який би постійно і оперативно публікував тексти між-народних договорів, конвенцій тощо.</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24 листопада 1995 р. Верховна Рада України прийняла Закон України № 462/95-ВР «Про ратифікацію Угоди про створення міждержавного об’єднання вугілля та металу». На початку ХХІ ст. про це об’єднання ніхто і не згадував.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Президенти України, Білорусії, Казахстану та Росії 19 вересня 2003 р. підписали у Ялті «Угоду про формування Єдиного еко-номічного простору». Вона ратифікована Законом України від 20 квітня 2004 р. № 1683-IV.</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Найближчі роки покажуть чого було більше у рамках СНД, — політичних декларацій про економічну інтеграцію чи реальних справ.</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94080" behindDoc="1" locked="0" layoutInCell="0" allowOverlap="1">
            <wp:simplePos x="0" y="0"/>
            <wp:positionH relativeFrom="column">
              <wp:posOffset>984885</wp:posOffset>
            </wp:positionH>
            <wp:positionV relativeFrom="paragraph">
              <wp:posOffset>81280</wp:posOffset>
            </wp:positionV>
            <wp:extent cx="779145" cy="509270"/>
            <wp:effectExtent l="0" t="0" r="0" b="0"/>
            <wp:wrapNone/>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9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88" w:lineRule="exact"/>
        <w:ind w:right="-143"/>
        <w:jc w:val="both"/>
        <w:rPr>
          <w:rFonts w:ascii="Times New Roman" w:hAnsi="Times New Roman" w:cs="Times New Roman"/>
          <w:sz w:val="20"/>
          <w:szCs w:val="20"/>
        </w:rPr>
      </w:pPr>
    </w:p>
    <w:p w:rsidR="007F64DF" w:rsidRPr="0082215A" w:rsidRDefault="007F64DF" w:rsidP="0082215A">
      <w:pPr>
        <w:numPr>
          <w:ilvl w:val="0"/>
          <w:numId w:val="34"/>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Чим «негативна інтеграція» відрізняється від «позитив-ної інтеграції»?</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4"/>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є форми міжнародної економічної інтеграції?</w:t>
      </w:r>
    </w:p>
    <w:p w:rsidR="007F64DF" w:rsidRPr="0082215A" w:rsidRDefault="007F64DF" w:rsidP="0082215A">
      <w:pPr>
        <w:numPr>
          <w:ilvl w:val="0"/>
          <w:numId w:val="34"/>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поняття фізичні бар’єри на шляху вільного ру-ху товарів?</w:t>
      </w:r>
    </w:p>
    <w:p w:rsidR="007F64DF" w:rsidRPr="0082215A" w:rsidRDefault="007F64DF" w:rsidP="0082215A">
      <w:pPr>
        <w:numPr>
          <w:ilvl w:val="0"/>
          <w:numId w:val="34"/>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Поясніть поняття «субтильні бар’єри».</w:t>
      </w:r>
    </w:p>
    <w:p w:rsidR="007F64DF" w:rsidRPr="0082215A" w:rsidRDefault="007F64DF" w:rsidP="0082215A">
      <w:pPr>
        <w:numPr>
          <w:ilvl w:val="0"/>
          <w:numId w:val="34"/>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принцип недискримінації у зв’язку з міжнарод-ною економічною інтеграцією?</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4"/>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розуміють поняття «зворотна дискримінація»?</w:t>
      </w:r>
    </w:p>
    <w:p w:rsidR="007F64DF" w:rsidRPr="0082215A" w:rsidRDefault="007F64DF" w:rsidP="0082215A">
      <w:pPr>
        <w:numPr>
          <w:ilvl w:val="0"/>
          <w:numId w:val="34"/>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У яких правових актах Європейського Союзу містяться положення права міжнародної економічної інтеграції?</w:t>
      </w:r>
    </w:p>
    <w:p w:rsidR="007F64DF" w:rsidRPr="0082215A" w:rsidRDefault="007F64DF" w:rsidP="0082215A">
      <w:pPr>
        <w:numPr>
          <w:ilvl w:val="0"/>
          <w:numId w:val="34"/>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«вільний рух капіталу»?</w:t>
      </w:r>
    </w:p>
    <w:p w:rsidR="007F64DF" w:rsidRPr="0082215A" w:rsidRDefault="007F64DF" w:rsidP="0082215A">
      <w:pPr>
        <w:numPr>
          <w:ilvl w:val="0"/>
          <w:numId w:val="34"/>
        </w:numPr>
        <w:tabs>
          <w:tab w:val="left" w:pos="2140"/>
          <w:tab w:val="left" w:pos="9072"/>
        </w:tabs>
        <w:spacing w:after="0" w:line="232"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розуміють вільне пересування робочої сили?</w:t>
      </w:r>
    </w:p>
    <w:p w:rsidR="007F64DF" w:rsidRPr="0082215A" w:rsidRDefault="007F64DF" w:rsidP="0082215A">
      <w:pPr>
        <w:numPr>
          <w:ilvl w:val="0"/>
          <w:numId w:val="34"/>
        </w:numPr>
        <w:tabs>
          <w:tab w:val="left" w:pos="2100"/>
          <w:tab w:val="left" w:pos="9072"/>
        </w:tabs>
        <w:spacing w:after="0" w:line="240"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вільний рух товарів?</w:t>
      </w:r>
    </w:p>
    <w:p w:rsidR="007F64DF" w:rsidRPr="0082215A" w:rsidRDefault="007F64DF" w:rsidP="0082215A">
      <w:pPr>
        <w:tabs>
          <w:tab w:val="left" w:pos="9072"/>
        </w:tabs>
        <w:spacing w:line="27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35"/>
        </w:numPr>
        <w:tabs>
          <w:tab w:val="left" w:pos="2224"/>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Що означає право на вільне створення центрів підприєм-ницької діяльності?</w:t>
      </w:r>
    </w:p>
    <w:p w:rsidR="007F64DF" w:rsidRPr="0082215A" w:rsidRDefault="007F64DF" w:rsidP="0082215A">
      <w:pPr>
        <w:numPr>
          <w:ilvl w:val="0"/>
          <w:numId w:val="35"/>
        </w:numPr>
        <w:tabs>
          <w:tab w:val="left" w:pos="2230"/>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Назвіть основні акти права СНД з міжнародної економіч-ної інтеграції.</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5"/>
        </w:numPr>
        <w:tabs>
          <w:tab w:val="left" w:pos="2239"/>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права СНД з міжнародної економічної інтеграції?</w:t>
      </w:r>
    </w:p>
    <w:p w:rsidR="007F64DF" w:rsidRPr="0082215A" w:rsidRDefault="007F64DF" w:rsidP="0082215A">
      <w:pPr>
        <w:numPr>
          <w:ilvl w:val="0"/>
          <w:numId w:val="35"/>
        </w:numPr>
        <w:tabs>
          <w:tab w:val="left" w:pos="2220"/>
          <w:tab w:val="left" w:pos="9072"/>
        </w:tabs>
        <w:spacing w:after="0" w:line="231"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Економічний союз у рамках СНД?</w:t>
      </w:r>
    </w:p>
    <w:p w:rsidR="007F64DF" w:rsidRPr="0082215A" w:rsidRDefault="007F64DF" w:rsidP="0082215A">
      <w:pPr>
        <w:numPr>
          <w:ilvl w:val="0"/>
          <w:numId w:val="35"/>
        </w:numPr>
        <w:tabs>
          <w:tab w:val="left" w:pos="2232"/>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Які країни СНД у вересні 1993 р. не ввійшли до Економіч-ного союзу?</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35"/>
        </w:numPr>
        <w:tabs>
          <w:tab w:val="left" w:pos="2232"/>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були сформульовані основні напрямки діяльності Між-державного економічного комітету?</w:t>
      </w:r>
    </w:p>
    <w:p w:rsidR="007F64DF" w:rsidRPr="0082215A" w:rsidRDefault="007F64DF" w:rsidP="0082215A">
      <w:pPr>
        <w:numPr>
          <w:ilvl w:val="0"/>
          <w:numId w:val="35"/>
        </w:numPr>
        <w:tabs>
          <w:tab w:val="left" w:pos="2220"/>
          <w:tab w:val="left" w:pos="9072"/>
        </w:tabs>
        <w:spacing w:after="0" w:line="231"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функції Міждержавного економічного комітету.</w:t>
      </w:r>
    </w:p>
    <w:p w:rsidR="007F64DF" w:rsidRPr="0082215A" w:rsidRDefault="007F64DF" w:rsidP="0082215A">
      <w:pPr>
        <w:numPr>
          <w:ilvl w:val="0"/>
          <w:numId w:val="35"/>
        </w:numPr>
        <w:tabs>
          <w:tab w:val="left" w:pos="2269"/>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Процедури голосування у Міждержавному економічному комітеті.</w:t>
      </w:r>
    </w:p>
    <w:p w:rsidR="007F64DF" w:rsidRPr="0082215A" w:rsidRDefault="007F64DF" w:rsidP="0082215A">
      <w:pPr>
        <w:numPr>
          <w:ilvl w:val="0"/>
          <w:numId w:val="35"/>
        </w:numPr>
        <w:tabs>
          <w:tab w:val="left" w:pos="2220"/>
          <w:tab w:val="left" w:pos="9072"/>
        </w:tabs>
        <w:spacing w:after="0" w:line="232"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Керівні органи Міждержавного економічного комітету.</w:t>
      </w:r>
    </w:p>
    <w:p w:rsidR="007F64DF" w:rsidRPr="0082215A" w:rsidRDefault="007F64DF" w:rsidP="0082215A">
      <w:pPr>
        <w:numPr>
          <w:ilvl w:val="0"/>
          <w:numId w:val="35"/>
        </w:numPr>
        <w:tabs>
          <w:tab w:val="left" w:pos="2245"/>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зобов’язані працівники апарату МЕК дотримуватися вказівок, одержаних від своїх урядів?</w:t>
      </w:r>
    </w:p>
    <w:p w:rsidR="007F64DF" w:rsidRPr="0082215A" w:rsidRDefault="007F64DF" w:rsidP="0082215A">
      <w:pPr>
        <w:numPr>
          <w:ilvl w:val="0"/>
          <w:numId w:val="35"/>
        </w:numPr>
        <w:tabs>
          <w:tab w:val="left" w:pos="2230"/>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З якою метою укладалася Угода про створення Платіж-ного союзу СНД від 21 жовтня 1994 р.?</w:t>
      </w:r>
    </w:p>
    <w:p w:rsidR="007F64DF" w:rsidRPr="0082215A" w:rsidRDefault="007F64DF" w:rsidP="0082215A">
      <w:pPr>
        <w:numPr>
          <w:ilvl w:val="0"/>
          <w:numId w:val="35"/>
        </w:numPr>
        <w:tabs>
          <w:tab w:val="left" w:pos="2220"/>
          <w:tab w:val="left" w:pos="9072"/>
        </w:tabs>
        <w:spacing w:after="0" w:line="231"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Принципи діяльності Платіжного союзу.</w:t>
      </w:r>
    </w:p>
    <w:p w:rsidR="007F64DF" w:rsidRPr="0082215A" w:rsidRDefault="007F64DF" w:rsidP="0082215A">
      <w:pPr>
        <w:numPr>
          <w:ilvl w:val="0"/>
          <w:numId w:val="35"/>
        </w:numPr>
        <w:tabs>
          <w:tab w:val="left" w:pos="2220"/>
          <w:tab w:val="left" w:pos="9072"/>
        </w:tabs>
        <w:spacing w:after="0" w:line="232"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Єдиний економічний простір?</w:t>
      </w:r>
    </w:p>
    <w:p w:rsidR="007F64DF" w:rsidRPr="0082215A" w:rsidRDefault="007F64DF" w:rsidP="0082215A">
      <w:pPr>
        <w:numPr>
          <w:ilvl w:val="0"/>
          <w:numId w:val="35"/>
        </w:numPr>
        <w:tabs>
          <w:tab w:val="left" w:pos="2220"/>
          <w:tab w:val="left" w:pos="9072"/>
        </w:tabs>
        <w:spacing w:after="0" w:line="231"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Рівні інтеграційних процесів у СНД.</w:t>
      </w:r>
    </w:p>
    <w:p w:rsidR="007F64DF" w:rsidRPr="0082215A" w:rsidRDefault="007F64DF" w:rsidP="0082215A">
      <w:pPr>
        <w:numPr>
          <w:ilvl w:val="0"/>
          <w:numId w:val="35"/>
        </w:numPr>
        <w:tabs>
          <w:tab w:val="left" w:pos="2220"/>
          <w:tab w:val="left" w:pos="9072"/>
        </w:tabs>
        <w:spacing w:after="0" w:line="240" w:lineRule="auto"/>
        <w:ind w:right="-143" w:hanging="34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Ваша точка зору про майбутнє СНД.</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4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229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95104"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3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17</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МІЖНАРОДНЕ МИТНЕ</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w:t>
      </w:r>
    </w:p>
    <w:p w:rsidR="007F64DF" w:rsidRPr="0082215A" w:rsidRDefault="007F64DF" w:rsidP="0082215A">
      <w:pPr>
        <w:tabs>
          <w:tab w:val="left" w:pos="9072"/>
        </w:tabs>
        <w:spacing w:line="35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17.1. Основні положення</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Очевидно, цю галузь права можна вважати досить розгалуже-ною системою норм, що стосуються митного аспекту міжнарод-ної торгівлі. Головними його джерелами є багатосторонні та дво-сторонні договори. Вже давно людству відомі такі явища, як «митний союз », «тарифне співтовариство», «асоціація вільної то-ргівлі» («зона вільної торгівлі»).</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Коротенька нотатка «Custom Union» (Митний Союз) на стор.</w:t>
      </w:r>
    </w:p>
    <w:p w:rsidR="007F64DF" w:rsidRPr="0082215A" w:rsidRDefault="007F64DF" w:rsidP="0082215A">
      <w:pPr>
        <w:numPr>
          <w:ilvl w:val="0"/>
          <w:numId w:val="36"/>
        </w:numPr>
        <w:tabs>
          <w:tab w:val="left" w:pos="2011"/>
          <w:tab w:val="left" w:pos="9072"/>
        </w:tabs>
        <w:spacing w:after="0" w:line="211" w:lineRule="auto"/>
        <w:ind w:right="-143" w:hanging="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«Oxford Paperback Encyclopedia» зазначає: «Група країн, що формують економічний союз, який дозволяє країнам-членам ві-льно торгувати одній з кожною іншою, але застосовує спільний тариф до товарів із-за меж цього союзу».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Слід відмежувати поняття «митний союз» від понять «тариф-не співтовариство» та «асоціація вільної торгівлі». Держави-члени «тарифного співтовариства» мають спільний тариф щодо третіх країн. У »торговому співтоваристві» скасоване також мито на імпорт більшості товарів з інших держав—членів. Тобто «та-рифне співтовариство» певною мірою не досягає планки, встано-вленої для митного союзу. У митному союзі повністю відсутні експортно-імпортні мита у взаємній торгівлі держав—членів. Стосовно ж третіх країн у митному союзі, як і у тарифному спів-товаристві, застосовується спільний митний тариф.</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36"/>
        </w:numPr>
        <w:tabs>
          <w:tab w:val="left" w:pos="2102"/>
          <w:tab w:val="left" w:pos="9072"/>
        </w:tabs>
        <w:spacing w:after="0" w:line="23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зоні вільної торгівлі не обкладаються митом товари, що ви-готовлені або суттєво перетворені у країнах-учасницях зони.</w:t>
      </w:r>
    </w:p>
    <w:p w:rsidR="007F64DF" w:rsidRPr="0082215A" w:rsidRDefault="007F64DF" w:rsidP="0082215A">
      <w:pPr>
        <w:tabs>
          <w:tab w:val="left" w:pos="9072"/>
        </w:tabs>
        <w:spacing w:line="32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17.2. Гармонізована система опису</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і кодування товарів</w:t>
      </w:r>
    </w:p>
    <w:p w:rsidR="007F64DF" w:rsidRPr="0082215A" w:rsidRDefault="007F64DF" w:rsidP="0082215A">
      <w:pPr>
        <w:tabs>
          <w:tab w:val="left" w:pos="9072"/>
        </w:tabs>
        <w:spacing w:line="26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7"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Зазначена система є збіркою міжнародних правил з класифі-кації і статистичної інформації про товари, що надходять до сфе-ри міжнародної торгівлі. Містить детальний перелік імпортова-них та експортованих товарів, що розподілені за спеціальною</w:t>
      </w:r>
    </w:p>
    <w:p w:rsidR="007F64DF" w:rsidRPr="0082215A" w:rsidRDefault="007F64DF" w:rsidP="0082215A">
      <w:pPr>
        <w:tabs>
          <w:tab w:val="left" w:pos="9072"/>
        </w:tabs>
        <w:spacing w:line="17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класифікаційною схемою. Охоплює 21 розділ, 26 глав , 5019 суб-позицій. У Гармонізованій системі (ГС) є і допоміжні матеріали,</w:t>
      </w:r>
    </w:p>
    <w:p w:rsidR="007F64DF" w:rsidRPr="0082215A" w:rsidRDefault="007F64DF" w:rsidP="0082215A">
      <w:pPr>
        <w:numPr>
          <w:ilvl w:val="0"/>
          <w:numId w:val="37"/>
        </w:numPr>
        <w:tabs>
          <w:tab w:val="left" w:pos="1720"/>
          <w:tab w:val="left" w:pos="9072"/>
        </w:tabs>
        <w:spacing w:after="0" w:line="212" w:lineRule="auto"/>
        <w:ind w:right="-143" w:hanging="15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саме:</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алфавітний вказівник до ГС;</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пояснення до ГС;</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ключ переходу від номенклатури Ради митного співробіт-ництва (її стосується наступна рубрика) до даної Системи.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Гармонізована система була створена для задоволення потреб митних органів країн світу, їх служб статистики та потреб міжна-родної торгівлі у цілому. Вона забезпечує зіставність національ-них статистичних даних про зовнішню торгівлю. Узгоджує також зовнішньоторговельну і виробничу статистику різних держав.</w:t>
      </w:r>
    </w:p>
    <w:p w:rsidR="007F64DF" w:rsidRPr="0082215A" w:rsidRDefault="007F64DF" w:rsidP="0082215A">
      <w:pPr>
        <w:tabs>
          <w:tab w:val="left" w:pos="2980"/>
          <w:tab w:val="left" w:pos="3800"/>
          <w:tab w:val="left" w:pos="4700"/>
          <w:tab w:val="left" w:pos="5380"/>
          <w:tab w:val="left" w:pos="6400"/>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Створена</w:t>
      </w:r>
      <w:r w:rsidRPr="0082215A">
        <w:rPr>
          <w:rFonts w:ascii="Times New Roman" w:eastAsia="Times New Roman" w:hAnsi="Times New Roman" w:cs="Times New Roman"/>
          <w:sz w:val="23"/>
          <w:szCs w:val="23"/>
        </w:rPr>
        <w:tab/>
        <w:t>ГС  у</w:t>
      </w:r>
      <w:r w:rsidRPr="0082215A">
        <w:rPr>
          <w:rFonts w:ascii="Times New Roman" w:eastAsia="Times New Roman" w:hAnsi="Times New Roman" w:cs="Times New Roman"/>
          <w:sz w:val="23"/>
          <w:szCs w:val="23"/>
        </w:rPr>
        <w:tab/>
        <w:t>рамках</w:t>
      </w:r>
      <w:r w:rsidRPr="0082215A">
        <w:rPr>
          <w:rFonts w:ascii="Times New Roman" w:eastAsia="Times New Roman" w:hAnsi="Times New Roman" w:cs="Times New Roman"/>
          <w:sz w:val="23"/>
          <w:szCs w:val="23"/>
        </w:rPr>
        <w:tab/>
        <w:t>Ради</w:t>
      </w:r>
      <w:r w:rsidRPr="0082215A">
        <w:rPr>
          <w:rFonts w:ascii="Times New Roman" w:eastAsia="Times New Roman" w:hAnsi="Times New Roman" w:cs="Times New Roman"/>
          <w:sz w:val="23"/>
          <w:szCs w:val="23"/>
        </w:rPr>
        <w:tab/>
        <w:t>митного</w:t>
      </w:r>
      <w:r w:rsidRPr="0082215A">
        <w:rPr>
          <w:rFonts w:ascii="Times New Roman" w:eastAsia="Times New Roman" w:hAnsi="Times New Roman" w:cs="Times New Roman"/>
          <w:sz w:val="23"/>
          <w:szCs w:val="23"/>
        </w:rPr>
        <w:tab/>
        <w:t>співробітництва.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8"/>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колишньому СРСР була запроваджена у 1991 р. замість Єдиної товарної номенклатури зовнішньої торгівлі країн—членів РЕВ. Вважалося, що це спростить вступ СРСР до Генеральної угоди з тарифів і торгівлі.</w:t>
      </w:r>
    </w:p>
    <w:p w:rsidR="007F64DF" w:rsidRPr="0082215A" w:rsidRDefault="007F64DF" w:rsidP="0082215A">
      <w:pPr>
        <w:tabs>
          <w:tab w:val="left" w:pos="3100"/>
          <w:tab w:val="left" w:pos="4120"/>
          <w:tab w:val="left" w:pos="4580"/>
          <w:tab w:val="left" w:pos="5440"/>
          <w:tab w:val="left" w:pos="6120"/>
          <w:tab w:val="left" w:pos="6500"/>
          <w:tab w:val="left" w:pos="7580"/>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Президент</w:t>
      </w:r>
      <w:r w:rsidRPr="0082215A">
        <w:rPr>
          <w:rFonts w:ascii="Times New Roman" w:eastAsia="Times New Roman" w:hAnsi="Times New Roman" w:cs="Times New Roman"/>
          <w:sz w:val="23"/>
          <w:szCs w:val="23"/>
        </w:rPr>
        <w:tab/>
        <w:t>України</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17</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травня</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2002</w:t>
      </w:r>
      <w:r w:rsidRPr="0082215A">
        <w:rPr>
          <w:rFonts w:ascii="Times New Roman" w:hAnsi="Times New Roman" w:cs="Times New Roman"/>
          <w:sz w:val="20"/>
          <w:szCs w:val="20"/>
        </w:rPr>
        <w:tab/>
      </w:r>
      <w:r w:rsidRPr="0082215A">
        <w:rPr>
          <w:rFonts w:ascii="Times New Roman" w:eastAsia="Times New Roman" w:hAnsi="Times New Roman" w:cs="Times New Roman"/>
          <w:sz w:val="23"/>
          <w:szCs w:val="23"/>
        </w:rPr>
        <w:t>р.</w:t>
      </w:r>
      <w:r w:rsidRPr="0082215A">
        <w:rPr>
          <w:rFonts w:ascii="Times New Roman" w:eastAsia="Times New Roman" w:hAnsi="Times New Roman" w:cs="Times New Roman"/>
          <w:sz w:val="23"/>
          <w:szCs w:val="23"/>
        </w:rPr>
        <w:tab/>
        <w:t>підписав</w:t>
      </w:r>
      <w:r w:rsidRPr="0082215A">
        <w:rPr>
          <w:rFonts w:ascii="Times New Roman" w:eastAsia="Times New Roman" w:hAnsi="Times New Roman" w:cs="Times New Roman"/>
          <w:sz w:val="23"/>
          <w:szCs w:val="23"/>
        </w:rPr>
        <w:tab/>
        <w:t>Указ</w:t>
      </w:r>
    </w:p>
    <w:p w:rsidR="007F64DF" w:rsidRPr="0082215A" w:rsidRDefault="007F64DF" w:rsidP="0082215A">
      <w:pPr>
        <w:numPr>
          <w:ilvl w:val="0"/>
          <w:numId w:val="39"/>
        </w:numPr>
        <w:tabs>
          <w:tab w:val="left" w:pos="1837"/>
          <w:tab w:val="left" w:pos="9072"/>
        </w:tabs>
        <w:spacing w:after="0" w:line="230"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466/2002 «Про приєднання України до Міжнародної конвенції про Гармонізовану систему опису та кодування товарів».</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17.3. Рада митного співробітництва</w:t>
      </w:r>
    </w:p>
    <w:p w:rsidR="007F64DF" w:rsidRPr="0082215A" w:rsidRDefault="007F64DF" w:rsidP="0082215A">
      <w:pPr>
        <w:tabs>
          <w:tab w:val="left" w:pos="9072"/>
        </w:tabs>
        <w:spacing w:line="29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5"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Цей міжурядовий орган було створено 1953 р. у Брюсселі сім-надцятьма країнами Західної Європи. Нині у роботі Ради беруть участь представники понад 120 країн світу. Штаб- квартира Ради розташована у Брюсселі. Конвенція про створення Ради митного співробітництва набрала чинності 4 листопада 1952 р.</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вивчає питання співробітництва у митній сфері між краї-нами-членами. Готує проекти конвенцій (угод) та рекомендації з припинення спорів, забезпечує обмін інформацією про митне ре-гулювання та процедури.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Країни—члени зобов’язані чітко дотримуватись правил, ство-рених Радою.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митного співробітництва підготувала проекти двох деся-тків міжнародних митних конвенцій. Створено також кілька де-сятків рекомендаційних документів.</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Верховна Рада України 19 червня 1992 р. прийняла Постанову</w:t>
      </w:r>
    </w:p>
    <w:p w:rsidR="007F64DF" w:rsidRPr="0082215A" w:rsidRDefault="007F64DF" w:rsidP="0082215A">
      <w:pPr>
        <w:numPr>
          <w:ilvl w:val="0"/>
          <w:numId w:val="40"/>
        </w:numPr>
        <w:tabs>
          <w:tab w:val="left" w:pos="1837"/>
          <w:tab w:val="left" w:pos="9072"/>
        </w:tabs>
        <w:spacing w:after="0" w:line="224"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2479-ХІІ «Про приєднання України до Конвенції про створен-ня Ради Митного Співробітництва 1950 р.». Датою приєднання України до Конвенції про створення Ради митного співробітниц-</w:t>
      </w:r>
    </w:p>
    <w:p w:rsidR="007F64DF" w:rsidRPr="0082215A" w:rsidRDefault="007F64DF" w:rsidP="0082215A">
      <w:pPr>
        <w:tabs>
          <w:tab w:val="left" w:pos="9072"/>
        </w:tabs>
        <w:spacing w:line="18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тва вважається 10 листопада 1992 р. Ця ж дата є датою набуття Конвенцією чинності для України.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Текст Конвенції міститься в «Офіційному віснику України», 2005, № 12.</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15 липня 1994 р. Верховна Рада України прийняла Закон України № 117/94-ВР «Про участь України у Митній конвенції про міжнародне перевезення вантажів із застосуванням книжки МДП (Конвенції МДП 1975 р.)». Дата набуття чинності для України 11.10.1994 р. Реєстраційний код 38438/2007. Українсь-комовний текст Конвенції міститься, зокрема, в «Офіційному ві-снику України» 2007, № 3. До «Конвенції про тимчасове ввезен-ня», підписаної 26 червня 1990 р., Україна приєдналася відповідно до Закону України від 24.03.2004 р. № 1661-IV. Дата набуття чинності — 22.09.2004.</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Текст Конвенції міститься в «Офіційному віснику України», 2004, № 36.</w:t>
      </w:r>
    </w:p>
    <w:p w:rsidR="007F64DF" w:rsidRPr="0082215A" w:rsidRDefault="007F64DF" w:rsidP="0082215A">
      <w:pPr>
        <w:tabs>
          <w:tab w:val="left" w:pos="9072"/>
        </w:tabs>
        <w:spacing w:line="33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17.4. Генеральна угода з тарифів і торгівлі</w:t>
      </w:r>
    </w:p>
    <w:p w:rsidR="007F64DF" w:rsidRPr="0082215A" w:rsidRDefault="007F64DF" w:rsidP="0082215A">
      <w:pPr>
        <w:tabs>
          <w:tab w:val="left" w:pos="9072"/>
        </w:tabs>
        <w:spacing w:line="29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Значною мірою міжнародного митного права стосується і за-значена Угода.</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Нотатка «General Agreement on Tariffs and Trade» на стор. 561 «Oxford Paperback Encyclopedia» пояснює: «Міжнародна торгове-льна угода. Запроваджена Об’єднаними Націями у 1948 р., з сек-ретаріатом у Женеві, мала 125 країн—членів наприкінці 1994 р. Мета її членів (які разом становили приблизно 90 % всієї світової торгівлі) полягала у сприянні (to promote) міжнародній торгівлі шляхом усунення перешкод (obstacles) та торговельних бар’єрів, встановленні максимальних тарифних ставок (maximum tariff rates) і слугуванні форумом для дискусій з торговельної політики. До 1980-х років з’явилися вимоги про модифікацію угод ГАТТ.</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41"/>
        </w:numPr>
        <w:tabs>
          <w:tab w:val="left" w:pos="1781"/>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1986 р. Уругвайський раунд переговорів (названий так тому, що вони відбувалися в уругвайській столиці Монтевідео) зробив спробу розв’язання важливих сільськогосподарських питань</w:t>
      </w:r>
    </w:p>
    <w:p w:rsidR="007F64DF" w:rsidRPr="0082215A" w:rsidRDefault="007F64DF" w:rsidP="0082215A">
      <w:pPr>
        <w:tabs>
          <w:tab w:val="left" w:pos="9072"/>
        </w:tabs>
        <w:spacing w:line="216"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(outstanding agricultural issues). Дискусії, що часто заходили у безвихідь, тривали до 1993 р., у результаті яких з’явилася комп-ромісна угода про субсидії сільському господарству (farm subsidies). У 1994 р. у Женеві відбулися переговори з глобальних проблем торгівлі (global trade deals). У квітні 1994 р. заключний акт Уругвайського раунду був формально підписаний, заверши-вши переговори про широкі зниження тарифів та експортних</w:t>
      </w:r>
    </w:p>
    <w:p w:rsidR="007F64DF" w:rsidRPr="0082215A" w:rsidRDefault="007F64DF" w:rsidP="0082215A">
      <w:pPr>
        <w:tabs>
          <w:tab w:val="left" w:pos="9072"/>
        </w:tabs>
        <w:spacing w:line="18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субсидій і про створення Світової організації торгівлі як право-наступниці ГАТТ».</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Підрозділ 7.2.15 даної книги містить перелік договорів, укла-дених на VIII раунді, стислу характеристику чотирьох основних правил ГАТТ, правил загального користування та інших правил, Генеральної угоди з торгівлі послугами (ГАТС), Угоди ТРІПС тощо. Додатково до ГАТТ зазначимо таке.</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закінчення Уругвайського раунду правила ГАТТ не засто-совувалися у сфері сільського господарства і текстилю. Економі-чно розвинені країни світу шляхом протекціоністських заходів оберігали зазначені сфери. Найпоширенішими із заходів були положення двосторонніх та багатосторонніх договорів про доб-ровільні обмеження експорту (voluntary export restraints — VERs), які нав’язувалися країнам, що розвиваються, з метою обмеження</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0"/>
          <w:numId w:val="42"/>
        </w:numPr>
        <w:tabs>
          <w:tab w:val="left" w:pos="1728"/>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них імпорту конкуруючих товарів. Заходи були відомі ще й як «заходи сірої зони» (grey area measures), оскільки їх узгодженість</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2"/>
        </w:numPr>
        <w:tabs>
          <w:tab w:val="left" w:pos="1720"/>
          <w:tab w:val="left" w:pos="9072"/>
        </w:tabs>
        <w:spacing w:after="0" w:line="211" w:lineRule="auto"/>
        <w:ind w:right="-143" w:hanging="15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правилами ГАТТ була сумнівною.</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 1994 р. не було міжнародних багатосторонніх правил, що регулювали торгівлю послугами, а останні становили настільки значний елемент міжнародної торгівлі, що далі його ігнорувати було просто неможливо.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3"/>
        </w:numPr>
        <w:tabs>
          <w:tab w:val="left" w:pos="2046"/>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огляду на розбіжності у національних законодавствах з охо-рони прав інтелектуальної власності та неефективне дотримання їх положень, зростала торгівля контрафактними (незаконно виго-товленими чи маркованими) товарами, що стримувало ділову громадськість економічно розвинених країн передавати техноло-гії партнерам з країн,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 результаті Уругвайського раунду була створена поліпшена база (framework) багатосторонніх правил, що регулюють міжна-родну торгівлю. Було також спрощено доступ (acсess) до міжна-родних ринків товарів та послуг.</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rPr>
        <w:t>Головною метою (basic objective) ГАТТ є створення ліберальної і відкритої торговельної системи (open trading system), за якої підпри-ємства країн—членів ведуть між собою торгівлю на умовах чесної і неспотвореної конкуренції (fair and undistorted competition).</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Читачеві, який має бажання стисло ознайомитися з угодами у рамках Світової організації торгівлі, рекомендуємо звернутися до четвертого розділу навчального посібника І. І. Дахна «Міжнаро-дна торгівля», якого опублікувало 2003 р. видавництво Міжрегі-ональної академії управління персоналом.</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Далі ж наведемо коротку характеристику правил ГАТТ, що застосовуються на кордонах держав у процесі міжнародної торгі-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влі, тобто саме тих, які безпосередньо стосуються міжнародного митного права.</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 xml:space="preserve">Визначення вартості експорту , на яку нараховується мито. </w:t>
      </w:r>
      <w:r w:rsidRPr="0082215A">
        <w:rPr>
          <w:rFonts w:ascii="Times New Roman" w:eastAsia="Times New Roman" w:hAnsi="Times New Roman" w:cs="Times New Roman"/>
          <w:b/>
          <w:bCs/>
          <w:sz w:val="23"/>
          <w:szCs w:val="23"/>
        </w:rPr>
        <w:t xml:space="preserve">Угода про митну оцінку </w:t>
      </w:r>
      <w:r w:rsidRPr="0082215A">
        <w:rPr>
          <w:rFonts w:ascii="Times New Roman" w:eastAsia="Times New Roman" w:hAnsi="Times New Roman" w:cs="Times New Roman"/>
          <w:sz w:val="23"/>
          <w:szCs w:val="23"/>
        </w:rPr>
        <w:t>(The Agreement on Customs</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Valuation) стоїть на захисті інтересів імпортерів. У ній зафіксова-но, що вартість імпорту для митних цілей визначається на основі ціни, яка сплачена або підлягає сплаті імпортером, за товари, що проходять через митницю. Митники можуть відкинути задекла-ровану вартість, якщо мають розумні сумніви (reasonable doubts) щодо правдивості (truth) чи точності (accuracy) задекларованої вартості. Імпортерам надається можливість обгрунтувати свою задекларовану вартість. Якщо митники залишаються незадоволе-ними таким обґрунтуванням, то Угода передбачає п’ ять способів, за якими вони можуть визначити вартість імпорту, з якої стягу-ється мито . Інших прийомів визначення митної вартості їм не до-зволяється застосовувати.</w:t>
      </w: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Застосування обов’язкових стандартів.</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Держави часто вимагають, щоб імпортовані продукти відпові-дали обов’язковим стандартам (mandatory standards), встановле-ним з метою захисту здоров’я і життя їх населення. Угода про технічні бар’єри у торгівлі (The Agreement on Technical Barriers to Trade) встановлює, що такі стандарти не повинні формулюватися так, щоб створити непотрібні бар’єри у торгівлі (unnecessary barriers to trade). Угода закликає країни використовувати міжна-родні стандарти , якщо вони існують. Якщо ж вони відсутні для певних товарів, то Угода зобов’язує держави створювати свої примусові стандарти на основі наукової інформації і досвіду (scientific information and evidence).</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t xml:space="preserve">Застосування санітарних і фітосанітарних правил. </w:t>
      </w:r>
      <w:r w:rsidRPr="0082215A">
        <w:rPr>
          <w:rFonts w:ascii="Times New Roman" w:eastAsia="Times New Roman" w:hAnsi="Times New Roman" w:cs="Times New Roman"/>
          <w:sz w:val="23"/>
          <w:szCs w:val="23"/>
        </w:rPr>
        <w:t>Заражені овочі, фрукти, м’ясо та інші продовольчі продукти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можуть становити загрозу для людського життя, рослинного і тваринного світу з огляду на розповсюдження бур’янів та хвороб, занесених у результаті такого імпорту. Угода про застосування санітарних і фітосанітарних правил (The Agreement on the Application of Sanitary and Phytosanitary Measures) не ставить під сумнів компетенцію держав за допомогою митників боротися за здоров’я та життя людей, тварин та рослинного світу, але вима-гає, щоб не створювалися «нерозумні бар’єри» (unreasonable barriers) у сфері міжнародної торгівлі. Угода націлює держави ба-зувати свої правила на міжнародних стандартах і настановах (international standarts and guidelines) так широко, наскільки це можливо.</w:t>
      </w:r>
    </w:p>
    <w:p w:rsidR="007F64DF" w:rsidRPr="0082215A" w:rsidRDefault="007F64DF" w:rsidP="0082215A">
      <w:pPr>
        <w:tabs>
          <w:tab w:val="left" w:pos="9072"/>
        </w:tabs>
        <w:spacing w:line="209"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sz w:val="23"/>
          <w:szCs w:val="23"/>
        </w:rPr>
        <w:lastRenderedPageBreak/>
        <w:t>Процедури ліцензування імпорту.</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ліцензування імпорту (The Agreement on Import Licensing Procedures) містить набір правил, які мають застосову-ватися, якщо країни—учасниці встановлюють ліцензування всьо-го імпорту чи певної його частини.</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17.5. Митне право Європейського Союзу</w:t>
      </w:r>
    </w:p>
    <w:p w:rsidR="007F64DF" w:rsidRPr="0082215A" w:rsidRDefault="007F64DF" w:rsidP="0082215A">
      <w:pPr>
        <w:tabs>
          <w:tab w:val="left" w:pos="9072"/>
        </w:tabs>
        <w:spacing w:line="365" w:lineRule="exact"/>
        <w:ind w:right="-143"/>
        <w:jc w:val="both"/>
        <w:rPr>
          <w:rFonts w:ascii="Times New Roman" w:hAnsi="Times New Roman" w:cs="Times New Roman"/>
          <w:sz w:val="20"/>
          <w:szCs w:val="20"/>
        </w:rPr>
      </w:pPr>
    </w:p>
    <w:p w:rsidR="007F64DF" w:rsidRPr="0082215A" w:rsidRDefault="007F64DF" w:rsidP="0082215A">
      <w:pPr>
        <w:numPr>
          <w:ilvl w:val="0"/>
          <w:numId w:val="44"/>
        </w:numPr>
        <w:tabs>
          <w:tab w:val="left" w:pos="2100"/>
          <w:tab w:val="left" w:pos="9072"/>
        </w:tabs>
        <w:spacing w:after="0" w:line="240" w:lineRule="auto"/>
        <w:ind w:right="-143" w:hanging="22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статті 9 «Договору про ЄЕС», укладеного у Римі 25 березня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1957 р., було зафіксовано: «Основою Співтовариства є Митний союз, який охоплює всю торгівлю товарами та передбачає забо-рону імпортного і експортного мита і будь-яких рівнозначних зборів у торговельних відносинах між державами-членами, а та-кож встановлення загального митного тарифу у відносинах з тре-тіми країнами».</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Зародження митного союзу у рамках західноєвропейського економічного угрупування пов’язане з укладенням Паризького договору про європейське об’єднання вугілля і сталі 18 травня 1951 р. У статті 4 «а» цього Договору передбачалося скасування мита на торгівлю вугіллям та сталлю між країнами, що об’єднувалися.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Скасування мита та інших рівнозначних зборів на ядерну про-дукцію передбачалося у статті 93 Договору про Європейське співтовариство з атомної енергії (Євратом), укладеного у Римі 25 березня 1957 р.</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Римський договір про Європейське Економічне Співтоварист-во передбачав, що протягом 1 січня 1958 р. — 31 грудня 1969 р. поступово буде скасовано мито та рівнозначні збори. Проголо-шена мета була досягнута на 18 місяців раніше.</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Скасування мита ще не означала повної відсутності митних перешкод на шляху руху товарів. Понад два десятки років після скасування мита пішло на те, щоб скасувати митні процедури на кордонах держав—членів. Останні повністю зникли 1 січня 1993 р. Зокрема, з 1 січня 1992 р. на кордонах перестали виконувати ветеринарний та фітосанітарний контроль. Відтоді його здійс-нюють за місцем відвантаження продукції.</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 січня 1993 р. розпочала функціонувати система «Інтрастат» (INTRASTAT). Вона дозволяє одержувати безпосередньо від під-приємств статистичну інформацію про обмін товарами між дер-жавами-членами.</w:t>
      </w:r>
    </w:p>
    <w:p w:rsidR="007F64DF" w:rsidRPr="0082215A" w:rsidRDefault="007F64DF" w:rsidP="0082215A">
      <w:pPr>
        <w:tabs>
          <w:tab w:val="left" w:pos="9072"/>
        </w:tabs>
        <w:spacing w:line="25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Основним документом Європейського Економічного Співто-вариства, що регламентує торгівлю з третіми країнами, став Ми-тний кодекс Співтовариства . Проект цього документу Комісія ЄЕС представила 28 лютого 1990 р. Його прийняли 12 жовтня 1992 р., набрав він чинності 1 січня 1994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Створений Кодекс об’єднав понад 70 регламентів, прийнятий у ЄЕС впродовж 1968—1992 років.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Кодекс складається з трьох блоків. Перший блок присвячено основам митного законодавства. У ньому йдеться про митну те-риторію Європейського Союзу, митний тариф, митну вартість, походження товарів тощо.</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numPr>
          <w:ilvl w:val="0"/>
          <w:numId w:val="4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другому блоці встановлені правила, пов’язані з митними призначеннями (custom destinations), що мають економічний ефект, певні митні режими, підстави зміни напрямку та знищення товарів.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Третій блок містить правила, що пов’язані з питаннями мит-ного боргу та опротестуванням рішень, пов’язаних з митними процедурами.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Митний кодекс — це основа митного союзу ЄС, але не єдиний документ у даній сфері діяльності. Окрім Митного кодексу, існує ряд нормативних актів, що регулюють питання митної діяльності.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Існують, наприклад, регламенти про:</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звільнення від мита;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перевірки відповідності продуктів,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імпортованих з</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«третіх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 правилам безпеки продукції;</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боротьбу з підробними і піратськими товарами;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контроль за експортом товарів подвійного призначення</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(dual use), тобто тих, які можна використовувати як з мирною, так і військовою метою.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5"/>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митному законодавстві ЄС окремо зазначається про екс-порт, імпорт та знищення товарів. Усі інші режими вважаються «митними процедурами економічного значення». Ці режими у рамках ЄС були уніфіковані та гармонізовані регламентами і ди-рективами Європейської Ради. Уніфікація і гармонізація, зокре-ма, стосувалася: статусу митних складів і вільних зон; форм роз-порядження товарами, що перебувають у митних складах та вільних зонах; виготовлення товарів під митним контролем; тим-часового допуску контейнерів.</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Митному праву ЄС відомий і режим внутрішньої переробки (inwаrd processing). Він передбачає випуск у вільний обіг продук-ції з «третьої країни» для її переробки у державах-членах з пода-льшим реекспортом до третьої країни.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Існує і «режим зовнішньої переробки», що є віддзеркаленням попереднього. Передбачає експорт товарів до третіх країн, пере-робку (обробку , ремонт) та реімпорт до ЄС. Вперше режим з’явився у 1982 р. в Угоді про товари з текстилю та одяг. Пода-льший розвиток режим набув в Угоді про стандартний обмін від 1986 р. У 1988 р. охопив і «трикутний рух» (triangular traffic), що мав на увазі вивіз товару з певної країни ЄС для переробки у тре-тю країну з подальшим реімпортом до іншої держави ЄС.</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Загальному митному тарифу присвячені статті 18-29 Договору про ЄЕС. Його розпочали застосовувати від самого початку існу-вання ЄЕС, тобто з 1 січня 1958 р. Повністю застосовується після завершення перехідного періоду, — із середини 1968 р. Спираю-чись на цей документ, ЄС застосовує спільні мита до торгівлі з третіми країнами.</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numPr>
          <w:ilvl w:val="1"/>
          <w:numId w:val="4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Загальному митному тарифі знайшли відображення серед-ньоарифметичне мито за станом на 1 січня 1957 р. Винятки з правила про середньоарифметичне мито були внесені до різно-манітних переліків, що додавалися до Договору.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46"/>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1958 р. Загальний митний тариф ЄЕС було створено на ос-нові Брюссельської конвенції про номенклатуру для класифікації товарів у митних тарифах (1950 р.). Першопочаткова тарифна номенклатура мала понад 20 тис. субпозицій. У результаті пер-шого її перегляду кількість субпозицій скоротилася до 10 тисяч, 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6"/>
        </w:numPr>
        <w:tabs>
          <w:tab w:val="left" w:pos="1744"/>
          <w:tab w:val="left" w:pos="9072"/>
        </w:tabs>
        <w:spacing w:after="0" w:line="211" w:lineRule="auto"/>
        <w:ind w:right="-143" w:firstLine="1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результаті другого — до 2809. Тарифна номенклатура у такому вигляді проіснувала у ЄЕС до 1987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ЄЕС ратифікувало 22 вересня 1987 р. Міжнародну конвенцію про Гармонізовану систему опису і кодування товарів. Вона ста-ла основою тарифних і статистичних номенклатур ЄЕС. На тери-торії ЄЕС 1 січня 1988 р. набрала чинності так звана «комбінова-на номенклатура», яка охоплює:</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46"/>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номенклатуру згідно з Міжнародною конвенцією про Гар-монізовану систему опису і кодування товарів;</w:t>
      </w:r>
    </w:p>
    <w:p w:rsidR="007F64DF" w:rsidRPr="0082215A" w:rsidRDefault="007F64DF" w:rsidP="0082215A">
      <w:pPr>
        <w:numPr>
          <w:ilvl w:val="2"/>
          <w:numId w:val="46"/>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субпозиції комбінованої номенклатури до зазначеної вище Міжнародної конвенції;</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46"/>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додаткові секції до глав та примітки до зазначених вище субпозицій.</w:t>
      </w:r>
    </w:p>
    <w:p w:rsidR="007F64DF" w:rsidRPr="0082215A" w:rsidRDefault="007F64DF" w:rsidP="0082215A">
      <w:pPr>
        <w:tabs>
          <w:tab w:val="left" w:pos="9072"/>
        </w:tabs>
        <w:spacing w:line="217"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Одночасно із запровадженням Комбінованої номенклатури з’явилася база даних TARIC (Integrated Community Tariff). Вона містить положення про імпорт, не охоплені Комбінованою сис-темою, — тарифні квоти і преференції, тимчасові призупинення автономних мит, антидемпінгові мита, компенсаційні мита. Ця база друкувалася щорічно.</w:t>
      </w:r>
    </w:p>
    <w:p w:rsidR="007F64DF" w:rsidRPr="0082215A" w:rsidRDefault="007F64DF" w:rsidP="0082215A">
      <w:pPr>
        <w:tabs>
          <w:tab w:val="left" w:pos="9072"/>
        </w:tabs>
        <w:spacing w:line="20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47"/>
        </w:numPr>
        <w:tabs>
          <w:tab w:val="left" w:pos="2082"/>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1994 р. з’явилася друга, цього разу електронна, база даних TARIC. Вона щоденно поновлюється.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Редакція Загального митного тарифу від 1995 р. враховує ре-зультати Уругвайського раунду переговорів ГАТТ. Кожний під-пункт тарифної номенклатури має два рівні тарифів, — автоном-ний і договірний. Для країн—учасниць ГАТТ застосовується останній.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Країнам, що розвиваються, які підписали Ломейську конвен-цію, ЄС гарантує вільний доступ практично всіх товарів на свою територію. Інші країни, що розвиваються, мають від ЄС значні митні привілеї за винятком текстильної продукції та переважної більшості продукції Європейського сільського господарства.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Митному праву ЄС відомі і тарифні квоти, тарифні стелі та тимчасове призупинення тарифів.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Тарифні квоти і стелі застосовуються на підставі двосторонніх угод з третіми країнами. Мають на меті забезпечення постачання ЄС певними товарами. Затверджуються зазначені квоти і стелі щорічно.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Тимчасове призупинення тарифів поширюється на близько 1800 товарів чи груп товарів. Це, передусім, продукція хімічної, електронної, авіаційної промисловості. Захід застосовується і до певних видів продукції сільського господарства та рибальства.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Концепція походження товарів вперше була сформульована у регламенті Ради від 27 червня 1968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Запровадження Загального митного тарифу дозволило прово-дити єдину митну і тарифну політику ЄС. Без загального митного тарифу створення спільного ринку було неможливим. Без цього інструментарію неможлива і єдина торговельна політика. Загаль-ний митний тариф використовується і для надання Європейським Союзом економічної допомоги країнам, що розвиваються.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Митне законодавство Європейського Союзу можна вважати найкраще опрацьованим регіональним законодавством світу.</w:t>
      </w:r>
    </w:p>
    <w:p w:rsidR="007F64DF" w:rsidRPr="0082215A" w:rsidRDefault="007F64DF" w:rsidP="0082215A">
      <w:pPr>
        <w:tabs>
          <w:tab w:val="left" w:pos="9072"/>
        </w:tabs>
        <w:spacing w:line="33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17.6. Митне право Співдружності Незалежних Держав</w:t>
      </w:r>
    </w:p>
    <w:p w:rsidR="007F64DF" w:rsidRPr="0082215A" w:rsidRDefault="007F64DF" w:rsidP="0082215A">
      <w:pPr>
        <w:tabs>
          <w:tab w:val="left" w:pos="9072"/>
        </w:tabs>
        <w:spacing w:line="2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Перелічимо основні акти у даній сфері.</w:t>
      </w:r>
    </w:p>
    <w:p w:rsidR="007F64DF" w:rsidRPr="0082215A" w:rsidRDefault="007F64DF" w:rsidP="0082215A">
      <w:pPr>
        <w:numPr>
          <w:ilvl w:val="0"/>
          <w:numId w:val="48"/>
        </w:numPr>
        <w:tabs>
          <w:tab w:val="left" w:pos="2148"/>
          <w:tab w:val="left" w:pos="9072"/>
        </w:tabs>
        <w:spacing w:after="0" w:line="218"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Договір про створення економічного союзу СНД. Укла-дений у Москві 24 вересня 1993 р. Під Договором поставили свої підписи керівники Азербайджану (А. Муталібов), Вірменії (Л. Тер-Петросян), Білорусії (Є. Шушкевич), Казахстану (Н. На-зарбаєв), Киргизії (А. Акаєв), Молдови (М. Снегур), Росії (Б. Єль-</w:t>
      </w:r>
    </w:p>
    <w:p w:rsidR="007F64DF" w:rsidRPr="0082215A" w:rsidRDefault="007F64DF" w:rsidP="0082215A">
      <w:pPr>
        <w:tabs>
          <w:tab w:val="left" w:pos="9072"/>
        </w:tabs>
        <w:spacing w:line="18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9"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цин), Таджикистану (І. Карімов). Відсутні там підписи прези-дентів України та Туркменістану. Грузія до СНД тоді ще не належала.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9 вересня 1994 р. було укладено «Угоду про створення Між-державного економічного комітету Економічного Союзу». Під-писана Україною 21 жовтня 1994 р. у м. Москві. Чинності для України не набула, оскільки Україна не виконала відповідні вну-трішньодержавні процедури. Додаток № 1 до «Угоди» — «Поло-ження про Міждержавний комітет Економічного Союзу». Реєст-раційний код 38498/2007.</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2007, № 4. Текст «Угоди» і «До-датка» — українською мовою).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1"/>
          <w:numId w:val="49"/>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створення зони вільної торгівлі. Підписана кері-вниками країн СНД 15 квітня 1994 р. Ратифікована Законом України від 06.10.1999 р. № 1125-IV. Набрала чинності для України 12.15.1999 р. Зазначеним Законом України було також ратифіковано «Протокол про внесення змін та доповнень до Уго-ди про створення зони вільної торгівлі від 15 квітня 1994 р.». Протокол було підписано у Москві 2 квітня 1999 р. Підпис пред-ставника Туркменістану відсутній. Азербайджан до Протоколу надіслав застереження, а Грузія та Україна зауваження.</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створення зони вільної торгівлі набрала чинності для держав Співдружності:</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Азербайджанської Республіки — 18.12.1996 р.; Республіки Бєларусь — 24.11.1999 р.; Республіки Вірменія — 22.01.2000 р.; Республіки Казахстан — 30.12.1994 р.; Киргизької Республіки — 28.12.1995 р.; Республіки Таджикистан — 07.05.1997 р.; Республіки Узбекистан — 30.12.1994 р.; Республіки Молдова — 30.12.1994 р.;</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України 15.12.1999 р.</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(Текст Угоди та Протоколу містяться, зокрема, в «Офіційному віснику України», 2000, № 17).</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49"/>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«Протокол про правила ліцензування імпорту державами-учасницями Угоди про створення зони вільної торгівлі». Підпи-саний у Мінську 30 листопада 2000 р. Ратифіковано Законом України від 20 вересня 2001 р. № 2734-ІІІ.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49"/>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«Правила визначення країни походження товарів». Затвер-джено рішенням Ради Глав урядів СНД 30 листопада 2000 р. у Мінську. Ратифіковано Законом України від 20 вересня 2001 р.</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49"/>
        </w:numPr>
        <w:tabs>
          <w:tab w:val="left" w:pos="1840"/>
          <w:tab w:val="left" w:pos="9072"/>
        </w:tabs>
        <w:spacing w:after="0" w:line="240" w:lineRule="auto"/>
        <w:ind w:right="-143" w:hanging="27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2735-ІІІ.</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239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Попереднім документом були «Правила визначення країни походження товарів ». Затверджено Рішенням Ради глав урядів СНД від 24 вересня 1993 року. Рішення про зміну пунктів 9 і 10 Правил підписано Україною 15.04.1994. Дата набуття чинності для України 15.04.1994. Реєстраційний код 37963/2006.</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48 містить текст «Правил»).</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50"/>
        </w:numPr>
        <w:tabs>
          <w:tab w:val="left" w:pos="2155"/>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співробітництво і взаємодопомогу у митних справах» укладена 15 квітня 1994 р. Набула чинності 31 січня 2001 р. Текст Угоди опубліковано російською мовою в «Офіцій-ному віснику України», 2005, № 52.</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50"/>
        </w:numPr>
        <w:tabs>
          <w:tab w:val="left" w:pos="2120"/>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«Основи митних законодавств держав—учасниць Співдру-жності Незалежних Держав».</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Прийняті Радою глав держав СНД 10.02.1995. Дата набрання чинності для України 10.02.1995. Реєстраційний код 41440/2007.</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 85).</w:t>
      </w:r>
    </w:p>
    <w:p w:rsidR="007F64DF" w:rsidRPr="0082215A" w:rsidRDefault="007F64DF" w:rsidP="0082215A">
      <w:pPr>
        <w:numPr>
          <w:ilvl w:val="0"/>
          <w:numId w:val="50"/>
        </w:numPr>
        <w:tabs>
          <w:tab w:val="left" w:pos="2110"/>
          <w:tab w:val="left" w:pos="9072"/>
        </w:tabs>
        <w:spacing w:after="0" w:line="211" w:lineRule="auto"/>
        <w:ind w:right="-143" w:hanging="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технічні бар’єри в зоні вільної тогівлі». Підписана в м. Москві 20.06.2000 р.</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Затверджена  постановою  Кабінету  Міністрів  України</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31.05.2006 р. № 783. Реєстраційний код 36508/2006.</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22).</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51"/>
        </w:numPr>
        <w:tabs>
          <w:tab w:val="left" w:pos="2114"/>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«Єдина методологія митної статистики зовнішньої торгівлі держав-учасниць Співдружності Незалежних Держав». Затвер-джена рішенням Ради глав урядів Співдружності Незалежних Держав від 09.12.1994 р. Реєстраційний код 38544/2007.</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(«Офіційний вісник України», 2007, № 5).</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про створення зони вільної торгівлі має таку структуру: Преамбула Стаття 1. «Загальні положення».</w:t>
      </w:r>
    </w:p>
    <w:p w:rsidR="007F64DF" w:rsidRPr="0082215A" w:rsidRDefault="007F64DF" w:rsidP="0082215A">
      <w:pPr>
        <w:tabs>
          <w:tab w:val="left" w:pos="9072"/>
        </w:tabs>
        <w:spacing w:line="170"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2. «Режим стосовно держав, що не беруть участі». Стаття 3. «Мито, податки та збори, що мають еквівалентну</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дію, і кількісні обмеження».</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4. «Технічні та інші спеціальні вимоги (обмежена)». Стаття 5. «Збори та формальності, пов’язані з ввозом та виво-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зом товарів».</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6. «Уніфікація та (або) гармонізація митних процедур». Стаття 7. «Товарні номенклатури».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8. «Внутрішні податки та інші збори фіскального хара-ктеру».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4"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rPr>
        <w:t>Стаття 9. «Субсидії». Стаття 10. «Транзит». Стаття 11. «Реекспорт».</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240</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Стаття 12. «Виробнича кооперація та науково-технічне спів-робітництво».</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13. «Винятки».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14. «Порядок введення заходів державного регулю-вання».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15. «Співробітництво в галузі експортного контролю».</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16. «Сфера дії Угоди щодо товарів».</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17. «Послуги».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18. «Обмін інформацією про правове регулювання зов-нішньоекономічних зв’язків».</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19. «Порядок розв’язання спорів».</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20. «Співвідношення цієї Угоди з іншими зобов’язан-нями і правами Договірних Сторін».</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21. «Перехід до Митного союзу».</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22. «Зміни та доповнення».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23. «Набуття чинності».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24. «Приєднання».</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Стаття 25. «Припинення участі в Угоді».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Додатком № 1 до Угоди вважалися «Правила визначення країни походження товарів», що були затверджені рішенням Ради глав урядів СНД від 24 вересня 1993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Рада глав урядів вносила зміни до кількох пунктів Угоди. Зок-рема, такі рішення приймалися 15 квітня 1994 р. та 18 жовтня 1996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Додатком № 2 до «Угоди про створення зони вільної торгівлі» вважалася «Угода про реекспорт товарів та порядок видачі до-зволу на реекспорт». Вона була укладена у Москві 15 квітня 1994 р.</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створення зони вільної торгівлі, зокрема передба-чала: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взаємодію Договірних Сторін у розв’язанні конкретних за-вдань першого етапу створення Економічного союзу СНД;</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утримання від дій,</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суперечать цілям Угоди;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право Договірних Сторін на самостійне і незалежне визна-чення режиму зовнішньоекономічних відносин, що не беруть участі у цій Угоді;</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відмову від застосування мита,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податків і зборів та кількіс-них обмежень на ввіз або вивіз товарів, які походять з митної те-риторії однієї з Договірних Сторін і призначені для митної тери-торії інших Договірних Сторін;</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гармонізацію технічних та інших спеціальних вимог та уз-годження політики у цій сфері;</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241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lastRenderedPageBreak/>
        <w:t xml:space="preserve">— </w:t>
      </w:r>
      <w:r w:rsidRPr="0082215A">
        <w:rPr>
          <w:rFonts w:ascii="Times New Roman" w:eastAsia="Times New Roman" w:hAnsi="Times New Roman" w:cs="Times New Roman"/>
          <w:sz w:val="23"/>
          <w:szCs w:val="23"/>
        </w:rPr>
        <w:t>спрощення та уніфікацію адміністративних формальностей;</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гармонізацію митних процедур і взаємне визнання митних</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документів та митних забезпечень;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використання товарних номенклатур,</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які базуються на Га-рмонізованій системі опису та кодування товарів;</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утримання від обкладання товарів,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мають за походжен-ня митну територію інших Договірних Сторін податками та збо-рами фіскального характеру у розмірі, що перевищує їх рівень для національних товарів;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відмову від надання експортних субсидій,</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якщо вони по-рушують умови добросовісної конкуренції;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дотримання принципу свободи транзиту;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заборону несанкціонованого реекспорту товарів,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щодо екс-порту яких інші Договірні Сторони, з території яких походять ці товари, застосовують засоби тарифного та/або нетарифного регу-лювання;</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сприяння розвитку виробничої кооперації та науково-технічному співробітництву;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можливість,</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 певних умов,</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запровадження заходів держа-вного регулювання зовнішньоекономічних зв’язків;</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співробітництво Договірних Сторін у сфері експортного</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контролю;</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створення умов для вільного надання послуг у межах тери-торії, на якій діє Угода;</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взаємне надання інформації про внутрішнє правове регу-лювання зовнішньоекономічних зв’язків;</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переростання зони вільної торгівлі у митний союз.</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Згідно з «Правилами визначення країни походження товарів» від 24 вересня 1993 р., країною походження товарів вважалася держава —учасниця СНД, у якій товар був повністю виготовле-ний або зазнав достатньої переробки. Для застосування критерію достатньої переробки міг застосовуватися кумулятивний прин-цип походження, тобто у разі послідовної переробки товару в державах -учасницях СНД, ці держави розглядалися для мети ви-значення походження як одне ціле.</w:t>
      </w:r>
    </w:p>
    <w:p w:rsidR="007F64DF" w:rsidRPr="0082215A" w:rsidRDefault="007F64DF" w:rsidP="0082215A">
      <w:pPr>
        <w:tabs>
          <w:tab w:val="left" w:pos="9072"/>
        </w:tabs>
        <w:spacing w:line="214"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Повністю виробленими у даній країні вважалися такі товари: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 корисні копалини, видобуті на її території або у її територі-альних водах, на її континентальному шельфі і в морських надрах і якщо країна має виключні права на розробку цих надр;</w:t>
      </w:r>
    </w:p>
    <w:p w:rsidR="007F64DF" w:rsidRPr="0082215A" w:rsidRDefault="007F64DF" w:rsidP="0082215A">
      <w:pPr>
        <w:tabs>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б) рослинна продукція, вирощена і зібрана на її території;</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в) живі тварини, народжені і вирощені в ній;</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rPr>
        <w:t>г) продукція, отримана в цій країні від вирощених у ній тварин;</w:t>
      </w:r>
    </w:p>
    <w:p w:rsidR="007F64DF" w:rsidRPr="0082215A" w:rsidRDefault="007F64DF" w:rsidP="0082215A">
      <w:pPr>
        <w:tabs>
          <w:tab w:val="left" w:pos="9072"/>
        </w:tabs>
        <w:spacing w:line="222"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4"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д) вироблена в ній продукція мисливського, рибальського та морського промислу;</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 продукція морського промислу, добута та/або вироблена у Світовому океані суднами даної країни або суднами орендовани-ми (зафрахтованими) нею.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Зазначені Правила від 24.09.1993 р. також містить тлумачення понять: критерій достатньої переробки; митний контроль; товари; товарна номенклатура.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Правила передбачали, що сертифікат про походження повинен однозначно свідчити про те, що даний товар походить з відповід-ної країни. Такий сертифікат мав подаватися митним органам ра-зом з вантажною митною декларацією.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Текст Правил міститься в «Офіційному віснику України», 2005, № 37.</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Договір про створення Економічного союзу СНД передба-чав для етапу асоціації вільної торгівлі Договірних Сторін по-слідовне зниження і скасування мит, податків і зборів, а також кількісних та всіх інших рівнозначних їм за своїми наслідками обмежень, гармонізацію митного законодавства, механізмів тарифного й нетарифного регулювання, спрощення митних процедур, уніфікацію форм митної документації для ведення митної статистики.</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Створення митного союзу Договірних Сторін передбачало, окрім повного скасування тарифного і нетарифного регулювання, пересування товарів, робіт та послуг, запровадження загального митного тарифу щодо держав, які не брали участі у Договорі.</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Спільний ринок мав на увазі створення необхідних правових, економічних та організаційних умов для вільного пересування капіталів і робочої сили.</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про Митний союз була укладена 20 січня 1995 р. між Росією, Білоруссю та Казахстаном. Наступного року до Угоди приєднався Киргизстан. Попередницею даної Угоди була Угода про Митний союз між Російською Федерацією і Республікою Бі-лорусь від 6 січня 1995 р. Обидві Угоди є своєрідними близнята-ми, що цілком закономірно, адже важко уявити, щоб дві країни— засновниці (Білорусь і Росія) змінювали цілі, принципи у зв’язку</w:t>
      </w:r>
    </w:p>
    <w:p w:rsidR="007F64DF" w:rsidRPr="0082215A" w:rsidRDefault="007F64DF" w:rsidP="0082215A">
      <w:pPr>
        <w:numPr>
          <w:ilvl w:val="0"/>
          <w:numId w:val="54"/>
        </w:numPr>
        <w:tabs>
          <w:tab w:val="left" w:pos="1720"/>
          <w:tab w:val="left" w:pos="9072"/>
        </w:tabs>
        <w:spacing w:after="0" w:line="214" w:lineRule="auto"/>
        <w:ind w:right="-143" w:hanging="15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приєднанням Казахстану до їх гурту всього через один рік.</w:t>
      </w:r>
    </w:p>
    <w:p w:rsidR="007F64DF" w:rsidRPr="0082215A" w:rsidRDefault="007F64DF" w:rsidP="0082215A">
      <w:pPr>
        <w:numPr>
          <w:ilvl w:val="1"/>
          <w:numId w:val="54"/>
        </w:numPr>
        <w:tabs>
          <w:tab w:val="left" w:pos="207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Угоді від 20 січня 1995 р. сформульовано такі цілі Митного союзу: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4"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забезпечення спільними діями соціально-економічного про-гресу країн—учасниць шляхом усунення між ними перепон для вільної економічної взаємодії між суб’єктами господарювання;</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lastRenderedPageBreak/>
        <w:t xml:space="preserve">— </w:t>
      </w:r>
      <w:r w:rsidRPr="0082215A">
        <w:rPr>
          <w:rFonts w:ascii="Times New Roman" w:eastAsia="Times New Roman" w:hAnsi="Times New Roman" w:cs="Times New Roman"/>
          <w:sz w:val="23"/>
          <w:szCs w:val="23"/>
        </w:rPr>
        <w:t>гарантування стійкого розвитку економіки,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вільного това-рообміну і добросовісної конкуренції;</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зміцнення координації економічної політики своїх країн і</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забезпечення всебічного розвитку національного народного гос-подарства;</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створення умов для активного виходу держав—членів Ми-тного союзу на світовий ринок.</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Митний союз вважається його Сторонами як економічне об’єднання держав. Митний союз базується на таких принципах:</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1. Наявність єдиної митної території держав—учасниць Мит-ного союзу. Формування такої території відбуваються шляхом:</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скасування у торгівлі між Сторонами товарами,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похо-дять з їх території мита, податків і зборів, що мають еквівалентну дію, а також кількісних обмежень;</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встановлення і застосування у стосунках з третіми країнами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однакового торговельного режиму, загальних митних тарифів і заходів нетарифного регулювання зовнішньої торгівлі;</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формування механізму взаємовідносин Митного союзу з</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третіми державами і міжнародними організаціями на основі по-ложень Угоди між Урядом Росії і Урядом Білорусі про єдиний</w:t>
      </w:r>
    </w:p>
    <w:p w:rsidR="007F64DF" w:rsidRPr="0082215A" w:rsidRDefault="007F64DF" w:rsidP="0082215A">
      <w:pPr>
        <w:tabs>
          <w:tab w:val="left" w:pos="2580"/>
          <w:tab w:val="left" w:pos="4080"/>
          <w:tab w:val="left" w:pos="6520"/>
          <w:tab w:val="left" w:pos="7760"/>
          <w:tab w:val="left" w:pos="9072"/>
        </w:tabs>
        <w:spacing w:line="21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порядок</w:t>
      </w:r>
      <w:r w:rsidRPr="0082215A">
        <w:rPr>
          <w:rFonts w:ascii="Times New Roman" w:eastAsia="Times New Roman" w:hAnsi="Times New Roman" w:cs="Times New Roman"/>
          <w:sz w:val="23"/>
          <w:szCs w:val="23"/>
        </w:rPr>
        <w:tab/>
        <w:t>регулювання</w:t>
      </w:r>
      <w:r w:rsidRPr="0082215A">
        <w:rPr>
          <w:rFonts w:ascii="Times New Roman" w:eastAsia="Times New Roman" w:hAnsi="Times New Roman" w:cs="Times New Roman"/>
          <w:sz w:val="23"/>
          <w:szCs w:val="23"/>
        </w:rPr>
        <w:tab/>
        <w:t>зовнішньоекономічної</w:t>
      </w:r>
      <w:r w:rsidRPr="0082215A">
        <w:rPr>
          <w:rFonts w:ascii="Times New Roman" w:eastAsia="Times New Roman" w:hAnsi="Times New Roman" w:cs="Times New Roman"/>
          <w:sz w:val="23"/>
          <w:szCs w:val="23"/>
        </w:rPr>
        <w:tab/>
        <w:t>діяльності</w:t>
      </w:r>
      <w:r w:rsidRPr="0082215A">
        <w:rPr>
          <w:rFonts w:ascii="Times New Roman" w:eastAsia="Times New Roman" w:hAnsi="Times New Roman" w:cs="Times New Roman"/>
          <w:sz w:val="23"/>
          <w:szCs w:val="23"/>
        </w:rPr>
        <w:tab/>
        <w:t>від</w:t>
      </w:r>
    </w:p>
    <w:p w:rsidR="007F64DF" w:rsidRPr="0082215A" w:rsidRDefault="007F64DF" w:rsidP="0082215A">
      <w:pPr>
        <w:numPr>
          <w:ilvl w:val="0"/>
          <w:numId w:val="56"/>
        </w:numPr>
        <w:tabs>
          <w:tab w:val="left" w:pos="1860"/>
          <w:tab w:val="left" w:pos="9072"/>
        </w:tabs>
        <w:spacing w:after="0" w:line="211" w:lineRule="auto"/>
        <w:ind w:right="-143" w:hanging="290"/>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квітня 1994 року.</w:t>
      </w:r>
    </w:p>
    <w:p w:rsidR="007F64DF" w:rsidRPr="0082215A" w:rsidRDefault="007F64DF" w:rsidP="0082215A">
      <w:pPr>
        <w:numPr>
          <w:ilvl w:val="2"/>
          <w:numId w:val="56"/>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Наявність однотипного механізму регулювання економіки. Механізм має будуватися на ринкових принципах господарюван-ня і уніфікованому законодавстві.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 від 20 січня 1995 р. передбачала два етапи створення Митного союзу.</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2"/>
          <w:numId w:val="57"/>
        </w:numPr>
        <w:tabs>
          <w:tab w:val="left" w:pos="2128"/>
          <w:tab w:val="left" w:pos="9072"/>
        </w:tabs>
        <w:spacing w:after="0" w:line="231" w:lineRule="auto"/>
        <w:ind w:right="-143" w:firstLine="311"/>
        <w:jc w:val="both"/>
        <w:rPr>
          <w:rFonts w:ascii="Times New Roman" w:eastAsia="Times New Roman" w:hAnsi="Times New Roman" w:cs="Times New Roman"/>
          <w:sz w:val="21"/>
          <w:szCs w:val="21"/>
        </w:rPr>
      </w:pPr>
      <w:r w:rsidRPr="0082215A">
        <w:rPr>
          <w:rFonts w:ascii="Times New Roman" w:eastAsia="Times New Roman" w:hAnsi="Times New Roman" w:cs="Times New Roman"/>
          <w:sz w:val="21"/>
          <w:szCs w:val="21"/>
        </w:rPr>
        <w:t>Застосування на практиці механізму функціонування зони ві-льної торгівлі від 15 квітня 1994 р. Уніфікація впродовж чотирьох мі-сяців від 20 січня 1995 р. зовнішньоторговельного, митного, валютно-фінансового, податкового та іншого законодавства, що стосується зо-внішньоекономічної діяльності. Формування механізму взаємовідно-син Митного союзу з третіми країнами і міжнародними організація-ми на основі делегування відповідних повноважень одній із Сторін.</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1"/>
          <w:szCs w:val="21"/>
        </w:rPr>
      </w:pPr>
    </w:p>
    <w:p w:rsidR="007F64DF" w:rsidRPr="0082215A" w:rsidRDefault="007F64DF" w:rsidP="0082215A">
      <w:pPr>
        <w:numPr>
          <w:ilvl w:val="2"/>
          <w:numId w:val="57"/>
        </w:numPr>
        <w:tabs>
          <w:tab w:val="left" w:pos="2148"/>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Об’єднання митних територій Сторін у єдину митну тери-торію, розв’язання питання про міжнародну правосуб’єктність Митного союзу та долю чинних міжнародних договорів.</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Країни—члени Митного союзу застосовують:</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основи митних законодавств держав—учасниць СНД від</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10</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грудня 1994 р.;</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0"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єдину методолологію митної статистики зовнішньої торгів-лі країн СНД від 10 грудня 1994 р.;</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244</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lastRenderedPageBreak/>
        <w:t xml:space="preserve">— </w:t>
      </w:r>
      <w:r w:rsidRPr="0082215A">
        <w:rPr>
          <w:rFonts w:ascii="Times New Roman" w:eastAsia="Times New Roman" w:hAnsi="Times New Roman" w:cs="Times New Roman"/>
          <w:sz w:val="23"/>
          <w:szCs w:val="23"/>
        </w:rPr>
        <w:t>Правила визначення країни походження товару від</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24</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вере-сня 1993 р. (з подальшими змінами та доповненнями);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Угоду про реекспорт товарів і порядок видачі дозволу на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реекспорт від 15 квітня 1994 р.</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«Правила митного контролю за переміщенням через митний кордон товарів, що містять об’єкти інтелектуальної власності». Затверджені рішенням Ради глав урядів СНД про Правила ми-тного контролю за переміщеннями через митний кордон това-рів, що містять об’єкти інтелектуальної власності від</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28.09.2001 р.</w:t>
      </w:r>
    </w:p>
    <w:p w:rsidR="007F64DF" w:rsidRPr="0082215A" w:rsidRDefault="007F64DF" w:rsidP="0082215A">
      <w:pPr>
        <w:tabs>
          <w:tab w:val="left" w:pos="9072"/>
        </w:tabs>
        <w:spacing w:line="22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Ратифіковано Законом України від 19.01.2006 р. № 3383-IV. Дата набуття чинності: 03.03.2006. Реєстраційний код 35283/2005.</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(Офіційний вісник України», 2006 № 8).</w:t>
      </w: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Згодом в «Офіційному віснику України», 2006, № 37 повідом-лялося, що реєстраційний код зазначених «Правил» — 37330/2006.</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Глави урядів Росії, Білорусі, Казахстану, Киргизії 18 жовтня 1996 р. прийняли рішення про те, щоб Інтеграційний комітет їх країн був виконавчим органом Митного союзу. Це рішення було схвалено 31 грудня 1996 р. Міжнародною радою чотирьох назва-них країн. Були внесені зміни та доповнення до «Положення про Інтеграційний комітет» вказаних держав, затверджено «Поло-ження про порядок прийняття рішень з питань реалізації угод про Митний союз». Керівники зовнішньоторговельних і митних ві-домств Сторін беруть участь у розгляді Інтеграційним комітетом питань, пов’язаних з реалізацією угод про Митний союз.</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Митний союз вважається організацією, яка є відкритою для будь-якої країни СНД.</w:t>
      </w:r>
    </w:p>
    <w:p w:rsidR="007F64DF" w:rsidRPr="0082215A" w:rsidRDefault="007F64DF" w:rsidP="0082215A">
      <w:pPr>
        <w:tabs>
          <w:tab w:val="left" w:pos="9072"/>
        </w:tabs>
        <w:spacing w:line="20" w:lineRule="exact"/>
        <w:ind w:right="-143"/>
        <w:jc w:val="both"/>
        <w:rPr>
          <w:rFonts w:ascii="Times New Roman" w:hAnsi="Times New Roman" w:cs="Times New Roman"/>
          <w:sz w:val="20"/>
          <w:szCs w:val="20"/>
        </w:rPr>
      </w:pPr>
      <w:r w:rsidRPr="0082215A">
        <w:rPr>
          <w:rFonts w:ascii="Times New Roman" w:hAnsi="Times New Roman" w:cs="Times New Roman"/>
          <w:noProof/>
          <w:sz w:val="20"/>
          <w:szCs w:val="20"/>
        </w:rPr>
        <w:drawing>
          <wp:anchor distT="0" distB="0" distL="114300" distR="114300" simplePos="0" relativeHeight="251696128" behindDoc="1" locked="0" layoutInCell="0" allowOverlap="1">
            <wp:simplePos x="0" y="0"/>
            <wp:positionH relativeFrom="column">
              <wp:posOffset>984885</wp:posOffset>
            </wp:positionH>
            <wp:positionV relativeFrom="paragraph">
              <wp:posOffset>37465</wp:posOffset>
            </wp:positionV>
            <wp:extent cx="779145" cy="509270"/>
            <wp:effectExtent l="0" t="0" r="0" b="0"/>
            <wp:wrapNone/>
            <wp:docPr id="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extLst>
                    </a:blip>
                    <a:srcRect/>
                    <a:stretch>
                      <a:fillRect/>
                    </a:stretch>
                  </pic:blipFill>
                  <pic:spPr bwMode="auto">
                    <a:xfrm>
                      <a:off x="0" y="0"/>
                      <a:ext cx="779145" cy="509270"/>
                    </a:xfrm>
                    <a:prstGeom prst="rect">
                      <a:avLst/>
                    </a:prstGeom>
                    <a:noFill/>
                  </pic:spPr>
                </pic:pic>
              </a:graphicData>
            </a:graphic>
          </wp:anchor>
        </w:drawing>
      </w:r>
    </w:p>
    <w:p w:rsidR="007F64DF" w:rsidRPr="0082215A" w:rsidRDefault="007F64DF" w:rsidP="0082215A">
      <w:pPr>
        <w:tabs>
          <w:tab w:val="left" w:pos="9072"/>
        </w:tabs>
        <w:spacing w:line="31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i/>
          <w:iCs/>
          <w:sz w:val="23"/>
          <w:szCs w:val="23"/>
        </w:rPr>
        <w:t>КОНТРОЛЬНІ ЗАПИТАННЯ</w:t>
      </w:r>
    </w:p>
    <w:p w:rsidR="007F64DF" w:rsidRPr="0082215A" w:rsidRDefault="007F64DF" w:rsidP="0082215A">
      <w:pPr>
        <w:tabs>
          <w:tab w:val="left" w:pos="9072"/>
        </w:tabs>
        <w:spacing w:line="309" w:lineRule="exact"/>
        <w:ind w:right="-143"/>
        <w:jc w:val="both"/>
        <w:rPr>
          <w:rFonts w:ascii="Times New Roman" w:hAnsi="Times New Roman" w:cs="Times New Roman"/>
          <w:sz w:val="20"/>
          <w:szCs w:val="20"/>
        </w:rPr>
      </w:pPr>
    </w:p>
    <w:p w:rsidR="007F64DF" w:rsidRPr="0082215A" w:rsidRDefault="007F64DF" w:rsidP="0082215A">
      <w:pPr>
        <w:numPr>
          <w:ilvl w:val="0"/>
          <w:numId w:val="59"/>
        </w:numPr>
        <w:tabs>
          <w:tab w:val="left" w:pos="2140"/>
          <w:tab w:val="left" w:pos="9072"/>
        </w:tabs>
        <w:spacing w:after="0" w:line="240"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митний союз?</w:t>
      </w:r>
    </w:p>
    <w:p w:rsidR="007F64DF" w:rsidRPr="0082215A" w:rsidRDefault="007F64DF" w:rsidP="0082215A">
      <w:pPr>
        <w:tabs>
          <w:tab w:val="left" w:pos="9072"/>
        </w:tabs>
        <w:spacing w:line="9"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59"/>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Ви розумієте тарифне співтовариство?</w:t>
      </w:r>
    </w:p>
    <w:p w:rsidR="007F64DF" w:rsidRPr="0082215A" w:rsidRDefault="007F64DF" w:rsidP="0082215A">
      <w:pPr>
        <w:numPr>
          <w:ilvl w:val="0"/>
          <w:numId w:val="59"/>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зона вільної торгівлі?</w:t>
      </w:r>
    </w:p>
    <w:p w:rsidR="007F64DF" w:rsidRPr="0082215A" w:rsidRDefault="007F64DF" w:rsidP="0082215A">
      <w:pPr>
        <w:numPr>
          <w:ilvl w:val="0"/>
          <w:numId w:val="59"/>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Гармонізованої системи опису і коду-вання товарів.</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59"/>
        </w:numPr>
        <w:tabs>
          <w:tab w:val="left" w:pos="2140"/>
          <w:tab w:val="left" w:pos="9072"/>
        </w:tabs>
        <w:spacing w:after="0" w:line="231" w:lineRule="auto"/>
        <w:ind w:right="-143" w:hanging="269"/>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Рада митного співтовариства та її функції.</w:t>
      </w:r>
    </w:p>
    <w:p w:rsidR="007F64DF" w:rsidRPr="0082215A" w:rsidRDefault="007F64DF" w:rsidP="0082215A">
      <w:pPr>
        <w:numPr>
          <w:ilvl w:val="0"/>
          <w:numId w:val="59"/>
        </w:numPr>
        <w:tabs>
          <w:tab w:val="left" w:pos="2140"/>
          <w:tab w:val="left" w:pos="9072"/>
        </w:tabs>
        <w:spacing w:after="0" w:line="240" w:lineRule="auto"/>
        <w:ind w:right="-143" w:hanging="269"/>
        <w:jc w:val="both"/>
        <w:rPr>
          <w:rFonts w:ascii="Times New Roman" w:eastAsia="Arial" w:hAnsi="Times New Roman" w:cs="Times New Roman"/>
          <w:i/>
          <w:iCs/>
          <w:sz w:val="20"/>
          <w:szCs w:val="20"/>
        </w:rPr>
      </w:pPr>
      <w:r w:rsidRPr="0082215A">
        <w:rPr>
          <w:rFonts w:ascii="Times New Roman" w:eastAsia="Arial" w:hAnsi="Times New Roman" w:cs="Times New Roman"/>
          <w:i/>
          <w:iCs/>
          <w:sz w:val="20"/>
          <w:szCs w:val="20"/>
        </w:rPr>
        <w:t>Для чого укладалася Генеральна угода з тарифів і торгівлі?</w:t>
      </w:r>
    </w:p>
    <w:p w:rsidR="007F64DF" w:rsidRPr="0082215A" w:rsidRDefault="007F64DF" w:rsidP="0082215A">
      <w:pPr>
        <w:tabs>
          <w:tab w:val="left" w:pos="9072"/>
        </w:tabs>
        <w:spacing w:line="2" w:lineRule="exact"/>
        <w:ind w:right="-143"/>
        <w:jc w:val="both"/>
        <w:rPr>
          <w:rFonts w:ascii="Times New Roman" w:eastAsia="Arial" w:hAnsi="Times New Roman" w:cs="Times New Roman"/>
          <w:i/>
          <w:iCs/>
          <w:sz w:val="20"/>
          <w:szCs w:val="20"/>
        </w:rPr>
      </w:pPr>
    </w:p>
    <w:p w:rsidR="007F64DF" w:rsidRPr="0082215A" w:rsidRDefault="007F64DF" w:rsidP="0082215A">
      <w:pPr>
        <w:numPr>
          <w:ilvl w:val="0"/>
          <w:numId w:val="59"/>
        </w:numPr>
        <w:tabs>
          <w:tab w:val="left" w:pos="2128"/>
          <w:tab w:val="left" w:pos="9072"/>
        </w:tabs>
        <w:spacing w:after="0" w:line="231"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Процедура визначення вартості імпорту, на яку нарахо-вується мито, згідно з Угодою про митну оцінку.</w:t>
      </w:r>
    </w:p>
    <w:p w:rsidR="007F64DF" w:rsidRPr="0082215A" w:rsidRDefault="007F64DF" w:rsidP="0082215A">
      <w:pPr>
        <w:numPr>
          <w:ilvl w:val="0"/>
          <w:numId w:val="59"/>
        </w:numPr>
        <w:tabs>
          <w:tab w:val="left" w:pos="2128"/>
          <w:tab w:val="left" w:pos="9072"/>
        </w:tabs>
        <w:spacing w:after="0" w:line="247"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Механізм застосування обов’язкових стандартів згідно з Угодою про технічні бар’єри у торгівлі.</w:t>
      </w:r>
    </w:p>
    <w:p w:rsidR="007F64DF" w:rsidRPr="0082215A" w:rsidRDefault="007F64DF" w:rsidP="0082215A">
      <w:pPr>
        <w:tabs>
          <w:tab w:val="left" w:pos="9072"/>
        </w:tabs>
        <w:spacing w:line="175"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245</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60"/>
        </w:numPr>
        <w:tabs>
          <w:tab w:val="left" w:pos="2128"/>
          <w:tab w:val="left" w:pos="9072"/>
        </w:tabs>
        <w:spacing w:after="0" w:line="240" w:lineRule="auto"/>
        <w:ind w:right="-143" w:firstLine="311"/>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lastRenderedPageBreak/>
        <w:t>Основні положення Угоди про застосування санітарних і фітосанітарних правил.</w:t>
      </w:r>
    </w:p>
    <w:p w:rsidR="007F64DF" w:rsidRPr="0082215A" w:rsidRDefault="007F64DF" w:rsidP="0082215A">
      <w:pPr>
        <w:numPr>
          <w:ilvl w:val="0"/>
          <w:numId w:val="60"/>
        </w:numPr>
        <w:tabs>
          <w:tab w:val="left" w:pos="2097"/>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Угоди про процедури ліцензування ім-порту.</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зародилося митне право Європейського Союзу?</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є скасування мита автоматичною запорукою відсут-ності митних перешкод?</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у Європейському Союзі набрав чинності Митний ко-декс?</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блоки Митного кодексу ЄС.</w:t>
      </w: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Чи відображене у Митному кодексі все митне право ЄС?</w:t>
      </w: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Митний режим митного права ЄС.</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Коли у ЄС почав застосовуватися Загальний митний про-стір?</w:t>
      </w:r>
    </w:p>
    <w:p w:rsidR="007F64DF" w:rsidRPr="0082215A" w:rsidRDefault="007F64DF" w:rsidP="0082215A">
      <w:pPr>
        <w:numPr>
          <w:ilvl w:val="0"/>
          <w:numId w:val="60"/>
        </w:numPr>
        <w:tabs>
          <w:tab w:val="left" w:pos="2097"/>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 основі якої Конвенції у 1958 р. було створено Загальний митний тариф?</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означає «комбінована номенклатура», яка набрала чинності у ЄЕС 1 січня 1988 р.?</w:t>
      </w: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Для чого була створена база даних TARIC?</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Як Загальний митний тариф ЄС врахував результати Уругвайського раунду переговорів ГАТТ?</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0"/>
        </w:numPr>
        <w:tabs>
          <w:tab w:val="left" w:pos="2097"/>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Тарифні квоти, тарифні стелі та тимчасове призупинен-ня тарифів у ЄС.</w:t>
      </w:r>
    </w:p>
    <w:p w:rsidR="007F64DF" w:rsidRPr="0082215A" w:rsidRDefault="007F64DF" w:rsidP="0082215A">
      <w:pPr>
        <w:numPr>
          <w:ilvl w:val="0"/>
          <w:numId w:val="60"/>
        </w:numPr>
        <w:tabs>
          <w:tab w:val="left" w:pos="2100"/>
          <w:tab w:val="left" w:pos="9072"/>
        </w:tabs>
        <w:spacing w:after="0" w:line="231" w:lineRule="auto"/>
        <w:ind w:right="-143" w:hanging="343"/>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Назвіть основні акти митного права СНД.</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Основні положення Угоди про створення зони вільної тор-гівлі від 15 квітня 1994 р.</w:t>
      </w: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Митні положення Договору про створення Економічного союзу СНД від 21 вересня 1993 р.</w:t>
      </w:r>
    </w:p>
    <w:p w:rsidR="007F64DF" w:rsidRPr="0082215A" w:rsidRDefault="007F64DF" w:rsidP="0082215A">
      <w:pPr>
        <w:tabs>
          <w:tab w:val="left" w:pos="9072"/>
        </w:tabs>
        <w:spacing w:line="1" w:lineRule="exact"/>
        <w:ind w:right="-143"/>
        <w:jc w:val="both"/>
        <w:rPr>
          <w:rFonts w:ascii="Times New Roman" w:eastAsia="Arial" w:hAnsi="Times New Roman" w:cs="Times New Roman"/>
          <w:i/>
          <w:iCs/>
          <w:sz w:val="21"/>
          <w:szCs w:val="21"/>
        </w:rPr>
      </w:pPr>
    </w:p>
    <w:p w:rsidR="007F64DF" w:rsidRPr="0082215A" w:rsidRDefault="007F64DF" w:rsidP="0082215A">
      <w:pPr>
        <w:numPr>
          <w:ilvl w:val="0"/>
          <w:numId w:val="60"/>
        </w:numPr>
        <w:tabs>
          <w:tab w:val="left" w:pos="2098"/>
          <w:tab w:val="left" w:pos="9072"/>
        </w:tabs>
        <w:spacing w:after="0" w:line="231"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Принципи митного союзу Росії, Білорусі, Казахстану та Киргизстану від 20 січня 1995 р.</w:t>
      </w:r>
    </w:p>
    <w:p w:rsidR="007F64DF" w:rsidRPr="0082215A" w:rsidRDefault="007F64DF" w:rsidP="0082215A">
      <w:pPr>
        <w:numPr>
          <w:ilvl w:val="0"/>
          <w:numId w:val="60"/>
        </w:numPr>
        <w:tabs>
          <w:tab w:val="left" w:pos="2098"/>
          <w:tab w:val="left" w:pos="9072"/>
        </w:tabs>
        <w:spacing w:after="0" w:line="247" w:lineRule="auto"/>
        <w:ind w:right="-143" w:firstLine="197"/>
        <w:jc w:val="both"/>
        <w:rPr>
          <w:rFonts w:ascii="Times New Roman" w:eastAsia="Arial" w:hAnsi="Times New Roman" w:cs="Times New Roman"/>
          <w:i/>
          <w:iCs/>
          <w:sz w:val="21"/>
          <w:szCs w:val="21"/>
        </w:rPr>
      </w:pPr>
      <w:r w:rsidRPr="0082215A">
        <w:rPr>
          <w:rFonts w:ascii="Times New Roman" w:eastAsia="Arial" w:hAnsi="Times New Roman" w:cs="Times New Roman"/>
          <w:i/>
          <w:iCs/>
          <w:sz w:val="21"/>
          <w:szCs w:val="21"/>
        </w:rPr>
        <w:t>Що таке «країна походження товару» та яке це має зна-чення для митних процедур?</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32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246</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13" w:right="707" w:bottom="1440" w:left="1440" w:header="0" w:footer="0" w:gutter="0"/>
          <w:cols w:space="720" w:equalWidth="0">
            <w:col w:w="10093"/>
          </w:cols>
        </w:sect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b/>
          <w:bCs/>
          <w:noProof/>
          <w:sz w:val="52"/>
          <w:szCs w:val="52"/>
        </w:rPr>
        <w:lastRenderedPageBreak/>
        <w:drawing>
          <wp:anchor distT="0" distB="0" distL="114300" distR="114300" simplePos="0" relativeHeight="251697152" behindDoc="1" locked="0" layoutInCell="0" allowOverlap="1">
            <wp:simplePos x="0" y="0"/>
            <wp:positionH relativeFrom="page">
              <wp:posOffset>1908810</wp:posOffset>
            </wp:positionH>
            <wp:positionV relativeFrom="page">
              <wp:posOffset>719455</wp:posOffset>
            </wp:positionV>
            <wp:extent cx="635635" cy="945515"/>
            <wp:effectExtent l="0" t="0" r="0" b="0"/>
            <wp:wrapNone/>
            <wp:docPr id="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635635" cy="945515"/>
                    </a:xfrm>
                    <a:prstGeom prst="rect">
                      <a:avLst/>
                    </a:prstGeom>
                    <a:noFill/>
                  </pic:spPr>
                </pic:pic>
              </a:graphicData>
            </a:graphic>
          </wp:anchor>
        </w:drawing>
      </w:r>
      <w:r w:rsidRPr="0082215A">
        <w:rPr>
          <w:rFonts w:ascii="Times New Roman" w:eastAsia="Times New Roman" w:hAnsi="Times New Roman" w:cs="Times New Roman"/>
          <w:b/>
          <w:bCs/>
          <w:sz w:val="52"/>
          <w:szCs w:val="52"/>
        </w:rPr>
        <w:t>Òåìà 18</w:t>
      </w:r>
    </w:p>
    <w:p w:rsidR="007F64DF" w:rsidRPr="0082215A" w:rsidRDefault="007F64DF" w:rsidP="0082215A">
      <w:pPr>
        <w:tabs>
          <w:tab w:val="left" w:pos="9072"/>
        </w:tabs>
        <w:spacing w:line="5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59" w:lineRule="auto"/>
        <w:ind w:right="-143"/>
        <w:jc w:val="both"/>
        <w:rPr>
          <w:rFonts w:ascii="Times New Roman" w:hAnsi="Times New Roman" w:cs="Times New Roman"/>
          <w:sz w:val="20"/>
          <w:szCs w:val="20"/>
        </w:rPr>
      </w:pPr>
      <w:r w:rsidRPr="0082215A">
        <w:rPr>
          <w:rFonts w:ascii="Times New Roman" w:eastAsia="Arial Narrow" w:hAnsi="Times New Roman" w:cs="Times New Roman"/>
          <w:b/>
          <w:bCs/>
          <w:sz w:val="32"/>
          <w:szCs w:val="32"/>
        </w:rPr>
        <w:t>ПРАВО МІЖНАРОДНОЇ ЕКОНОМІЧНОЇ КОНКУРЕНЦІЇ</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97"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Донині у жодному вітчизняному чи зарубіжному підручнику з міжнародного економічного права не було згадки про таке право. Слід, очевидно, визнати, що практика випередила навчально-методичну літературу. Право міжнародної економічної конкуре-нції вже окреслило свої контури, воно вже відоме урядовцям та діловій громадськості світу . Пора призвичаювати до нього і сту-дентський загал. Можливо, це право має підстави називатися ще</w:t>
      </w:r>
    </w:p>
    <w:p w:rsidR="007F64DF" w:rsidRPr="0082215A" w:rsidRDefault="007F64DF" w:rsidP="0082215A">
      <w:pPr>
        <w:tabs>
          <w:tab w:val="left" w:pos="9072"/>
        </w:tabs>
        <w:spacing w:line="6" w:lineRule="exact"/>
        <w:ind w:right="-143"/>
        <w:jc w:val="both"/>
        <w:rPr>
          <w:rFonts w:ascii="Times New Roman" w:hAnsi="Times New Roman" w:cs="Times New Roman"/>
          <w:sz w:val="20"/>
          <w:szCs w:val="20"/>
        </w:rPr>
      </w:pPr>
    </w:p>
    <w:p w:rsidR="007F64DF" w:rsidRPr="0082215A" w:rsidRDefault="007F64DF" w:rsidP="0082215A">
      <w:pPr>
        <w:numPr>
          <w:ilvl w:val="0"/>
          <w:numId w:val="61"/>
        </w:numPr>
        <w:tabs>
          <w:tab w:val="left" w:pos="1742"/>
          <w:tab w:val="left" w:pos="9072"/>
        </w:tabs>
        <w:spacing w:after="0" w:line="224"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 міжнародне антимонопольне право. Вважаємо, що повнішою і менш політизованою назвою є все ж таки та, що склала заголо-вок даному підрозділу.</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04"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18.1. Угоди ГАТТ, спрямовані на захист</w:t>
      </w: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міжнародної економічної конкуренції</w:t>
      </w:r>
    </w:p>
    <w:p w:rsidR="007F64DF" w:rsidRPr="0082215A" w:rsidRDefault="007F64DF" w:rsidP="0082215A">
      <w:pPr>
        <w:tabs>
          <w:tab w:val="left" w:pos="9072"/>
        </w:tabs>
        <w:spacing w:line="345" w:lineRule="exact"/>
        <w:ind w:right="-143"/>
        <w:jc w:val="both"/>
        <w:rPr>
          <w:rFonts w:ascii="Times New Roman" w:hAnsi="Times New Roman" w:cs="Times New Roman"/>
          <w:sz w:val="20"/>
          <w:szCs w:val="20"/>
        </w:rPr>
      </w:pPr>
    </w:p>
    <w:p w:rsidR="007F64DF" w:rsidRPr="0082215A" w:rsidRDefault="007F64DF" w:rsidP="0082215A">
      <w:pPr>
        <w:numPr>
          <w:ilvl w:val="0"/>
          <w:numId w:val="62"/>
        </w:numPr>
        <w:tabs>
          <w:tab w:val="left" w:pos="2082"/>
          <w:tab w:val="left" w:pos="9072"/>
        </w:tabs>
        <w:spacing w:after="0" w:line="22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рамках ГАТТ є дві угоди, які безперечно стосуються еконо-мічної конкуренції. Це Угода про субсидії та врівноважуючі за-</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ходи (The Agreement on Subsidies and Countervailing Measures (SCM) та Угода про антидемпінгові практики (The Agreement on Anti-dumping Practices (ADP)). Певною мірою проблематики сто-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сується і Угода про торговельні аспекти прав інтелектуальної власності (The Agreement on Trade-Related Aspects of Intellectual Property Rights (TRIPs)).</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Спочатку зупинимося на положеннях перших двох угод. Вони стосуються двох форм недобросовісних торговельних</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практик (unfair trade practices), які спотворюють умови економіч-ної конкуренції:</w:t>
      </w: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субсидування експортних товарів;</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демпінг товарів на зарубіжних ринках.</w:t>
      </w:r>
    </w:p>
    <w:p w:rsidR="007F64DF" w:rsidRPr="0082215A" w:rsidRDefault="007F64DF" w:rsidP="0082215A">
      <w:pPr>
        <w:tabs>
          <w:tab w:val="left" w:pos="9072"/>
        </w:tabs>
        <w:spacing w:line="27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lastRenderedPageBreak/>
        <w:t>247</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135" w:right="707" w:bottom="1440" w:left="1440" w:header="0" w:footer="0" w:gutter="0"/>
          <w:cols w:space="720" w:equalWidth="0">
            <w:col w:w="10093"/>
          </w:cols>
        </w:sectPr>
      </w:pPr>
    </w:p>
    <w:p w:rsidR="007F64DF" w:rsidRPr="0082215A" w:rsidRDefault="007F64DF" w:rsidP="0082215A">
      <w:pPr>
        <w:tabs>
          <w:tab w:val="left" w:pos="9072"/>
        </w:tabs>
        <w:spacing w:line="21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Положення Угоди SCM спрямовані на те, щоб заборонити або обмежити використання субсидій, які негативно впливають на інтереси інших країн—членів ГАТТ. Якщо ж застосування до-зволених ГАТТ субсидій спричиняє шкоду економіці країни, яка імпортує продукцію, то правила ГАТТ передбачають застосуван-ня нею захисних заходів (remedial measures) у формі врівноважу-ючи мит (countervailing duties) щодо субсидизованого імпорту. Угода ADP уповноважує країни—члени застосовувати антидем-пінгові мита на демпінговані товари.</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Кажучи у цілому, продукт вважається демпінгованим , якщо його експортна ціна не є нижчою, ніж його продажна ціна у краї-ні-експортері. Навіть, якщо ж експортна ціна продукту не є ниж-чою, ніж його внутрішня ціна, він вважається демпінгованим, якщо реалізується за цінами, нижчими за собівартість (cost of production).</w:t>
      </w:r>
    </w:p>
    <w:p w:rsidR="007F64DF" w:rsidRPr="0082215A" w:rsidRDefault="007F64DF" w:rsidP="0082215A">
      <w:pPr>
        <w:tabs>
          <w:tab w:val="left" w:pos="9072"/>
        </w:tabs>
        <w:spacing w:line="3"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Важливо застережити. Угоди не забороняють демпінг і субси-дизацію як такі (per se) і не карають виключно за це. Угоди не можуть ігнорувати того факту, що субсидизовані і демпінговані товари є вигідними для їх споживачів. Застосування врівноважу-вальних та антидемпінгових мит є можливим у тому випад-ку,коли у певній країні, після проведеного у ній на вимогу певної галузі промисловості розслідування, буде встановлено, що дем-пінговані або субсидизовані товари завдають їй матеріальної шкоди (material injury).</w:t>
      </w:r>
    </w:p>
    <w:p w:rsidR="007F64DF" w:rsidRPr="0082215A" w:rsidRDefault="007F64DF" w:rsidP="0082215A">
      <w:pPr>
        <w:tabs>
          <w:tab w:val="left" w:pos="9072"/>
        </w:tabs>
        <w:spacing w:line="4"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Країни—члени ГАТТ мають можливість вдаватися і до засто-сування охоронних заходів (safeguard measures), щоб допомогти своїм галузям промисловості, яким завдана шкода у зв’язку з ра-птовим і різким зростанням імпорту. У такому випадку вимага-ється, щоб шкода була дійсно «серйозною». Шкода національній промисловості викликається чинниками іншими, ніж недобросо-вісна конкуренція. Антидемпінгові та врівноважувальні мита за-проваджуються, коли матеріальна шкода є меншою, ніж у випад-ку запровадження захисних заходів.</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numPr>
          <w:ilvl w:val="0"/>
          <w:numId w:val="63"/>
        </w:numPr>
        <w:tabs>
          <w:tab w:val="left" w:pos="2053"/>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українських прислів’їв відомо, що не все те, що блищить, є золотом і не все, що сіре, є вовком.</w:t>
      </w: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Зазначений вище критерій демпінгу не застосовується, якщо відповідні товари на своєму національному ринку реалізовували-ся не за усталеною практикою (продавалися за цінами, нижчими за собівартість), а обсяг продажу був невеликим. У таких випад-ках до уваги беруться ціни на схожі товари, експортовані до тре-тіх країн. Застосовується і розрахункова вартість (constructed value), яка враховує можливу вартість виготовлення таких това-</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248</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6"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рів у країні-імпортері плюс різноманітні накладні витрати та прибуток. Ціни на схожі товари та конструйовані ціни, з метою досягнення ними більшої достовірності, застосовуються до про-дажу цих товарів, що не є меншими ніж 5 % від загального обся-гу продажу таких товарів у країні-імпортері.</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Для застосування мит потрібно, щоб існували такі умови:</w:t>
      </w:r>
    </w:p>
    <w:p w:rsidR="007F64DF" w:rsidRPr="0082215A" w:rsidRDefault="007F64DF" w:rsidP="0082215A">
      <w:pPr>
        <w:numPr>
          <w:ilvl w:val="0"/>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Значне зростання демпінгованого або субсидизованого ім-порту (за абсолютними чи відносними показниками);</w:t>
      </w:r>
    </w:p>
    <w:p w:rsidR="007F64DF" w:rsidRPr="0082215A" w:rsidRDefault="007F64DF" w:rsidP="0082215A">
      <w:pPr>
        <w:numPr>
          <w:ilvl w:val="0"/>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Ціни таких товарів «підрубали», знизили чи не дали мож-ливість підвищуватися цінам на схожі товари у країні-імпортері;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Національній промисловості завдана шкода чи існує загроза завдання їй шкоди.</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Між шкодою і субсидизованим або демпінгованим імпортом має існувати причинно-наслідковий зв’язок. Для застосування мит недостатньо, щоб шкода була завдана лише невеликій кіль-кості вітчизняних виробників. Вимагається, щоб шкода була за-вдана великій частині внутрішньої промисловості. Тобто скаржи-тися має національна промисловість у цілому або ж це мають виконувати від її імені.</w:t>
      </w:r>
    </w:p>
    <w:p w:rsidR="007F64DF" w:rsidRPr="0082215A" w:rsidRDefault="007F64DF" w:rsidP="0082215A">
      <w:pPr>
        <w:tabs>
          <w:tab w:val="left" w:pos="9072"/>
        </w:tabs>
        <w:spacing w:line="3"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Коли шкоду національній промисловості завдає імпорт з кіль-кох країн, то шкоду оцінюють щодо імпорту з кожної з них. За певних ситуацій дозволяється оцінювати шкідливий вплив ком-бінованого (сумарного, кумулятивного) імпорту.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Кумуляція імпорту дозволяється, якщо:</w:t>
      </w:r>
    </w:p>
    <w:p w:rsidR="007F64DF" w:rsidRPr="0082215A" w:rsidRDefault="007F64DF" w:rsidP="0082215A">
      <w:pPr>
        <w:numPr>
          <w:ilvl w:val="1"/>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рівень демпінгу чи субсидування у кожній з країн переви-щує певний мінімально допустимий рівень (de minimis level);</w:t>
      </w:r>
    </w:p>
    <w:p w:rsidR="007F64DF" w:rsidRPr="0082215A" w:rsidRDefault="007F64DF" w:rsidP="0082215A">
      <w:pPr>
        <w:numPr>
          <w:ilvl w:val="1"/>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 імпорту з кожної країни є таким, яким не можна зне-хтувати;</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64"/>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доречно враховувати умови конкуренції між імпортовани-ми товарами у цілому і субсидизованими та демпінгованими то-варами і схожими товарами національної промисловості.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Заява внутрішньої промисловості (domestic industry) про за-стосування антидемпінгових або врівноважувальних мит має міс-тити таку інформацію: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8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 національного виробництва продукції виробників, що подали заяву;</w:t>
      </w:r>
    </w:p>
    <w:p w:rsidR="007F64DF" w:rsidRPr="0082215A" w:rsidRDefault="007F64DF" w:rsidP="0082215A">
      <w:pPr>
        <w:numPr>
          <w:ilvl w:val="0"/>
          <w:numId w:val="80"/>
        </w:numPr>
        <w:tabs>
          <w:tab w:val="left" w:pos="2140"/>
          <w:tab w:val="left" w:pos="9072"/>
        </w:tabs>
        <w:spacing w:after="0" w:line="211" w:lineRule="auto"/>
        <w:ind w:right="-143" w:hanging="26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 демпінгованого або субсидизованого товару;</w:t>
      </w:r>
    </w:p>
    <w:p w:rsidR="007F64DF" w:rsidRPr="0082215A" w:rsidRDefault="007F64DF" w:rsidP="0082215A">
      <w:pPr>
        <w:numPr>
          <w:ilvl w:val="0"/>
          <w:numId w:val="80"/>
        </w:numPr>
        <w:tabs>
          <w:tab w:val="left" w:pos="212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Назви країн—експортерів, кожного відомого експортера або іноземного виробника та перелік імпортерів відповідного продукту;</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80"/>
        </w:numPr>
        <w:tabs>
          <w:tab w:val="left" w:pos="2128"/>
          <w:tab w:val="left" w:pos="9072"/>
        </w:tabs>
        <w:spacing w:after="0" w:line="230"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Ціни, за якими продукт реалізується на внутрішньому рин-ку країни—експортера; експортні ціни;</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249</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81"/>
        </w:numPr>
        <w:tabs>
          <w:tab w:val="left" w:pos="2100"/>
          <w:tab w:val="left" w:pos="9072"/>
        </w:tabs>
        <w:spacing w:after="0" w:line="240" w:lineRule="auto"/>
        <w:ind w:right="-143" w:hanging="22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Докази про наявність субсидій, їх обсяг і суть;</w:t>
      </w:r>
    </w:p>
    <w:p w:rsidR="007F64DF" w:rsidRPr="0082215A" w:rsidRDefault="007F64DF" w:rsidP="0082215A">
      <w:pPr>
        <w:numPr>
          <w:ilvl w:val="0"/>
          <w:numId w:val="81"/>
        </w:numPr>
        <w:tabs>
          <w:tab w:val="left" w:pos="2140"/>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 демпінгового або субсидизованого імпорту та дані про його шкідливі наслідки щодо внутрішніх цін та національної промисловості;</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81"/>
        </w:numPr>
        <w:tabs>
          <w:tab w:val="left" w:pos="2158"/>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Доказ про існування причинно-наслідкового зв’язку між шкодою та субсидизованим і демпінгованим експортом.</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Керівництво країн, що проводять розслідування, мусять утри-муватися від оприлюднення скарг, які їм надходять. Але якщо рішення про проведення розслідування ними прийнято, то воно має бути оприлюднене. У відповідному повідомленні, зокрема, зазначаються: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назва</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(назви)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(країн);</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підстава для розслідування про підозру у демпінзі чи суб-сидіюванні;</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стислий виклад тверджень про заподіяну шкоду національ-ній промисловості.</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3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1"/>
          <w:szCs w:val="21"/>
        </w:rPr>
        <w:t>До початку проведення антидемпінгового або врівноважувально-го розслідування уряд відповідної країни має повідомити уряди кра-їн—експортерів про одержання належно оформленої скарги. Негайно після початку розслідування урядам країн—експортерів мусить бути доступним повний письмовий пакет скарги про проведення розсліду-вання. До початку проведення антисубсидиційного розслідування уряд має проконсультуватися з урядом країни—експортера щодо звинувачень та дізнатися про його готовність модифікувати практику субсидіювання з метою досягнення взаємно прийнятних рішень.</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Якщо розслідування розпочинаються, то експортери підозрі-лих на демпінг чи субсидування товарів, їх імпортери, уряди країн—експортерів та всі інші зацікавлені сторони мають рівні можливості надавати усні і письмові свідчення щодо спростуван-ня звинувачень заявників.</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До уваги береться і точка зору споживачів продуктів, щодо яких ведеться розслідування. Їх погляди можуть не збігатися з поглядами скаржників. Для скаржників накладення мита є бажа-ним протекціоністським заходом, а для споживачів означає не-справедливе зростання цін.</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6"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Підприємства-експортери мають не лише право захищати свої інтереси у процесі розслідування, але і зобов’язані співробітни-чати з відповідними органами влади. Якщо підприємства-експортери відмовляються співробітничати чи не надають інфо-рмацію протягом певного терміну, то органи влади, що прово-дять розслідування, мають право приймати рішення на основі найкращої інформації (best information), яка є в їх розпорядженні.</w:t>
      </w:r>
    </w:p>
    <w:p w:rsidR="007F64DF" w:rsidRPr="0082215A" w:rsidRDefault="007F64DF" w:rsidP="0082215A">
      <w:pPr>
        <w:tabs>
          <w:tab w:val="left" w:pos="9072"/>
        </w:tabs>
        <w:spacing w:line="207"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250</w:t>
      </w: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За певних умов дозволяється проведення розслідування у кон-кретному місці (on-the-spot investigations).</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Угоди SCM та ADP передбачають настанови, яких мусять до-тримуватися органи влади, що проводять розслідування, викону-ючи розрахунки субсидування та демпінгу . Зафіксовані загальні принципи цінового порівняння, принципи розрахунку середніх цін, валютної конверсії, розрахункової вартості. Сформульовано «правило мінімалізації» (de minimus), — про шкоду не варто го-ворити, якщо рівень демпінгу є малим або частка імпорту жалю-гідна.</w:t>
      </w:r>
    </w:p>
    <w:p w:rsidR="007F64DF" w:rsidRPr="0082215A" w:rsidRDefault="007F64DF" w:rsidP="0082215A">
      <w:pPr>
        <w:tabs>
          <w:tab w:val="left" w:pos="9072"/>
        </w:tabs>
        <w:spacing w:line="5" w:lineRule="exact"/>
        <w:ind w:right="-143"/>
        <w:jc w:val="both"/>
        <w:rPr>
          <w:rFonts w:ascii="Times New Roman" w:hAnsi="Times New Roman" w:cs="Times New Roman"/>
          <w:sz w:val="24"/>
          <w:szCs w:val="24"/>
        </w:rPr>
      </w:pPr>
    </w:p>
    <w:p w:rsidR="007F64DF" w:rsidRPr="0082215A" w:rsidRDefault="007F64DF" w:rsidP="0082215A">
      <w:pPr>
        <w:numPr>
          <w:ilvl w:val="0"/>
          <w:numId w:val="27"/>
        </w:numPr>
        <w:tabs>
          <w:tab w:val="left" w:pos="207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угодах сформульовано і правило найменшого мита (lesser duty). Воно вимагає, щоб накладені мита аж ніяк не перевищува-ли демпінгу чи субсидування.</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Якщо власті, які проводять розслідування, дійшли попере-днього висновку про наявність демпінгу чи субсидування, то їм надається право приймати від заподіювачів шкоди грошові депо-зити (cash deposits) або облігації (bonds) у рахунок компенсації після прийняття остаточного рішення. Якщо у кінцевому рахунку виявиться, що зазначені суми є нижчими, ніж накладене мито, то різниця не доплачується, а якщо вищими — то різниця за клопо-танням може повертатися заявнику (заявникам).</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Після попереднього рішення про наявність субсидування або демпінгу експортери мають право, але не обов’язок, брати зо-бов’язання про підвищення своїх експортних цін з метою уник-нення накладання антидемпінгових або врівноважувальних мит.</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Максимальний термін проведення розслідувань не повинен перевищувати 18 місяців. До прийняття остаточного рішення власті мають розкрити зацікавленим сторонам суттєві факти (essential facts), на яких грунтується рішення про запровадження мит.</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Обсяги мит окремо визначаються для кожного експортера або виробника.</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Прикінцеве положення угод (sunset clause) встановлює, що ан-тидемпінгові і врівноважувальні заходи автоматично припиня-ються через п’ять років після їх запровадження. Якщо огляд справ (review of cases) вказуватиме, що у випадку скасування за-собів демпінг та шкода триватимуть, то заходи зберігатимуть чинність.</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2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Стисло зупинимось на Угоді TRIPs (про торговельні аспекти прав інтелектуальної власності). Контрафактними вважаються товари, які реалізуються під добре відомими торговельними мар-ками, на використання яких продавець не має права. Як правило,</w:t>
      </w:r>
    </w:p>
    <w:p w:rsidR="007F64DF" w:rsidRPr="0082215A" w:rsidRDefault="007F64DF" w:rsidP="0082215A">
      <w:pPr>
        <w:tabs>
          <w:tab w:val="left" w:pos="9072"/>
        </w:tabs>
        <w:spacing w:line="201" w:lineRule="exact"/>
        <w:ind w:right="-143"/>
        <w:jc w:val="both"/>
        <w:rPr>
          <w:rFonts w:ascii="Times New Roman" w:hAnsi="Times New Roman" w:cs="Times New Roman"/>
          <w:sz w:val="24"/>
          <w:szCs w:val="24"/>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251</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1906" w:h="16838"/>
          <w:pgMar w:top="1134" w:right="707" w:bottom="1134" w:left="1701" w:header="708" w:footer="708" w:gutter="0"/>
          <w:cols w:space="708"/>
          <w:docGrid w:linePitch="360"/>
        </w:sectPr>
      </w:pPr>
    </w:p>
    <w:p w:rsidR="007F64DF" w:rsidRPr="0082215A" w:rsidRDefault="007F64DF" w:rsidP="0082215A">
      <w:pPr>
        <w:tabs>
          <w:tab w:val="left" w:pos="9072"/>
        </w:tabs>
        <w:spacing w:line="223"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це трудомісткі (labour-intensive) товари. Завдяки торговельній марці (brand name) вони можуть продаватися за високими цінами.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Піратськими товарами вважаються ті, які порушують авторсь-ке право та суміжні з ним права (copyright and related rights). Найпоширенішим об’єктом зловживання є програмне забезпе-чення (software).</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Пропозиція поставити під контроль торгівлю контрафактними та піратськими товарами пролунала ще під час Токійського раун-ду переговорів ГАТТ.</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TRIPs передбачає, що іноземним власникам прав інтелектуа-льної власності надається національний режим та режим нації найбільшого сприяння, тобто іноземні особи поставлені у рівне становище як між собою, так і з особами відповідних країн—уча-сниць.</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Якщо винахід, корисна модель, промисловий зразок, топогра-фія інтегральної мікросхеми, сорт рослин має правову охорону у певній державі, але не має в іншій, то це означає, що у державі, де правова охорона відсутня, їх можна вільно використовувати без згоди відповідного власника і таке використання не вважа-ється ні порушенням патентного права у цілому, ні недобросові-сною конкуренцією зокрема. Механізм авторського права та су-міжних з ним прав діє інакше. Твір, створений у країні-учасниці міжнародної угоди з авторського права, автоматично набуває правової охорони як у ній, так і в інших країнах-учасницях.</w:t>
      </w:r>
    </w:p>
    <w:p w:rsidR="007F64DF" w:rsidRPr="0082215A" w:rsidRDefault="007F64DF" w:rsidP="0082215A">
      <w:pPr>
        <w:tabs>
          <w:tab w:val="left" w:pos="9072"/>
        </w:tabs>
        <w:spacing w:line="5"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Недобросовісною конкуренцією вважається застосування чу-жого відомого товарного знаку, навіть, у тих класах, для яких він не реєструвався його власником.</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Угода TRIPs передбачає, що країни—учасниці вживуть нале-жних заходів, щоб власники прав інтелектуальної власності:</w:t>
      </w:r>
    </w:p>
    <w:p w:rsidR="007F64DF" w:rsidRPr="0082215A" w:rsidRDefault="007F64DF" w:rsidP="0082215A">
      <w:pPr>
        <w:tabs>
          <w:tab w:val="left" w:pos="9072"/>
        </w:tabs>
        <w:spacing w:line="211"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 зловживали своїми монополістичними правами;</w:t>
      </w:r>
    </w:p>
    <w:p w:rsidR="007F64DF" w:rsidRPr="0082215A" w:rsidRDefault="007F64DF" w:rsidP="0082215A">
      <w:pPr>
        <w:tabs>
          <w:tab w:val="left" w:pos="9072"/>
        </w:tabs>
        <w:spacing w:line="230"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не застосовували практик,</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нерозумно обмежують чи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шкідливо впливають на передачу технології.</w:t>
      </w:r>
    </w:p>
    <w:p w:rsidR="007F64DF" w:rsidRPr="0082215A" w:rsidRDefault="007F64DF" w:rsidP="0082215A">
      <w:pPr>
        <w:tabs>
          <w:tab w:val="left" w:pos="9072"/>
        </w:tabs>
        <w:spacing w:line="200"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3"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Arial" w:hAnsi="Times New Roman" w:cs="Times New Roman"/>
          <w:b/>
          <w:bCs/>
          <w:sz w:val="23"/>
          <w:szCs w:val="23"/>
        </w:rPr>
        <w:t>18.2. Право ЄС з економічної конкуренції</w:t>
      </w:r>
    </w:p>
    <w:p w:rsidR="007F64DF" w:rsidRPr="0082215A" w:rsidRDefault="007F64DF" w:rsidP="0082215A">
      <w:pPr>
        <w:tabs>
          <w:tab w:val="left" w:pos="9072"/>
        </w:tabs>
        <w:spacing w:line="369"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Правилам економічної конкуренції у Римському договорі від 25 березня 1957 р. були присвячені статті 85-90. Переклад їх тек-сту, виконаний автором цих рядків , міститься у книзі І.І.Дахна «Антимонопольне право» (с. 61-64). Там є й інший цікавий мате-ріал про право ЄС з економічної конкуренції.</w:t>
      </w:r>
    </w:p>
    <w:p w:rsidR="007F64DF" w:rsidRPr="0082215A" w:rsidRDefault="007F64DF" w:rsidP="0082215A">
      <w:pPr>
        <w:tabs>
          <w:tab w:val="left" w:pos="9072"/>
        </w:tabs>
        <w:spacing w:line="256"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252</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numPr>
          <w:ilvl w:val="0"/>
          <w:numId w:val="29"/>
        </w:numPr>
        <w:tabs>
          <w:tab w:val="left" w:pos="2082"/>
          <w:tab w:val="left" w:pos="9072"/>
        </w:tabs>
        <w:spacing w:after="0" w:line="213"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lastRenderedPageBreak/>
        <w:t>статті 85 йдеться про заборону дій, спрямованих на укла-дення угод, які запобігають, обмежують чи порушують конкуре-нцію у межах «Спільного ринку». Стаття 86 бореться з доміную-чим становищем ринку суб’єкта (суб’єктів) господарювання. Угоди, що стосуються встановлення цін, розподілу ринків, обме-ження виробництва і технічного розвитку, нав’язування умов по-стачання та інших нерезонних умов, автоматично вважаються не-законними, якщо вони не звільнені від відповідальності Комісією ЄС. Таке звільнення може надаватися за умови, що угода (конт-ракт) сприяє покращенню виробництва, дистриб’юторства, тех-нічному та економічному прогресу, надає споживачам справед-ливу частку вигод, водночас не накладаючи неналежних обме-жень і не створюючи можливості для усунення конкуренції. Ко-місія має право надавати як індивідуальні, так і групові (блокові) звільнення від відповідальності щодо деяких категорій угод.</w:t>
      </w: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Статті 87-88 є організаційними, вони передбачали застосуван-ня механізмів із впровадження принципів двох попередніх ста-тей. Статті вимагали співробітництва між Комісією і урядами країн—членів ЄЕС.</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89 уповноважувала Комісію ЄЕС на проведення роз-слідувань щодо порушень принципів і правил економічної кон-куренції.</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numPr>
          <w:ilvl w:val="0"/>
          <w:numId w:val="29"/>
        </w:numPr>
        <w:tabs>
          <w:tab w:val="left" w:pos="2102"/>
          <w:tab w:val="left" w:pos="9072"/>
        </w:tabs>
        <w:spacing w:after="0" w:line="211" w:lineRule="auto"/>
        <w:ind w:right="-143" w:firstLine="29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березні 1962 р. Європейська Рада схвалила «правило № 17». Яке регулює процедуру розслідування конкуренційних порушень та накладання покарань за це. Правило описане на стор. 68-73 вказаної вище книги «Антимонопольне право».</w:t>
      </w:r>
    </w:p>
    <w:p w:rsidR="007F64DF" w:rsidRPr="0082215A" w:rsidRDefault="007F64DF" w:rsidP="0082215A">
      <w:pPr>
        <w:tabs>
          <w:tab w:val="left" w:pos="9072"/>
        </w:tabs>
        <w:spacing w:line="1"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Стаття 90 брала до уваги наявність державних підприємств та підприємств зі спеціальними чи винятковими правами. Доклада-лися зусилля, щоб діяльність таких підприємств якнайменше за-важала конкурентній політиці Співтовариства, тобто: «Конкуре-нція — так для всіх конкуренція!».</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Варто згадати ще дві статті. У статті 91 йдеться про заходи, спрямовані проти демпінгу. Стаття 92 проголошує несумісною зі спільним ринком будь-яку допомогу, яку надають держави ком-паніям і галузям, якщо вона порушує або загрожує порушити конкуренцію, створюючи сприятливі умови окремим підприємс-твам і виробництвам. Тобто стаття 92 є антисубсидійною.</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9"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На час свого зародження національне конкурентне законодав-ство ЄЕС було примитивним. В Італії, Бельгії і Люксембурзі вза-галі не було жодного конкурентного закону. У Нідерландах закон про економічну конкуренцію формально існував. Він, зокрема, вимагав реєструвати контракти, що обмежували конкуренцію.</w:t>
      </w:r>
    </w:p>
    <w:p w:rsidR="007F64DF" w:rsidRPr="0082215A" w:rsidRDefault="007F64DF" w:rsidP="0082215A">
      <w:pPr>
        <w:tabs>
          <w:tab w:val="left" w:pos="9072"/>
        </w:tabs>
        <w:spacing w:line="201" w:lineRule="exact"/>
        <w:ind w:right="-143"/>
        <w:jc w:val="both"/>
        <w:rPr>
          <w:rFonts w:ascii="Times New Roman" w:hAnsi="Times New Roman" w:cs="Times New Roman"/>
          <w:sz w:val="20"/>
          <w:szCs w:val="20"/>
        </w:rPr>
      </w:pPr>
    </w:p>
    <w:p w:rsidR="007F64DF" w:rsidRPr="0082215A" w:rsidRDefault="007F64DF" w:rsidP="0082215A">
      <w:pPr>
        <w:tabs>
          <w:tab w:val="left" w:pos="9072"/>
        </w:tabs>
        <w:ind w:right="-143"/>
        <w:jc w:val="both"/>
        <w:rPr>
          <w:rFonts w:ascii="Times New Roman" w:hAnsi="Times New Roman" w:cs="Times New Roman"/>
          <w:sz w:val="20"/>
          <w:szCs w:val="20"/>
        </w:rPr>
      </w:pPr>
      <w:r w:rsidRPr="0082215A">
        <w:rPr>
          <w:rFonts w:ascii="Times New Roman" w:eastAsia="Times New Roman" w:hAnsi="Times New Roman" w:cs="Times New Roman"/>
          <w:sz w:val="20"/>
          <w:szCs w:val="20"/>
        </w:rPr>
        <w:t>253</w:t>
      </w:r>
    </w:p>
    <w:p w:rsidR="007F64DF" w:rsidRPr="0082215A" w:rsidRDefault="007F64DF" w:rsidP="0082215A">
      <w:pPr>
        <w:tabs>
          <w:tab w:val="left" w:pos="9072"/>
        </w:tabs>
        <w:ind w:right="-143"/>
        <w:jc w:val="both"/>
        <w:rPr>
          <w:rFonts w:ascii="Times New Roman" w:hAnsi="Times New Roman" w:cs="Times New Roman"/>
        </w:rPr>
        <w:sectPr w:rsidR="007F64DF" w:rsidRPr="0082215A" w:rsidSect="0082215A">
          <w:pgSz w:w="12240" w:h="15840"/>
          <w:pgMar w:top="1089" w:right="707" w:bottom="1440" w:left="1440" w:header="0" w:footer="0" w:gutter="0"/>
          <w:cols w:space="720" w:equalWidth="0">
            <w:col w:w="10093"/>
          </w:cols>
        </w:sectPr>
      </w:pPr>
    </w:p>
    <w:p w:rsidR="007F64DF" w:rsidRPr="0082215A" w:rsidRDefault="007F64DF" w:rsidP="0082215A">
      <w:pPr>
        <w:tabs>
          <w:tab w:val="left" w:pos="9072"/>
        </w:tabs>
        <w:spacing w:line="217"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lastRenderedPageBreak/>
        <w:t>Згаданий закон порівняно легко дозволяв порушувати конкурен-цію. Французьке конкурентне законодавство переважно стосува-лося вертикальних угод і бойкотів. Лише Німеччина мала більш-менш задовільне конкурентне законодавство.</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23"/>
          <w:szCs w:val="23"/>
        </w:rPr>
        <w:t>Зробимо застереження, — не лише наприкінці 1950-х років, а</w:t>
      </w:r>
    </w:p>
    <w:p w:rsidR="007F64DF" w:rsidRPr="0082215A" w:rsidRDefault="007F64DF" w:rsidP="0082215A">
      <w:pPr>
        <w:tabs>
          <w:tab w:val="left" w:pos="9072"/>
        </w:tabs>
        <w:spacing w:line="1" w:lineRule="exact"/>
        <w:ind w:right="-143"/>
        <w:jc w:val="both"/>
        <w:rPr>
          <w:rFonts w:ascii="Times New Roman" w:hAnsi="Times New Roman" w:cs="Times New Roman"/>
          <w:sz w:val="20"/>
          <w:szCs w:val="20"/>
        </w:rPr>
      </w:pPr>
    </w:p>
    <w:p w:rsidR="007F64DF" w:rsidRPr="0082215A" w:rsidRDefault="007F64DF" w:rsidP="0082215A">
      <w:pPr>
        <w:numPr>
          <w:ilvl w:val="0"/>
          <w:numId w:val="30"/>
        </w:numPr>
        <w:tabs>
          <w:tab w:val="left" w:pos="1752"/>
          <w:tab w:val="left" w:pos="9072"/>
        </w:tabs>
        <w:spacing w:after="0" w:line="211" w:lineRule="auto"/>
        <w:ind w:right="-143" w:firstLine="9"/>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значно раніше у Європі була конкуренція суб’єктів господарю-вання. Як можна було здогадуватися, були і обман покупців, на-клепи на партнерів-конкурентів, використання чужої репутації (наприклад, застосування чужих товарних знаків) тощо.</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Очевидно, в невеликих за розміром європейських країнах впродовж тривалого часу у господарській діяльності достатньо дотримувалися загальнолюдських цінностей. У невеликих краї-нах невеликі фірми добре знали своє обмежене конкурентне се-редовище і поводилися переважно чемненько. Зняття перешкод на транскордонне пересування товарів, капіталу і робочої сили змусило створити спеціальне конкурентне законодавство. Західна Європа спромоглася належним чином відгукнутися на виклик ча-су. Європейський Союз вже має власне конкурентне законодав-ство і відшліфовує його. Зрозуміло, що меж для удосконалення не існує.</w:t>
      </w:r>
    </w:p>
    <w:p w:rsidR="007F64DF" w:rsidRPr="0082215A" w:rsidRDefault="007F64DF" w:rsidP="0082215A">
      <w:pPr>
        <w:tabs>
          <w:tab w:val="left" w:pos="9072"/>
        </w:tabs>
        <w:spacing w:line="4" w:lineRule="exact"/>
        <w:ind w:right="-143"/>
        <w:jc w:val="both"/>
        <w:rPr>
          <w:rFonts w:ascii="Times New Roman" w:eastAsia="Times New Roman" w:hAnsi="Times New Roman" w:cs="Times New Roman"/>
          <w:sz w:val="23"/>
          <w:szCs w:val="23"/>
        </w:rPr>
      </w:pPr>
    </w:p>
    <w:p w:rsidR="007F64DF" w:rsidRPr="0082215A" w:rsidRDefault="007F64DF" w:rsidP="0082215A">
      <w:pPr>
        <w:numPr>
          <w:ilvl w:val="1"/>
          <w:numId w:val="30"/>
        </w:numPr>
        <w:tabs>
          <w:tab w:val="left" w:pos="2082"/>
          <w:tab w:val="left" w:pos="9072"/>
        </w:tabs>
        <w:spacing w:after="0" w:line="211" w:lineRule="auto"/>
        <w:ind w:right="-143" w:firstLine="31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рамках Комісії ЄЕС питання конкуренції були покладені на так званий Генеральний директорат-IV (DG-IV), якому доручена розробка різноманітних конкурентних правил.</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Зазначимо і таке. У Паризькому договорі про Європейське об’єднання вугілля і сталі теж були статті про конкуренцію. На відміну від зазначених статей Римського договору, вони не мали статусу прямої дії.</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Антимонопольна сфера була від самого почату існування ЄЕС віднесена до сфери загальної політики. Це означало, що основні рішення приймалися не на національному, а на наднаціонально-му рівні. У цьому напрямку основним методом законотворення стала уніфікація, а не гармонізація. Як відомо, інструментом уні-фікації у ЄС є правило (регламент), а гармонізації — директива.</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Важливу роль у сфері конкурентного права ЄС відіграють та-кож рішення Європейського Суду, який за роки свого існування створив розгалужене прецедентне право. Слід мати на увазі і іс-нування національного конкурентного законодавства. Воно за-стосовується до конкуренції, що не виходить поза межі націона-льних територій.</w:t>
      </w:r>
    </w:p>
    <w:p w:rsidR="007F64DF" w:rsidRPr="0082215A" w:rsidRDefault="007F64DF" w:rsidP="0082215A">
      <w:pPr>
        <w:tabs>
          <w:tab w:val="left" w:pos="9072"/>
        </w:tabs>
        <w:spacing w:line="2" w:lineRule="exact"/>
        <w:ind w:right="-143"/>
        <w:jc w:val="both"/>
        <w:rPr>
          <w:rFonts w:ascii="Times New Roman" w:eastAsia="Times New Roman" w:hAnsi="Times New Roman" w:cs="Times New Roman"/>
          <w:sz w:val="23"/>
          <w:szCs w:val="23"/>
        </w:rPr>
      </w:pPr>
    </w:p>
    <w:p w:rsidR="007F64DF" w:rsidRPr="0082215A" w:rsidRDefault="007F64DF" w:rsidP="0082215A">
      <w:pPr>
        <w:tabs>
          <w:tab w:val="left" w:pos="9072"/>
        </w:tabs>
        <w:spacing w:line="211" w:lineRule="auto"/>
        <w:ind w:right="-143" w:firstLine="301"/>
        <w:jc w:val="both"/>
        <w:rPr>
          <w:rFonts w:ascii="Times New Roman" w:eastAsia="Times New Roman" w:hAnsi="Times New Roman" w:cs="Times New Roman"/>
          <w:sz w:val="23"/>
          <w:szCs w:val="23"/>
        </w:rPr>
      </w:pPr>
      <w:r w:rsidRPr="0082215A">
        <w:rPr>
          <w:rFonts w:ascii="Times New Roman" w:eastAsia="Times New Roman" w:hAnsi="Times New Roman" w:cs="Times New Roman"/>
          <w:sz w:val="23"/>
          <w:szCs w:val="23"/>
        </w:rPr>
        <w:t>Для прикладу наведемо перелік узгоджених дій, які заборо-няються між конкурентами у ЄС:</w:t>
      </w:r>
    </w:p>
    <w:p w:rsidR="007F64DF" w:rsidRPr="0082215A" w:rsidRDefault="007F64DF" w:rsidP="0082215A">
      <w:pPr>
        <w:tabs>
          <w:tab w:val="left" w:pos="9072"/>
        </w:tabs>
        <w:ind w:right="-143"/>
        <w:jc w:val="both"/>
        <w:rPr>
          <w:rFonts w:ascii="Times New Roman" w:eastAsia="Times New Roman" w:hAnsi="Times New Roman" w:cs="Times New Roman"/>
          <w:sz w:val="23"/>
          <w:szCs w:val="23"/>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домовлятися про ціни та інші умови торгівлі;</w:t>
      </w:r>
    </w:p>
    <w:p w:rsidR="007F64DF" w:rsidRPr="0082215A" w:rsidRDefault="007F64DF" w:rsidP="0082215A">
      <w:pPr>
        <w:tabs>
          <w:tab w:val="left" w:pos="9072"/>
        </w:tabs>
        <w:spacing w:line="211"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3"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proofErr w:type="spellStart"/>
      <w:r w:rsidRPr="0082215A">
        <w:rPr>
          <w:rFonts w:ascii="Times New Roman" w:eastAsia="Times New Roman" w:hAnsi="Times New Roman" w:cs="Times New Roman"/>
          <w:sz w:val="23"/>
          <w:szCs w:val="23"/>
        </w:rPr>
        <w:t>обмежувати</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обсяги</w:t>
      </w:r>
      <w:proofErr w:type="spellEnd"/>
      <w:r w:rsidRPr="0082215A">
        <w:rPr>
          <w:rFonts w:ascii="Times New Roman" w:eastAsia="Times New Roman" w:hAnsi="Times New Roman" w:cs="Times New Roman"/>
          <w:sz w:val="23"/>
          <w:szCs w:val="23"/>
        </w:rPr>
        <w:t xml:space="preserve"> </w:t>
      </w:r>
      <w:proofErr w:type="spellStart"/>
      <w:r w:rsidRPr="0082215A">
        <w:rPr>
          <w:rFonts w:ascii="Times New Roman" w:eastAsia="Times New Roman" w:hAnsi="Times New Roman" w:cs="Times New Roman"/>
          <w:sz w:val="23"/>
          <w:szCs w:val="23"/>
        </w:rPr>
        <w:t>виробництва</w:t>
      </w:r>
      <w:proofErr w:type="spellEnd"/>
      <w:r w:rsidRPr="0082215A">
        <w:rPr>
          <w:rFonts w:ascii="Times New Roman" w:eastAsia="Times New Roman" w:hAnsi="Times New Roman" w:cs="Times New Roman"/>
          <w:sz w:val="23"/>
          <w:szCs w:val="23"/>
        </w:rPr>
        <w:t>,</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технічний розвиток,</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інве-стиції;</w:t>
      </w:r>
    </w:p>
    <w:p w:rsidR="007F64DF" w:rsidRPr="0082215A" w:rsidRDefault="007F64DF" w:rsidP="0082215A">
      <w:pPr>
        <w:tabs>
          <w:tab w:val="left" w:pos="9072"/>
        </w:tabs>
        <w:spacing w:line="212" w:lineRule="auto"/>
        <w:ind w:right="-143"/>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розподіляти ринки та джерела постачання;</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застосовувати неоднакові умови до ідентичних угод,</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укладаються з різними партнерами;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нав’язувати до контрактів додаткові умови,</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що прямо не</w:t>
      </w:r>
      <w:r w:rsidRPr="0082215A">
        <w:rPr>
          <w:rFonts w:ascii="Times New Roman" w:eastAsia="Times New Roman" w:hAnsi="Times New Roman" w:cs="Times New Roman"/>
          <w:sz w:val="17"/>
          <w:szCs w:val="17"/>
        </w:rPr>
        <w:t xml:space="preserve"> </w:t>
      </w:r>
      <w:r w:rsidRPr="0082215A">
        <w:rPr>
          <w:rFonts w:ascii="Times New Roman" w:eastAsia="Times New Roman" w:hAnsi="Times New Roman" w:cs="Times New Roman"/>
          <w:sz w:val="23"/>
          <w:szCs w:val="23"/>
        </w:rPr>
        <w:t>пов’язані з ними.</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Узгоджені угоди охоплюють письмові та джентльменські уго-ди, метою або результатом яких є обмеження конкуренції. Угоди можуть бути як горизонтальними (між суб’єктами, що діють на одному ринку), так і вертикальними (між суб’єктами, що діють на різних рівнях).</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2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lastRenderedPageBreak/>
        <w:t>Вплив заборонених дій на конкуренцію має бути суттєвим. До-мінуюче становище на ринку як таке не вважається неправомір-ним, але означає, що підприємство має потурбуватися, щоб не до-пускати поведінки, яка порушує конкуренцію на спільному ринку. Зловживання домінуючим становищем означає, що сама присут-ність такого підприємства на ринку згортає там конкуренцію.</w:t>
      </w: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Антимонопольні органи у всьому світі підозріло ставляться до злиття, вважаючи, що чим більше монополій — тим менше кон-куренції. Зрозуміло, що в ЄС Генеральний директорат-IV конт-ролює лише великомасштабне злиття, а не злиття дрібних під-приємств.</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Екстериторіальний характер дії конкурентного права ЄС по-лягає у тому, що воно поширюється не лише на угоди між під-приємствами у межах «Спільного ринку», результатом яких може бути вплив на торгівлю між державами ЄС, але і на інші угоди та дії, які можуть впливати на торгівлю між державами-членами Євросоюзу.</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У згаданій вище книзі «Антимонопольне право» для прикладу наведена низка правил Комісії ЄЕС з економічної конкуренції (стор. 65-66). Зрозуміло, що зазначений перелік є неповним, але він створює певне враження про розмаїття конкурентних аспек-тів, що регулюються з Брюсселю.</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11"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sz w:val="23"/>
          <w:szCs w:val="23"/>
        </w:rPr>
        <w:t>Рекомендуємо читачеві за книгою «Антимонопольне право» вивчити, як ЄС застосовує принципи Римського договору до де-яких категорій патентних ліцензійних угод (с. 128—137), ліцен-зійних угод з ноу-хау (с. 138—142), угод з науково-дослід-ницьких і дослідно-конструкторських робіт (с. 142—146).</w:t>
      </w:r>
    </w:p>
    <w:p w:rsidR="007F64DF" w:rsidRPr="0082215A" w:rsidRDefault="007F64DF" w:rsidP="0082215A">
      <w:pPr>
        <w:tabs>
          <w:tab w:val="left" w:pos="9072"/>
        </w:tabs>
        <w:spacing w:line="2" w:lineRule="exact"/>
        <w:ind w:right="-143"/>
        <w:jc w:val="both"/>
        <w:rPr>
          <w:rFonts w:ascii="Times New Roman" w:hAnsi="Times New Roman" w:cs="Times New Roman"/>
          <w:sz w:val="20"/>
          <w:szCs w:val="20"/>
        </w:rPr>
      </w:pPr>
    </w:p>
    <w:p w:rsidR="007F64DF" w:rsidRPr="0082215A" w:rsidRDefault="007F64DF" w:rsidP="0082215A">
      <w:pPr>
        <w:tabs>
          <w:tab w:val="left" w:pos="9072"/>
        </w:tabs>
        <w:spacing w:line="234" w:lineRule="auto"/>
        <w:ind w:right="-143" w:firstLine="301"/>
        <w:jc w:val="both"/>
        <w:rPr>
          <w:rFonts w:ascii="Times New Roman" w:hAnsi="Times New Roman" w:cs="Times New Roman"/>
          <w:sz w:val="20"/>
          <w:szCs w:val="20"/>
        </w:rPr>
      </w:pPr>
      <w:r w:rsidRPr="0082215A">
        <w:rPr>
          <w:rFonts w:ascii="Times New Roman" w:eastAsia="Times New Roman" w:hAnsi="Times New Roman" w:cs="Times New Roman"/>
        </w:rPr>
        <w:t>Про те, як ЄС вже давно узгоджує співіснування таких явищ, як комерційна концесія (франчиза) і економічна конкуренція йдеться у книзі І. І. Дахна «Патентно-лицензионная работа» (С. 156—163).</w:t>
      </w:r>
    </w:p>
    <w:sectPr w:rsidR="007F64DF" w:rsidRPr="0082215A" w:rsidSect="0082215A">
      <w:pgSz w:w="12240" w:h="15840"/>
      <w:pgMar w:top="1088" w:right="707" w:bottom="1440" w:left="1440" w:header="0" w:footer="0" w:gutter="0"/>
      <w:cols w:space="720" w:equalWidth="0">
        <w:col w:w="10093"/>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3A5EAA2A"/>
    <w:lvl w:ilvl="0" w:tplc="AD08BDD6">
      <w:start w:val="1"/>
      <w:numFmt w:val="bullet"/>
      <w:lvlText w:val="Д"/>
      <w:lvlJc w:val="left"/>
    </w:lvl>
    <w:lvl w:ilvl="1" w:tplc="3EAEF2AE">
      <w:numFmt w:val="decimal"/>
      <w:lvlText w:val=""/>
      <w:lvlJc w:val="left"/>
    </w:lvl>
    <w:lvl w:ilvl="2" w:tplc="A4886D7E">
      <w:numFmt w:val="decimal"/>
      <w:lvlText w:val=""/>
      <w:lvlJc w:val="left"/>
    </w:lvl>
    <w:lvl w:ilvl="3" w:tplc="D7961734">
      <w:numFmt w:val="decimal"/>
      <w:lvlText w:val=""/>
      <w:lvlJc w:val="left"/>
    </w:lvl>
    <w:lvl w:ilvl="4" w:tplc="6DA6EB7C">
      <w:numFmt w:val="decimal"/>
      <w:lvlText w:val=""/>
      <w:lvlJc w:val="left"/>
    </w:lvl>
    <w:lvl w:ilvl="5" w:tplc="B14EA9D6">
      <w:numFmt w:val="decimal"/>
      <w:lvlText w:val=""/>
      <w:lvlJc w:val="left"/>
    </w:lvl>
    <w:lvl w:ilvl="6" w:tplc="0B4241BA">
      <w:numFmt w:val="decimal"/>
      <w:lvlText w:val=""/>
      <w:lvlJc w:val="left"/>
    </w:lvl>
    <w:lvl w:ilvl="7" w:tplc="0C6E33A8">
      <w:numFmt w:val="decimal"/>
      <w:lvlText w:val=""/>
      <w:lvlJc w:val="left"/>
    </w:lvl>
    <w:lvl w:ilvl="8" w:tplc="1E727A20">
      <w:numFmt w:val="decimal"/>
      <w:lvlText w:val=""/>
      <w:lvlJc w:val="left"/>
    </w:lvl>
  </w:abstractNum>
  <w:abstractNum w:abstractNumId="1">
    <w:nsid w:val="0000030A"/>
    <w:multiLevelType w:val="hybridMultilevel"/>
    <w:tmpl w:val="BDBED18C"/>
    <w:lvl w:ilvl="0" w:tplc="8C4E328C">
      <w:start w:val="28"/>
      <w:numFmt w:val="decimal"/>
      <w:lvlText w:val="%1"/>
      <w:lvlJc w:val="left"/>
    </w:lvl>
    <w:lvl w:ilvl="1" w:tplc="81EE19E2">
      <w:numFmt w:val="decimal"/>
      <w:lvlText w:val=""/>
      <w:lvlJc w:val="left"/>
    </w:lvl>
    <w:lvl w:ilvl="2" w:tplc="479CB58E">
      <w:numFmt w:val="decimal"/>
      <w:lvlText w:val=""/>
      <w:lvlJc w:val="left"/>
    </w:lvl>
    <w:lvl w:ilvl="3" w:tplc="8DA6B046">
      <w:numFmt w:val="decimal"/>
      <w:lvlText w:val=""/>
      <w:lvlJc w:val="left"/>
    </w:lvl>
    <w:lvl w:ilvl="4" w:tplc="10C814F4">
      <w:numFmt w:val="decimal"/>
      <w:lvlText w:val=""/>
      <w:lvlJc w:val="left"/>
    </w:lvl>
    <w:lvl w:ilvl="5" w:tplc="17CAEAEE">
      <w:numFmt w:val="decimal"/>
      <w:lvlText w:val=""/>
      <w:lvlJc w:val="left"/>
    </w:lvl>
    <w:lvl w:ilvl="6" w:tplc="71B0D9C4">
      <w:numFmt w:val="decimal"/>
      <w:lvlText w:val=""/>
      <w:lvlJc w:val="left"/>
    </w:lvl>
    <w:lvl w:ilvl="7" w:tplc="B8BEE71A">
      <w:numFmt w:val="decimal"/>
      <w:lvlText w:val=""/>
      <w:lvlJc w:val="left"/>
    </w:lvl>
    <w:lvl w:ilvl="8" w:tplc="59E4D380">
      <w:numFmt w:val="decimal"/>
      <w:lvlText w:val=""/>
      <w:lvlJc w:val="left"/>
    </w:lvl>
  </w:abstractNum>
  <w:abstractNum w:abstractNumId="2">
    <w:nsid w:val="00000732"/>
    <w:multiLevelType w:val="hybridMultilevel"/>
    <w:tmpl w:val="AB0EB522"/>
    <w:lvl w:ilvl="0" w:tplc="46DE33C2">
      <w:start w:val="1"/>
      <w:numFmt w:val="bullet"/>
      <w:lvlText w:val="№"/>
      <w:lvlJc w:val="left"/>
    </w:lvl>
    <w:lvl w:ilvl="1" w:tplc="17BE4A10">
      <w:start w:val="1"/>
      <w:numFmt w:val="bullet"/>
      <w:lvlText w:val="\emdash "/>
      <w:lvlJc w:val="left"/>
    </w:lvl>
    <w:lvl w:ilvl="2" w:tplc="9D0A1E02">
      <w:numFmt w:val="decimal"/>
      <w:lvlText w:val=""/>
      <w:lvlJc w:val="left"/>
    </w:lvl>
    <w:lvl w:ilvl="3" w:tplc="BD8ACC16">
      <w:numFmt w:val="decimal"/>
      <w:lvlText w:val=""/>
      <w:lvlJc w:val="left"/>
    </w:lvl>
    <w:lvl w:ilvl="4" w:tplc="E966A39C">
      <w:numFmt w:val="decimal"/>
      <w:lvlText w:val=""/>
      <w:lvlJc w:val="left"/>
    </w:lvl>
    <w:lvl w:ilvl="5" w:tplc="37669E92">
      <w:numFmt w:val="decimal"/>
      <w:lvlText w:val=""/>
      <w:lvlJc w:val="left"/>
    </w:lvl>
    <w:lvl w:ilvl="6" w:tplc="E3B4F84C">
      <w:numFmt w:val="decimal"/>
      <w:lvlText w:val=""/>
      <w:lvlJc w:val="left"/>
    </w:lvl>
    <w:lvl w:ilvl="7" w:tplc="30C2CA70">
      <w:numFmt w:val="decimal"/>
      <w:lvlText w:val=""/>
      <w:lvlJc w:val="left"/>
    </w:lvl>
    <w:lvl w:ilvl="8" w:tplc="D9A64CBC">
      <w:numFmt w:val="decimal"/>
      <w:lvlText w:val=""/>
      <w:lvlJc w:val="left"/>
    </w:lvl>
  </w:abstractNum>
  <w:abstractNum w:abstractNumId="3">
    <w:nsid w:val="00000822"/>
    <w:multiLevelType w:val="hybridMultilevel"/>
    <w:tmpl w:val="188883D4"/>
    <w:lvl w:ilvl="0" w:tplc="C17EAC46">
      <w:start w:val="1"/>
      <w:numFmt w:val="bullet"/>
      <w:lvlText w:val="і"/>
      <w:lvlJc w:val="left"/>
    </w:lvl>
    <w:lvl w:ilvl="1" w:tplc="852A22EA">
      <w:numFmt w:val="decimal"/>
      <w:lvlText w:val=""/>
      <w:lvlJc w:val="left"/>
    </w:lvl>
    <w:lvl w:ilvl="2" w:tplc="CA9C675C">
      <w:numFmt w:val="decimal"/>
      <w:lvlText w:val=""/>
      <w:lvlJc w:val="left"/>
    </w:lvl>
    <w:lvl w:ilvl="3" w:tplc="A50E9338">
      <w:numFmt w:val="decimal"/>
      <w:lvlText w:val=""/>
      <w:lvlJc w:val="left"/>
    </w:lvl>
    <w:lvl w:ilvl="4" w:tplc="71AEB31E">
      <w:numFmt w:val="decimal"/>
      <w:lvlText w:val=""/>
      <w:lvlJc w:val="left"/>
    </w:lvl>
    <w:lvl w:ilvl="5" w:tplc="2F2E617A">
      <w:numFmt w:val="decimal"/>
      <w:lvlText w:val=""/>
      <w:lvlJc w:val="left"/>
    </w:lvl>
    <w:lvl w:ilvl="6" w:tplc="DFFC5F18">
      <w:numFmt w:val="decimal"/>
      <w:lvlText w:val=""/>
      <w:lvlJc w:val="left"/>
    </w:lvl>
    <w:lvl w:ilvl="7" w:tplc="9430802A">
      <w:numFmt w:val="decimal"/>
      <w:lvlText w:val=""/>
      <w:lvlJc w:val="left"/>
    </w:lvl>
    <w:lvl w:ilvl="8" w:tplc="57F6FFA8">
      <w:numFmt w:val="decimal"/>
      <w:lvlText w:val=""/>
      <w:lvlJc w:val="left"/>
    </w:lvl>
  </w:abstractNum>
  <w:abstractNum w:abstractNumId="4">
    <w:nsid w:val="00000902"/>
    <w:multiLevelType w:val="hybridMultilevel"/>
    <w:tmpl w:val="21AC0E7E"/>
    <w:lvl w:ilvl="0" w:tplc="38FEAF94">
      <w:start w:val="1"/>
      <w:numFmt w:val="bullet"/>
      <w:lvlText w:val="і"/>
      <w:lvlJc w:val="left"/>
    </w:lvl>
    <w:lvl w:ilvl="1" w:tplc="3AB819D6">
      <w:numFmt w:val="decimal"/>
      <w:lvlText w:val=""/>
      <w:lvlJc w:val="left"/>
    </w:lvl>
    <w:lvl w:ilvl="2" w:tplc="7DBC03D6">
      <w:numFmt w:val="decimal"/>
      <w:lvlText w:val=""/>
      <w:lvlJc w:val="left"/>
    </w:lvl>
    <w:lvl w:ilvl="3" w:tplc="6A94167A">
      <w:numFmt w:val="decimal"/>
      <w:lvlText w:val=""/>
      <w:lvlJc w:val="left"/>
    </w:lvl>
    <w:lvl w:ilvl="4" w:tplc="CED683F0">
      <w:numFmt w:val="decimal"/>
      <w:lvlText w:val=""/>
      <w:lvlJc w:val="left"/>
    </w:lvl>
    <w:lvl w:ilvl="5" w:tplc="1DC8F494">
      <w:numFmt w:val="decimal"/>
      <w:lvlText w:val=""/>
      <w:lvlJc w:val="left"/>
    </w:lvl>
    <w:lvl w:ilvl="6" w:tplc="5BBCC5FC">
      <w:numFmt w:val="decimal"/>
      <w:lvlText w:val=""/>
      <w:lvlJc w:val="left"/>
    </w:lvl>
    <w:lvl w:ilvl="7" w:tplc="D94CE130">
      <w:numFmt w:val="decimal"/>
      <w:lvlText w:val=""/>
      <w:lvlJc w:val="left"/>
    </w:lvl>
    <w:lvl w:ilvl="8" w:tplc="76749D72">
      <w:numFmt w:val="decimal"/>
      <w:lvlText w:val=""/>
      <w:lvlJc w:val="left"/>
    </w:lvl>
  </w:abstractNum>
  <w:abstractNum w:abstractNumId="5">
    <w:nsid w:val="00000BDB"/>
    <w:multiLevelType w:val="hybridMultilevel"/>
    <w:tmpl w:val="E528B5D8"/>
    <w:lvl w:ilvl="0" w:tplc="AC04BE9C">
      <w:start w:val="1"/>
      <w:numFmt w:val="bullet"/>
      <w:lvlText w:val="№"/>
      <w:lvlJc w:val="left"/>
    </w:lvl>
    <w:lvl w:ilvl="1" w:tplc="0722086C">
      <w:numFmt w:val="decimal"/>
      <w:lvlText w:val=""/>
      <w:lvlJc w:val="left"/>
    </w:lvl>
    <w:lvl w:ilvl="2" w:tplc="55784256">
      <w:numFmt w:val="decimal"/>
      <w:lvlText w:val=""/>
      <w:lvlJc w:val="left"/>
    </w:lvl>
    <w:lvl w:ilvl="3" w:tplc="4F2E0910">
      <w:numFmt w:val="decimal"/>
      <w:lvlText w:val=""/>
      <w:lvlJc w:val="left"/>
    </w:lvl>
    <w:lvl w:ilvl="4" w:tplc="11625B82">
      <w:numFmt w:val="decimal"/>
      <w:lvlText w:val=""/>
      <w:lvlJc w:val="left"/>
    </w:lvl>
    <w:lvl w:ilvl="5" w:tplc="DF044568">
      <w:numFmt w:val="decimal"/>
      <w:lvlText w:val=""/>
      <w:lvlJc w:val="left"/>
    </w:lvl>
    <w:lvl w:ilvl="6" w:tplc="08947D8E">
      <w:numFmt w:val="decimal"/>
      <w:lvlText w:val=""/>
      <w:lvlJc w:val="left"/>
    </w:lvl>
    <w:lvl w:ilvl="7" w:tplc="33A6F7A4">
      <w:numFmt w:val="decimal"/>
      <w:lvlText w:val=""/>
      <w:lvlJc w:val="left"/>
    </w:lvl>
    <w:lvl w:ilvl="8" w:tplc="FBD22ED8">
      <w:numFmt w:val="decimal"/>
      <w:lvlText w:val=""/>
      <w:lvlJc w:val="left"/>
    </w:lvl>
  </w:abstractNum>
  <w:abstractNum w:abstractNumId="6">
    <w:nsid w:val="00000DDC"/>
    <w:multiLevelType w:val="hybridMultilevel"/>
    <w:tmpl w:val="402C5F54"/>
    <w:lvl w:ilvl="0" w:tplc="6D34C5DE">
      <w:start w:val="7"/>
      <w:numFmt w:val="decimal"/>
      <w:lvlText w:val="%1."/>
      <w:lvlJc w:val="left"/>
    </w:lvl>
    <w:lvl w:ilvl="1" w:tplc="647AF330">
      <w:numFmt w:val="decimal"/>
      <w:lvlText w:val=""/>
      <w:lvlJc w:val="left"/>
    </w:lvl>
    <w:lvl w:ilvl="2" w:tplc="17CAE396">
      <w:numFmt w:val="decimal"/>
      <w:lvlText w:val=""/>
      <w:lvlJc w:val="left"/>
    </w:lvl>
    <w:lvl w:ilvl="3" w:tplc="7AC420AA">
      <w:numFmt w:val="decimal"/>
      <w:lvlText w:val=""/>
      <w:lvlJc w:val="left"/>
    </w:lvl>
    <w:lvl w:ilvl="4" w:tplc="765E4FC2">
      <w:numFmt w:val="decimal"/>
      <w:lvlText w:val=""/>
      <w:lvlJc w:val="left"/>
    </w:lvl>
    <w:lvl w:ilvl="5" w:tplc="457651D0">
      <w:numFmt w:val="decimal"/>
      <w:lvlText w:val=""/>
      <w:lvlJc w:val="left"/>
    </w:lvl>
    <w:lvl w:ilvl="6" w:tplc="29805E32">
      <w:numFmt w:val="decimal"/>
      <w:lvlText w:val=""/>
      <w:lvlJc w:val="left"/>
    </w:lvl>
    <w:lvl w:ilvl="7" w:tplc="30BA9490">
      <w:numFmt w:val="decimal"/>
      <w:lvlText w:val=""/>
      <w:lvlJc w:val="left"/>
    </w:lvl>
    <w:lvl w:ilvl="8" w:tplc="064CD4AA">
      <w:numFmt w:val="decimal"/>
      <w:lvlText w:val=""/>
      <w:lvlJc w:val="left"/>
    </w:lvl>
  </w:abstractNum>
  <w:abstractNum w:abstractNumId="7">
    <w:nsid w:val="00000FBF"/>
    <w:multiLevelType w:val="hybridMultilevel"/>
    <w:tmpl w:val="1C763450"/>
    <w:lvl w:ilvl="0" w:tplc="6E70546E">
      <w:start w:val="1"/>
      <w:numFmt w:val="decimal"/>
      <w:lvlText w:val="%1."/>
      <w:lvlJc w:val="left"/>
    </w:lvl>
    <w:lvl w:ilvl="1" w:tplc="8236D598">
      <w:start w:val="1"/>
      <w:numFmt w:val="decimal"/>
      <w:lvlText w:val="%2"/>
      <w:lvlJc w:val="left"/>
    </w:lvl>
    <w:lvl w:ilvl="2" w:tplc="A7F010B6">
      <w:numFmt w:val="decimal"/>
      <w:lvlText w:val=""/>
      <w:lvlJc w:val="left"/>
    </w:lvl>
    <w:lvl w:ilvl="3" w:tplc="6C14AB82">
      <w:numFmt w:val="decimal"/>
      <w:lvlText w:val=""/>
      <w:lvlJc w:val="left"/>
    </w:lvl>
    <w:lvl w:ilvl="4" w:tplc="35AC4EEA">
      <w:numFmt w:val="decimal"/>
      <w:lvlText w:val=""/>
      <w:lvlJc w:val="left"/>
    </w:lvl>
    <w:lvl w:ilvl="5" w:tplc="E8CEB556">
      <w:numFmt w:val="decimal"/>
      <w:lvlText w:val=""/>
      <w:lvlJc w:val="left"/>
    </w:lvl>
    <w:lvl w:ilvl="6" w:tplc="539A9746">
      <w:numFmt w:val="decimal"/>
      <w:lvlText w:val=""/>
      <w:lvlJc w:val="left"/>
    </w:lvl>
    <w:lvl w:ilvl="7" w:tplc="F4865A0E">
      <w:numFmt w:val="decimal"/>
      <w:lvlText w:val=""/>
      <w:lvlJc w:val="left"/>
    </w:lvl>
    <w:lvl w:ilvl="8" w:tplc="40EC06B2">
      <w:numFmt w:val="decimal"/>
      <w:lvlText w:val=""/>
      <w:lvlJc w:val="left"/>
    </w:lvl>
  </w:abstractNum>
  <w:abstractNum w:abstractNumId="8">
    <w:nsid w:val="0000121F"/>
    <w:multiLevelType w:val="hybridMultilevel"/>
    <w:tmpl w:val="F0B4F072"/>
    <w:lvl w:ilvl="0" w:tplc="DE4A5E56">
      <w:start w:val="1"/>
      <w:numFmt w:val="bullet"/>
      <w:lvlText w:val="і"/>
      <w:lvlJc w:val="left"/>
    </w:lvl>
    <w:lvl w:ilvl="1" w:tplc="610EAEF2">
      <w:numFmt w:val="decimal"/>
      <w:lvlText w:val=""/>
      <w:lvlJc w:val="left"/>
    </w:lvl>
    <w:lvl w:ilvl="2" w:tplc="0918295C">
      <w:numFmt w:val="decimal"/>
      <w:lvlText w:val=""/>
      <w:lvlJc w:val="left"/>
    </w:lvl>
    <w:lvl w:ilvl="3" w:tplc="375AD868">
      <w:numFmt w:val="decimal"/>
      <w:lvlText w:val=""/>
      <w:lvlJc w:val="left"/>
    </w:lvl>
    <w:lvl w:ilvl="4" w:tplc="9C40D338">
      <w:numFmt w:val="decimal"/>
      <w:lvlText w:val=""/>
      <w:lvlJc w:val="left"/>
    </w:lvl>
    <w:lvl w:ilvl="5" w:tplc="967A6222">
      <w:numFmt w:val="decimal"/>
      <w:lvlText w:val=""/>
      <w:lvlJc w:val="left"/>
    </w:lvl>
    <w:lvl w:ilvl="6" w:tplc="329E4414">
      <w:numFmt w:val="decimal"/>
      <w:lvlText w:val=""/>
      <w:lvlJc w:val="left"/>
    </w:lvl>
    <w:lvl w:ilvl="7" w:tplc="1A326FFE">
      <w:numFmt w:val="decimal"/>
      <w:lvlText w:val=""/>
      <w:lvlJc w:val="left"/>
    </w:lvl>
    <w:lvl w:ilvl="8" w:tplc="019AAAE8">
      <w:numFmt w:val="decimal"/>
      <w:lvlText w:val=""/>
      <w:lvlJc w:val="left"/>
    </w:lvl>
  </w:abstractNum>
  <w:abstractNum w:abstractNumId="9">
    <w:nsid w:val="000012E1"/>
    <w:multiLevelType w:val="hybridMultilevel"/>
    <w:tmpl w:val="39FE37CE"/>
    <w:lvl w:ilvl="0" w:tplc="45A08100">
      <w:start w:val="3"/>
      <w:numFmt w:val="decimal"/>
      <w:lvlText w:val="%1."/>
      <w:lvlJc w:val="left"/>
    </w:lvl>
    <w:lvl w:ilvl="1" w:tplc="4DAAE20E">
      <w:numFmt w:val="decimal"/>
      <w:lvlText w:val=""/>
      <w:lvlJc w:val="left"/>
    </w:lvl>
    <w:lvl w:ilvl="2" w:tplc="E7041C06">
      <w:numFmt w:val="decimal"/>
      <w:lvlText w:val=""/>
      <w:lvlJc w:val="left"/>
    </w:lvl>
    <w:lvl w:ilvl="3" w:tplc="7B502ADC">
      <w:numFmt w:val="decimal"/>
      <w:lvlText w:val=""/>
      <w:lvlJc w:val="left"/>
    </w:lvl>
    <w:lvl w:ilvl="4" w:tplc="8534951C">
      <w:numFmt w:val="decimal"/>
      <w:lvlText w:val=""/>
      <w:lvlJc w:val="left"/>
    </w:lvl>
    <w:lvl w:ilvl="5" w:tplc="E3C479BA">
      <w:numFmt w:val="decimal"/>
      <w:lvlText w:val=""/>
      <w:lvlJc w:val="left"/>
    </w:lvl>
    <w:lvl w:ilvl="6" w:tplc="535C8B3C">
      <w:numFmt w:val="decimal"/>
      <w:lvlText w:val=""/>
      <w:lvlJc w:val="left"/>
    </w:lvl>
    <w:lvl w:ilvl="7" w:tplc="0DF276D6">
      <w:numFmt w:val="decimal"/>
      <w:lvlText w:val=""/>
      <w:lvlJc w:val="left"/>
    </w:lvl>
    <w:lvl w:ilvl="8" w:tplc="52EEFF92">
      <w:numFmt w:val="decimal"/>
      <w:lvlText w:val=""/>
      <w:lvlJc w:val="left"/>
    </w:lvl>
  </w:abstractNum>
  <w:abstractNum w:abstractNumId="10">
    <w:nsid w:val="00001366"/>
    <w:multiLevelType w:val="hybridMultilevel"/>
    <w:tmpl w:val="3AE6DDB8"/>
    <w:lvl w:ilvl="0" w:tplc="8CF88640">
      <w:start w:val="1"/>
      <w:numFmt w:val="bullet"/>
      <w:lvlText w:val="•"/>
      <w:lvlJc w:val="left"/>
    </w:lvl>
    <w:lvl w:ilvl="1" w:tplc="CDB66C2A">
      <w:numFmt w:val="decimal"/>
      <w:lvlText w:val=""/>
      <w:lvlJc w:val="left"/>
    </w:lvl>
    <w:lvl w:ilvl="2" w:tplc="ECE0F7B6">
      <w:numFmt w:val="decimal"/>
      <w:lvlText w:val=""/>
      <w:lvlJc w:val="left"/>
    </w:lvl>
    <w:lvl w:ilvl="3" w:tplc="A04864A2">
      <w:numFmt w:val="decimal"/>
      <w:lvlText w:val=""/>
      <w:lvlJc w:val="left"/>
    </w:lvl>
    <w:lvl w:ilvl="4" w:tplc="3B9636D8">
      <w:numFmt w:val="decimal"/>
      <w:lvlText w:val=""/>
      <w:lvlJc w:val="left"/>
    </w:lvl>
    <w:lvl w:ilvl="5" w:tplc="60F62D8E">
      <w:numFmt w:val="decimal"/>
      <w:lvlText w:val=""/>
      <w:lvlJc w:val="left"/>
    </w:lvl>
    <w:lvl w:ilvl="6" w:tplc="0E005344">
      <w:numFmt w:val="decimal"/>
      <w:lvlText w:val=""/>
      <w:lvlJc w:val="left"/>
    </w:lvl>
    <w:lvl w:ilvl="7" w:tplc="B672C666">
      <w:numFmt w:val="decimal"/>
      <w:lvlText w:val=""/>
      <w:lvlJc w:val="left"/>
    </w:lvl>
    <w:lvl w:ilvl="8" w:tplc="F4FE4658">
      <w:numFmt w:val="decimal"/>
      <w:lvlText w:val=""/>
      <w:lvlJc w:val="left"/>
    </w:lvl>
  </w:abstractNum>
  <w:abstractNum w:abstractNumId="11">
    <w:nsid w:val="0000139D"/>
    <w:multiLevelType w:val="hybridMultilevel"/>
    <w:tmpl w:val="0CB4B600"/>
    <w:lvl w:ilvl="0" w:tplc="B6C073D8">
      <w:start w:val="1"/>
      <w:numFmt w:val="decimal"/>
      <w:lvlText w:val="%1."/>
      <w:lvlJc w:val="left"/>
    </w:lvl>
    <w:lvl w:ilvl="1" w:tplc="87F2BE82">
      <w:numFmt w:val="decimal"/>
      <w:lvlText w:val=""/>
      <w:lvlJc w:val="left"/>
    </w:lvl>
    <w:lvl w:ilvl="2" w:tplc="3724D0B6">
      <w:numFmt w:val="decimal"/>
      <w:lvlText w:val=""/>
      <w:lvlJc w:val="left"/>
    </w:lvl>
    <w:lvl w:ilvl="3" w:tplc="9372EF08">
      <w:numFmt w:val="decimal"/>
      <w:lvlText w:val=""/>
      <w:lvlJc w:val="left"/>
    </w:lvl>
    <w:lvl w:ilvl="4" w:tplc="AEF6C39C">
      <w:numFmt w:val="decimal"/>
      <w:lvlText w:val=""/>
      <w:lvlJc w:val="left"/>
    </w:lvl>
    <w:lvl w:ilvl="5" w:tplc="ACB630B2">
      <w:numFmt w:val="decimal"/>
      <w:lvlText w:val=""/>
      <w:lvlJc w:val="left"/>
    </w:lvl>
    <w:lvl w:ilvl="6" w:tplc="A7142CC6">
      <w:numFmt w:val="decimal"/>
      <w:lvlText w:val=""/>
      <w:lvlJc w:val="left"/>
    </w:lvl>
    <w:lvl w:ilvl="7" w:tplc="30B28DC2">
      <w:numFmt w:val="decimal"/>
      <w:lvlText w:val=""/>
      <w:lvlJc w:val="left"/>
    </w:lvl>
    <w:lvl w:ilvl="8" w:tplc="ED4E5B68">
      <w:numFmt w:val="decimal"/>
      <w:lvlText w:val=""/>
      <w:lvlJc w:val="left"/>
    </w:lvl>
  </w:abstractNum>
  <w:abstractNum w:abstractNumId="12">
    <w:nsid w:val="000013E9"/>
    <w:multiLevelType w:val="hybridMultilevel"/>
    <w:tmpl w:val="56FA2DC8"/>
    <w:lvl w:ilvl="0" w:tplc="A4CE0A18">
      <w:start w:val="1"/>
      <w:numFmt w:val="bullet"/>
      <w:lvlText w:val="з"/>
      <w:lvlJc w:val="left"/>
    </w:lvl>
    <w:lvl w:ilvl="1" w:tplc="A4BAFD78">
      <w:start w:val="2"/>
      <w:numFmt w:val="decimal"/>
      <w:lvlText w:val="%2."/>
      <w:lvlJc w:val="left"/>
    </w:lvl>
    <w:lvl w:ilvl="2" w:tplc="8B12AF4C">
      <w:numFmt w:val="decimal"/>
      <w:lvlText w:val=""/>
      <w:lvlJc w:val="left"/>
    </w:lvl>
    <w:lvl w:ilvl="3" w:tplc="8F401236">
      <w:numFmt w:val="decimal"/>
      <w:lvlText w:val=""/>
      <w:lvlJc w:val="left"/>
    </w:lvl>
    <w:lvl w:ilvl="4" w:tplc="1E1A189C">
      <w:numFmt w:val="decimal"/>
      <w:lvlText w:val=""/>
      <w:lvlJc w:val="left"/>
    </w:lvl>
    <w:lvl w:ilvl="5" w:tplc="7362DEA6">
      <w:numFmt w:val="decimal"/>
      <w:lvlText w:val=""/>
      <w:lvlJc w:val="left"/>
    </w:lvl>
    <w:lvl w:ilvl="6" w:tplc="10D03F2A">
      <w:numFmt w:val="decimal"/>
      <w:lvlText w:val=""/>
      <w:lvlJc w:val="left"/>
    </w:lvl>
    <w:lvl w:ilvl="7" w:tplc="B36EF784">
      <w:numFmt w:val="decimal"/>
      <w:lvlText w:val=""/>
      <w:lvlJc w:val="left"/>
    </w:lvl>
    <w:lvl w:ilvl="8" w:tplc="2EC22D42">
      <w:numFmt w:val="decimal"/>
      <w:lvlText w:val=""/>
      <w:lvlJc w:val="left"/>
    </w:lvl>
  </w:abstractNum>
  <w:abstractNum w:abstractNumId="13">
    <w:nsid w:val="000015A1"/>
    <w:multiLevelType w:val="hybridMultilevel"/>
    <w:tmpl w:val="D188EE70"/>
    <w:lvl w:ilvl="0" w:tplc="BD7CDA54">
      <w:start w:val="1"/>
      <w:numFmt w:val="bullet"/>
      <w:lvlText w:val="У"/>
      <w:lvlJc w:val="left"/>
    </w:lvl>
    <w:lvl w:ilvl="1" w:tplc="58FE8DEE">
      <w:numFmt w:val="decimal"/>
      <w:lvlText w:val=""/>
      <w:lvlJc w:val="left"/>
    </w:lvl>
    <w:lvl w:ilvl="2" w:tplc="5D68D070">
      <w:numFmt w:val="decimal"/>
      <w:lvlText w:val=""/>
      <w:lvlJc w:val="left"/>
    </w:lvl>
    <w:lvl w:ilvl="3" w:tplc="D05CE5DC">
      <w:numFmt w:val="decimal"/>
      <w:lvlText w:val=""/>
      <w:lvlJc w:val="left"/>
    </w:lvl>
    <w:lvl w:ilvl="4" w:tplc="C0367D20">
      <w:numFmt w:val="decimal"/>
      <w:lvlText w:val=""/>
      <w:lvlJc w:val="left"/>
    </w:lvl>
    <w:lvl w:ilvl="5" w:tplc="D2546A2A">
      <w:numFmt w:val="decimal"/>
      <w:lvlText w:val=""/>
      <w:lvlJc w:val="left"/>
    </w:lvl>
    <w:lvl w:ilvl="6" w:tplc="24B20F3E">
      <w:numFmt w:val="decimal"/>
      <w:lvlText w:val=""/>
      <w:lvlJc w:val="left"/>
    </w:lvl>
    <w:lvl w:ilvl="7" w:tplc="FC74B3C2">
      <w:numFmt w:val="decimal"/>
      <w:lvlText w:val=""/>
      <w:lvlJc w:val="left"/>
    </w:lvl>
    <w:lvl w:ilvl="8" w:tplc="CCFA1646">
      <w:numFmt w:val="decimal"/>
      <w:lvlText w:val=""/>
      <w:lvlJc w:val="left"/>
    </w:lvl>
  </w:abstractNum>
  <w:abstractNum w:abstractNumId="14">
    <w:nsid w:val="000016C5"/>
    <w:multiLevelType w:val="hybridMultilevel"/>
    <w:tmpl w:val="21729032"/>
    <w:lvl w:ilvl="0" w:tplc="334091A2">
      <w:start w:val="2"/>
      <w:numFmt w:val="decimal"/>
      <w:lvlText w:val="%1."/>
      <w:lvlJc w:val="left"/>
    </w:lvl>
    <w:lvl w:ilvl="1" w:tplc="74A0B242">
      <w:numFmt w:val="decimal"/>
      <w:lvlText w:val=""/>
      <w:lvlJc w:val="left"/>
    </w:lvl>
    <w:lvl w:ilvl="2" w:tplc="155829FC">
      <w:numFmt w:val="decimal"/>
      <w:lvlText w:val=""/>
      <w:lvlJc w:val="left"/>
    </w:lvl>
    <w:lvl w:ilvl="3" w:tplc="FD4298C2">
      <w:numFmt w:val="decimal"/>
      <w:lvlText w:val=""/>
      <w:lvlJc w:val="left"/>
    </w:lvl>
    <w:lvl w:ilvl="4" w:tplc="C73CC632">
      <w:numFmt w:val="decimal"/>
      <w:lvlText w:val=""/>
      <w:lvlJc w:val="left"/>
    </w:lvl>
    <w:lvl w:ilvl="5" w:tplc="E4088F7C">
      <w:numFmt w:val="decimal"/>
      <w:lvlText w:val=""/>
      <w:lvlJc w:val="left"/>
    </w:lvl>
    <w:lvl w:ilvl="6" w:tplc="FDBA963A">
      <w:numFmt w:val="decimal"/>
      <w:lvlText w:val=""/>
      <w:lvlJc w:val="left"/>
    </w:lvl>
    <w:lvl w:ilvl="7" w:tplc="B600944E">
      <w:numFmt w:val="decimal"/>
      <w:lvlText w:val=""/>
      <w:lvlJc w:val="left"/>
    </w:lvl>
    <w:lvl w:ilvl="8" w:tplc="1F1E3BC8">
      <w:numFmt w:val="decimal"/>
      <w:lvlText w:val=""/>
      <w:lvlJc w:val="left"/>
    </w:lvl>
  </w:abstractNum>
  <w:abstractNum w:abstractNumId="15">
    <w:nsid w:val="0000187E"/>
    <w:multiLevelType w:val="hybridMultilevel"/>
    <w:tmpl w:val="C36E083E"/>
    <w:lvl w:ilvl="0" w:tplc="6BD2D55C">
      <w:start w:val="1"/>
      <w:numFmt w:val="decimal"/>
      <w:lvlText w:val="%1."/>
      <w:lvlJc w:val="left"/>
    </w:lvl>
    <w:lvl w:ilvl="1" w:tplc="B1F82318">
      <w:numFmt w:val="decimal"/>
      <w:lvlText w:val=""/>
      <w:lvlJc w:val="left"/>
    </w:lvl>
    <w:lvl w:ilvl="2" w:tplc="95E4B254">
      <w:numFmt w:val="decimal"/>
      <w:lvlText w:val=""/>
      <w:lvlJc w:val="left"/>
    </w:lvl>
    <w:lvl w:ilvl="3" w:tplc="F552E830">
      <w:numFmt w:val="decimal"/>
      <w:lvlText w:val=""/>
      <w:lvlJc w:val="left"/>
    </w:lvl>
    <w:lvl w:ilvl="4" w:tplc="16E01644">
      <w:numFmt w:val="decimal"/>
      <w:lvlText w:val=""/>
      <w:lvlJc w:val="left"/>
    </w:lvl>
    <w:lvl w:ilvl="5" w:tplc="B5CA77D2">
      <w:numFmt w:val="decimal"/>
      <w:lvlText w:val=""/>
      <w:lvlJc w:val="left"/>
    </w:lvl>
    <w:lvl w:ilvl="6" w:tplc="21D2DDF0">
      <w:numFmt w:val="decimal"/>
      <w:lvlText w:val=""/>
      <w:lvlJc w:val="left"/>
    </w:lvl>
    <w:lvl w:ilvl="7" w:tplc="E852566C">
      <w:numFmt w:val="decimal"/>
      <w:lvlText w:val=""/>
      <w:lvlJc w:val="left"/>
    </w:lvl>
    <w:lvl w:ilvl="8" w:tplc="C25CE198">
      <w:numFmt w:val="decimal"/>
      <w:lvlText w:val=""/>
      <w:lvlJc w:val="left"/>
    </w:lvl>
  </w:abstractNum>
  <w:abstractNum w:abstractNumId="16">
    <w:nsid w:val="00001A49"/>
    <w:multiLevelType w:val="hybridMultilevel"/>
    <w:tmpl w:val="9C945ABC"/>
    <w:lvl w:ilvl="0" w:tplc="47504B36">
      <w:start w:val="1"/>
      <w:numFmt w:val="bullet"/>
      <w:lvlText w:val="є"/>
      <w:lvlJc w:val="left"/>
    </w:lvl>
    <w:lvl w:ilvl="1" w:tplc="D51080D4">
      <w:numFmt w:val="decimal"/>
      <w:lvlText w:val=""/>
      <w:lvlJc w:val="left"/>
    </w:lvl>
    <w:lvl w:ilvl="2" w:tplc="CBF2B4CC">
      <w:numFmt w:val="decimal"/>
      <w:lvlText w:val=""/>
      <w:lvlJc w:val="left"/>
    </w:lvl>
    <w:lvl w:ilvl="3" w:tplc="A38E1538">
      <w:numFmt w:val="decimal"/>
      <w:lvlText w:val=""/>
      <w:lvlJc w:val="left"/>
    </w:lvl>
    <w:lvl w:ilvl="4" w:tplc="75E413CA">
      <w:numFmt w:val="decimal"/>
      <w:lvlText w:val=""/>
      <w:lvlJc w:val="left"/>
    </w:lvl>
    <w:lvl w:ilvl="5" w:tplc="97D2B840">
      <w:numFmt w:val="decimal"/>
      <w:lvlText w:val=""/>
      <w:lvlJc w:val="left"/>
    </w:lvl>
    <w:lvl w:ilvl="6" w:tplc="0A22F644">
      <w:numFmt w:val="decimal"/>
      <w:lvlText w:val=""/>
      <w:lvlJc w:val="left"/>
    </w:lvl>
    <w:lvl w:ilvl="7" w:tplc="12DCEEFA">
      <w:numFmt w:val="decimal"/>
      <w:lvlText w:val=""/>
      <w:lvlJc w:val="left"/>
    </w:lvl>
    <w:lvl w:ilvl="8" w:tplc="9C5CE384">
      <w:numFmt w:val="decimal"/>
      <w:lvlText w:val=""/>
      <w:lvlJc w:val="left"/>
    </w:lvl>
  </w:abstractNum>
  <w:abstractNum w:abstractNumId="17">
    <w:nsid w:val="00001AD4"/>
    <w:multiLevelType w:val="hybridMultilevel"/>
    <w:tmpl w:val="4A2AB46C"/>
    <w:lvl w:ilvl="0" w:tplc="41605B30">
      <w:start w:val="1"/>
      <w:numFmt w:val="bullet"/>
      <w:lvlText w:val="з"/>
      <w:lvlJc w:val="left"/>
    </w:lvl>
    <w:lvl w:ilvl="1" w:tplc="C1EC10D6">
      <w:start w:val="1"/>
      <w:numFmt w:val="bullet"/>
      <w:lvlText w:val="У"/>
      <w:lvlJc w:val="left"/>
    </w:lvl>
    <w:lvl w:ilvl="2" w:tplc="2726252C">
      <w:numFmt w:val="decimal"/>
      <w:lvlText w:val=""/>
      <w:lvlJc w:val="left"/>
    </w:lvl>
    <w:lvl w:ilvl="3" w:tplc="6D469528">
      <w:numFmt w:val="decimal"/>
      <w:lvlText w:val=""/>
      <w:lvlJc w:val="left"/>
    </w:lvl>
    <w:lvl w:ilvl="4" w:tplc="B70A82C0">
      <w:numFmt w:val="decimal"/>
      <w:lvlText w:val=""/>
      <w:lvlJc w:val="left"/>
    </w:lvl>
    <w:lvl w:ilvl="5" w:tplc="909E98EC">
      <w:numFmt w:val="decimal"/>
      <w:lvlText w:val=""/>
      <w:lvlJc w:val="left"/>
    </w:lvl>
    <w:lvl w:ilvl="6" w:tplc="460489BE">
      <w:numFmt w:val="decimal"/>
      <w:lvlText w:val=""/>
      <w:lvlJc w:val="left"/>
    </w:lvl>
    <w:lvl w:ilvl="7" w:tplc="A8880184">
      <w:numFmt w:val="decimal"/>
      <w:lvlText w:val=""/>
      <w:lvlJc w:val="left"/>
    </w:lvl>
    <w:lvl w:ilvl="8" w:tplc="98EC20FA">
      <w:numFmt w:val="decimal"/>
      <w:lvlText w:val=""/>
      <w:lvlJc w:val="left"/>
    </w:lvl>
  </w:abstractNum>
  <w:abstractNum w:abstractNumId="18">
    <w:nsid w:val="00001CD0"/>
    <w:multiLevelType w:val="hybridMultilevel"/>
    <w:tmpl w:val="EA30D8AC"/>
    <w:lvl w:ilvl="0" w:tplc="C6AC52C0">
      <w:start w:val="1"/>
      <w:numFmt w:val="bullet"/>
      <w:lvlText w:val="•"/>
      <w:lvlJc w:val="left"/>
    </w:lvl>
    <w:lvl w:ilvl="1" w:tplc="24C2723C">
      <w:numFmt w:val="decimal"/>
      <w:lvlText w:val=""/>
      <w:lvlJc w:val="left"/>
    </w:lvl>
    <w:lvl w:ilvl="2" w:tplc="DFD69174">
      <w:numFmt w:val="decimal"/>
      <w:lvlText w:val=""/>
      <w:lvlJc w:val="left"/>
    </w:lvl>
    <w:lvl w:ilvl="3" w:tplc="B83A30C6">
      <w:numFmt w:val="decimal"/>
      <w:lvlText w:val=""/>
      <w:lvlJc w:val="left"/>
    </w:lvl>
    <w:lvl w:ilvl="4" w:tplc="6D82B766">
      <w:numFmt w:val="decimal"/>
      <w:lvlText w:val=""/>
      <w:lvlJc w:val="left"/>
    </w:lvl>
    <w:lvl w:ilvl="5" w:tplc="4D4A927A">
      <w:numFmt w:val="decimal"/>
      <w:lvlText w:val=""/>
      <w:lvlJc w:val="left"/>
    </w:lvl>
    <w:lvl w:ilvl="6" w:tplc="B49AFC96">
      <w:numFmt w:val="decimal"/>
      <w:lvlText w:val=""/>
      <w:lvlJc w:val="left"/>
    </w:lvl>
    <w:lvl w:ilvl="7" w:tplc="90684F66">
      <w:numFmt w:val="decimal"/>
      <w:lvlText w:val=""/>
      <w:lvlJc w:val="left"/>
    </w:lvl>
    <w:lvl w:ilvl="8" w:tplc="56B6E682">
      <w:numFmt w:val="decimal"/>
      <w:lvlText w:val=""/>
      <w:lvlJc w:val="left"/>
    </w:lvl>
  </w:abstractNum>
  <w:abstractNum w:abstractNumId="19">
    <w:nsid w:val="00002213"/>
    <w:multiLevelType w:val="hybridMultilevel"/>
    <w:tmpl w:val="11067E28"/>
    <w:lvl w:ilvl="0" w:tplc="63F06DC0">
      <w:start w:val="1"/>
      <w:numFmt w:val="bullet"/>
      <w:lvlText w:val="в"/>
      <w:lvlJc w:val="left"/>
    </w:lvl>
    <w:lvl w:ilvl="1" w:tplc="ECA4DA5E">
      <w:start w:val="6"/>
      <w:numFmt w:val="decimal"/>
      <w:lvlText w:val="%2."/>
      <w:lvlJc w:val="left"/>
    </w:lvl>
    <w:lvl w:ilvl="2" w:tplc="E3C46F48">
      <w:start w:val="1"/>
      <w:numFmt w:val="decimal"/>
      <w:lvlText w:val="%3"/>
      <w:lvlJc w:val="left"/>
    </w:lvl>
    <w:lvl w:ilvl="3" w:tplc="A412C27C">
      <w:numFmt w:val="decimal"/>
      <w:lvlText w:val=""/>
      <w:lvlJc w:val="left"/>
    </w:lvl>
    <w:lvl w:ilvl="4" w:tplc="BF967A0A">
      <w:numFmt w:val="decimal"/>
      <w:lvlText w:val=""/>
      <w:lvlJc w:val="left"/>
    </w:lvl>
    <w:lvl w:ilvl="5" w:tplc="2ED61B1E">
      <w:numFmt w:val="decimal"/>
      <w:lvlText w:val=""/>
      <w:lvlJc w:val="left"/>
    </w:lvl>
    <w:lvl w:ilvl="6" w:tplc="D8340240">
      <w:numFmt w:val="decimal"/>
      <w:lvlText w:val=""/>
      <w:lvlJc w:val="left"/>
    </w:lvl>
    <w:lvl w:ilvl="7" w:tplc="9A58BBC0">
      <w:numFmt w:val="decimal"/>
      <w:lvlText w:val=""/>
      <w:lvlJc w:val="left"/>
    </w:lvl>
    <w:lvl w:ilvl="8" w:tplc="5C128F0E">
      <w:numFmt w:val="decimal"/>
      <w:lvlText w:val=""/>
      <w:lvlJc w:val="left"/>
    </w:lvl>
  </w:abstractNum>
  <w:abstractNum w:abstractNumId="20">
    <w:nsid w:val="000022EE"/>
    <w:multiLevelType w:val="hybridMultilevel"/>
    <w:tmpl w:val="D680ADEC"/>
    <w:lvl w:ilvl="0" w:tplc="A87C4DA6">
      <w:start w:val="1"/>
      <w:numFmt w:val="bullet"/>
      <w:lvlText w:val="у"/>
      <w:lvlJc w:val="left"/>
    </w:lvl>
    <w:lvl w:ilvl="1" w:tplc="2CC84EDA">
      <w:numFmt w:val="decimal"/>
      <w:lvlText w:val=""/>
      <w:lvlJc w:val="left"/>
    </w:lvl>
    <w:lvl w:ilvl="2" w:tplc="4EF6AB38">
      <w:numFmt w:val="decimal"/>
      <w:lvlText w:val=""/>
      <w:lvlJc w:val="left"/>
    </w:lvl>
    <w:lvl w:ilvl="3" w:tplc="0D5E21E4">
      <w:numFmt w:val="decimal"/>
      <w:lvlText w:val=""/>
      <w:lvlJc w:val="left"/>
    </w:lvl>
    <w:lvl w:ilvl="4" w:tplc="B088049E">
      <w:numFmt w:val="decimal"/>
      <w:lvlText w:val=""/>
      <w:lvlJc w:val="left"/>
    </w:lvl>
    <w:lvl w:ilvl="5" w:tplc="7258203C">
      <w:numFmt w:val="decimal"/>
      <w:lvlText w:val=""/>
      <w:lvlJc w:val="left"/>
    </w:lvl>
    <w:lvl w:ilvl="6" w:tplc="FD4A92B4">
      <w:numFmt w:val="decimal"/>
      <w:lvlText w:val=""/>
      <w:lvlJc w:val="left"/>
    </w:lvl>
    <w:lvl w:ilvl="7" w:tplc="7914694C">
      <w:numFmt w:val="decimal"/>
      <w:lvlText w:val=""/>
      <w:lvlJc w:val="left"/>
    </w:lvl>
    <w:lvl w:ilvl="8" w:tplc="EA881500">
      <w:numFmt w:val="decimal"/>
      <w:lvlText w:val=""/>
      <w:lvlJc w:val="left"/>
    </w:lvl>
  </w:abstractNum>
  <w:abstractNum w:abstractNumId="21">
    <w:nsid w:val="00002350"/>
    <w:multiLevelType w:val="hybridMultilevel"/>
    <w:tmpl w:val="4BFC7FCE"/>
    <w:lvl w:ilvl="0" w:tplc="A2F4EAC6">
      <w:start w:val="1"/>
      <w:numFmt w:val="bullet"/>
      <w:lvlText w:val="у"/>
      <w:lvlJc w:val="left"/>
    </w:lvl>
    <w:lvl w:ilvl="1" w:tplc="5824FA4C">
      <w:numFmt w:val="decimal"/>
      <w:lvlText w:val=""/>
      <w:lvlJc w:val="left"/>
    </w:lvl>
    <w:lvl w:ilvl="2" w:tplc="E2B24B52">
      <w:numFmt w:val="decimal"/>
      <w:lvlText w:val=""/>
      <w:lvlJc w:val="left"/>
    </w:lvl>
    <w:lvl w:ilvl="3" w:tplc="1068E0A6">
      <w:numFmt w:val="decimal"/>
      <w:lvlText w:val=""/>
      <w:lvlJc w:val="left"/>
    </w:lvl>
    <w:lvl w:ilvl="4" w:tplc="EBD4EAC2">
      <w:numFmt w:val="decimal"/>
      <w:lvlText w:val=""/>
      <w:lvlJc w:val="left"/>
    </w:lvl>
    <w:lvl w:ilvl="5" w:tplc="DC506C72">
      <w:numFmt w:val="decimal"/>
      <w:lvlText w:val=""/>
      <w:lvlJc w:val="left"/>
    </w:lvl>
    <w:lvl w:ilvl="6" w:tplc="F386FC3C">
      <w:numFmt w:val="decimal"/>
      <w:lvlText w:val=""/>
      <w:lvlJc w:val="left"/>
    </w:lvl>
    <w:lvl w:ilvl="7" w:tplc="39549C02">
      <w:numFmt w:val="decimal"/>
      <w:lvlText w:val=""/>
      <w:lvlJc w:val="left"/>
    </w:lvl>
    <w:lvl w:ilvl="8" w:tplc="71E4C95E">
      <w:numFmt w:val="decimal"/>
      <w:lvlText w:val=""/>
      <w:lvlJc w:val="left"/>
    </w:lvl>
  </w:abstractNum>
  <w:abstractNum w:abstractNumId="22">
    <w:nsid w:val="000023C9"/>
    <w:multiLevelType w:val="hybridMultilevel"/>
    <w:tmpl w:val="0BE6DFEA"/>
    <w:lvl w:ilvl="0" w:tplc="B1D8567C">
      <w:start w:val="1"/>
      <w:numFmt w:val="decimal"/>
      <w:lvlText w:val="%1."/>
      <w:lvlJc w:val="left"/>
    </w:lvl>
    <w:lvl w:ilvl="1" w:tplc="236E8F8C">
      <w:numFmt w:val="decimal"/>
      <w:lvlText w:val=""/>
      <w:lvlJc w:val="left"/>
    </w:lvl>
    <w:lvl w:ilvl="2" w:tplc="7A2C79E2">
      <w:numFmt w:val="decimal"/>
      <w:lvlText w:val=""/>
      <w:lvlJc w:val="left"/>
    </w:lvl>
    <w:lvl w:ilvl="3" w:tplc="37F63296">
      <w:numFmt w:val="decimal"/>
      <w:lvlText w:val=""/>
      <w:lvlJc w:val="left"/>
    </w:lvl>
    <w:lvl w:ilvl="4" w:tplc="1B4C72C2">
      <w:numFmt w:val="decimal"/>
      <w:lvlText w:val=""/>
      <w:lvlJc w:val="left"/>
    </w:lvl>
    <w:lvl w:ilvl="5" w:tplc="DE32A71A">
      <w:numFmt w:val="decimal"/>
      <w:lvlText w:val=""/>
      <w:lvlJc w:val="left"/>
    </w:lvl>
    <w:lvl w:ilvl="6" w:tplc="288C0544">
      <w:numFmt w:val="decimal"/>
      <w:lvlText w:val=""/>
      <w:lvlJc w:val="left"/>
    </w:lvl>
    <w:lvl w:ilvl="7" w:tplc="4BD49954">
      <w:numFmt w:val="decimal"/>
      <w:lvlText w:val=""/>
      <w:lvlJc w:val="left"/>
    </w:lvl>
    <w:lvl w:ilvl="8" w:tplc="9AC4EDE2">
      <w:numFmt w:val="decimal"/>
      <w:lvlText w:val=""/>
      <w:lvlJc w:val="left"/>
    </w:lvl>
  </w:abstractNum>
  <w:abstractNum w:abstractNumId="23">
    <w:nsid w:val="0000260D"/>
    <w:multiLevelType w:val="hybridMultilevel"/>
    <w:tmpl w:val="7F88F16C"/>
    <w:lvl w:ilvl="0" w:tplc="514083BC">
      <w:start w:val="1"/>
      <w:numFmt w:val="bullet"/>
      <w:lvlText w:val="в"/>
      <w:lvlJc w:val="left"/>
    </w:lvl>
    <w:lvl w:ilvl="1" w:tplc="43DA6B3A">
      <w:start w:val="1"/>
      <w:numFmt w:val="decimal"/>
      <w:lvlText w:val="%2"/>
      <w:lvlJc w:val="left"/>
    </w:lvl>
    <w:lvl w:ilvl="2" w:tplc="2E42E3DC">
      <w:start w:val="1"/>
      <w:numFmt w:val="decimal"/>
      <w:lvlText w:val="%3"/>
      <w:lvlJc w:val="left"/>
    </w:lvl>
    <w:lvl w:ilvl="3" w:tplc="F9F6D3CC">
      <w:numFmt w:val="decimal"/>
      <w:lvlText w:val=""/>
      <w:lvlJc w:val="left"/>
    </w:lvl>
    <w:lvl w:ilvl="4" w:tplc="BDACE30C">
      <w:numFmt w:val="decimal"/>
      <w:lvlText w:val=""/>
      <w:lvlJc w:val="left"/>
    </w:lvl>
    <w:lvl w:ilvl="5" w:tplc="F112F39A">
      <w:numFmt w:val="decimal"/>
      <w:lvlText w:val=""/>
      <w:lvlJc w:val="left"/>
    </w:lvl>
    <w:lvl w:ilvl="6" w:tplc="E0EC5AEC">
      <w:numFmt w:val="decimal"/>
      <w:lvlText w:val=""/>
      <w:lvlJc w:val="left"/>
    </w:lvl>
    <w:lvl w:ilvl="7" w:tplc="901879AE">
      <w:numFmt w:val="decimal"/>
      <w:lvlText w:val=""/>
      <w:lvlJc w:val="left"/>
    </w:lvl>
    <w:lvl w:ilvl="8" w:tplc="9CEEDBDE">
      <w:numFmt w:val="decimal"/>
      <w:lvlText w:val=""/>
      <w:lvlJc w:val="left"/>
    </w:lvl>
  </w:abstractNum>
  <w:abstractNum w:abstractNumId="24">
    <w:nsid w:val="000026CA"/>
    <w:multiLevelType w:val="hybridMultilevel"/>
    <w:tmpl w:val="4476F0B2"/>
    <w:lvl w:ilvl="0" w:tplc="87BE1C52">
      <w:start w:val="1"/>
      <w:numFmt w:val="bullet"/>
      <w:lvlText w:val="в"/>
      <w:lvlJc w:val="left"/>
    </w:lvl>
    <w:lvl w:ilvl="1" w:tplc="BB5A0026">
      <w:start w:val="1"/>
      <w:numFmt w:val="decimal"/>
      <w:lvlText w:val="%2."/>
      <w:lvlJc w:val="left"/>
    </w:lvl>
    <w:lvl w:ilvl="2" w:tplc="0456D0AE">
      <w:numFmt w:val="decimal"/>
      <w:lvlText w:val=""/>
      <w:lvlJc w:val="left"/>
    </w:lvl>
    <w:lvl w:ilvl="3" w:tplc="5238B844">
      <w:numFmt w:val="decimal"/>
      <w:lvlText w:val=""/>
      <w:lvlJc w:val="left"/>
    </w:lvl>
    <w:lvl w:ilvl="4" w:tplc="A3DEEC18">
      <w:numFmt w:val="decimal"/>
      <w:lvlText w:val=""/>
      <w:lvlJc w:val="left"/>
    </w:lvl>
    <w:lvl w:ilvl="5" w:tplc="03A409DE">
      <w:numFmt w:val="decimal"/>
      <w:lvlText w:val=""/>
      <w:lvlJc w:val="left"/>
    </w:lvl>
    <w:lvl w:ilvl="6" w:tplc="F3127D34">
      <w:numFmt w:val="decimal"/>
      <w:lvlText w:val=""/>
      <w:lvlJc w:val="left"/>
    </w:lvl>
    <w:lvl w:ilvl="7" w:tplc="91DADEE6">
      <w:numFmt w:val="decimal"/>
      <w:lvlText w:val=""/>
      <w:lvlJc w:val="left"/>
    </w:lvl>
    <w:lvl w:ilvl="8" w:tplc="C860A248">
      <w:numFmt w:val="decimal"/>
      <w:lvlText w:val=""/>
      <w:lvlJc w:val="left"/>
    </w:lvl>
  </w:abstractNum>
  <w:abstractNum w:abstractNumId="25">
    <w:nsid w:val="00002C3B"/>
    <w:multiLevelType w:val="hybridMultilevel"/>
    <w:tmpl w:val="C4A8F478"/>
    <w:lvl w:ilvl="0" w:tplc="25B0480A">
      <w:start w:val="1"/>
      <w:numFmt w:val="bullet"/>
      <w:lvlText w:val="й"/>
      <w:lvlJc w:val="left"/>
    </w:lvl>
    <w:lvl w:ilvl="1" w:tplc="1BE22AD6">
      <w:start w:val="1"/>
      <w:numFmt w:val="bullet"/>
      <w:lvlText w:val="•"/>
      <w:lvlJc w:val="left"/>
    </w:lvl>
    <w:lvl w:ilvl="2" w:tplc="A3708CF0">
      <w:start w:val="1"/>
      <w:numFmt w:val="bullet"/>
      <w:lvlText w:val="У"/>
      <w:lvlJc w:val="left"/>
    </w:lvl>
    <w:lvl w:ilvl="3" w:tplc="3C70EFF2">
      <w:numFmt w:val="decimal"/>
      <w:lvlText w:val=""/>
      <w:lvlJc w:val="left"/>
    </w:lvl>
    <w:lvl w:ilvl="4" w:tplc="D7EAA77E">
      <w:numFmt w:val="decimal"/>
      <w:lvlText w:val=""/>
      <w:lvlJc w:val="left"/>
    </w:lvl>
    <w:lvl w:ilvl="5" w:tplc="32985068">
      <w:numFmt w:val="decimal"/>
      <w:lvlText w:val=""/>
      <w:lvlJc w:val="left"/>
    </w:lvl>
    <w:lvl w:ilvl="6" w:tplc="FED28968">
      <w:numFmt w:val="decimal"/>
      <w:lvlText w:val=""/>
      <w:lvlJc w:val="left"/>
    </w:lvl>
    <w:lvl w:ilvl="7" w:tplc="D2D2617A">
      <w:numFmt w:val="decimal"/>
      <w:lvlText w:val=""/>
      <w:lvlJc w:val="left"/>
    </w:lvl>
    <w:lvl w:ilvl="8" w:tplc="FC805CD6">
      <w:numFmt w:val="decimal"/>
      <w:lvlText w:val=""/>
      <w:lvlJc w:val="left"/>
    </w:lvl>
  </w:abstractNum>
  <w:abstractNum w:abstractNumId="26">
    <w:nsid w:val="00002E40"/>
    <w:multiLevelType w:val="hybridMultilevel"/>
    <w:tmpl w:val="91C01716"/>
    <w:lvl w:ilvl="0" w:tplc="1ADCF0E8">
      <w:start w:val="1"/>
      <w:numFmt w:val="bullet"/>
      <w:lvlText w:val="•"/>
      <w:lvlJc w:val="left"/>
    </w:lvl>
    <w:lvl w:ilvl="1" w:tplc="B6546624">
      <w:numFmt w:val="decimal"/>
      <w:lvlText w:val=""/>
      <w:lvlJc w:val="left"/>
    </w:lvl>
    <w:lvl w:ilvl="2" w:tplc="D5B288C4">
      <w:numFmt w:val="decimal"/>
      <w:lvlText w:val=""/>
      <w:lvlJc w:val="left"/>
    </w:lvl>
    <w:lvl w:ilvl="3" w:tplc="4748019A">
      <w:numFmt w:val="decimal"/>
      <w:lvlText w:val=""/>
      <w:lvlJc w:val="left"/>
    </w:lvl>
    <w:lvl w:ilvl="4" w:tplc="B5AC14B0">
      <w:numFmt w:val="decimal"/>
      <w:lvlText w:val=""/>
      <w:lvlJc w:val="left"/>
    </w:lvl>
    <w:lvl w:ilvl="5" w:tplc="075215CE">
      <w:numFmt w:val="decimal"/>
      <w:lvlText w:val=""/>
      <w:lvlJc w:val="left"/>
    </w:lvl>
    <w:lvl w:ilvl="6" w:tplc="BF687690">
      <w:numFmt w:val="decimal"/>
      <w:lvlText w:val=""/>
      <w:lvlJc w:val="left"/>
    </w:lvl>
    <w:lvl w:ilvl="7" w:tplc="CC64B1E2">
      <w:numFmt w:val="decimal"/>
      <w:lvlText w:val=""/>
      <w:lvlJc w:val="left"/>
    </w:lvl>
    <w:lvl w:ilvl="8" w:tplc="C4523748">
      <w:numFmt w:val="decimal"/>
      <w:lvlText w:val=""/>
      <w:lvlJc w:val="left"/>
    </w:lvl>
  </w:abstractNum>
  <w:abstractNum w:abstractNumId="27">
    <w:nsid w:val="00002F14"/>
    <w:multiLevelType w:val="hybridMultilevel"/>
    <w:tmpl w:val="4E0ED57C"/>
    <w:lvl w:ilvl="0" w:tplc="6CD45816">
      <w:start w:val="5"/>
      <w:numFmt w:val="decimal"/>
      <w:lvlText w:val="%1."/>
      <w:lvlJc w:val="left"/>
    </w:lvl>
    <w:lvl w:ilvl="1" w:tplc="BBC06292">
      <w:numFmt w:val="decimal"/>
      <w:lvlText w:val=""/>
      <w:lvlJc w:val="left"/>
    </w:lvl>
    <w:lvl w:ilvl="2" w:tplc="F690B07E">
      <w:numFmt w:val="decimal"/>
      <w:lvlText w:val=""/>
      <w:lvlJc w:val="left"/>
    </w:lvl>
    <w:lvl w:ilvl="3" w:tplc="70000D34">
      <w:numFmt w:val="decimal"/>
      <w:lvlText w:val=""/>
      <w:lvlJc w:val="left"/>
    </w:lvl>
    <w:lvl w:ilvl="4" w:tplc="C6DA0FE4">
      <w:numFmt w:val="decimal"/>
      <w:lvlText w:val=""/>
      <w:lvlJc w:val="left"/>
    </w:lvl>
    <w:lvl w:ilvl="5" w:tplc="F4421C8A">
      <w:numFmt w:val="decimal"/>
      <w:lvlText w:val=""/>
      <w:lvlJc w:val="left"/>
    </w:lvl>
    <w:lvl w:ilvl="6" w:tplc="28BAD1B0">
      <w:numFmt w:val="decimal"/>
      <w:lvlText w:val=""/>
      <w:lvlJc w:val="left"/>
    </w:lvl>
    <w:lvl w:ilvl="7" w:tplc="CBB6A8A0">
      <w:numFmt w:val="decimal"/>
      <w:lvlText w:val=""/>
      <w:lvlJc w:val="left"/>
    </w:lvl>
    <w:lvl w:ilvl="8" w:tplc="93C42994">
      <w:numFmt w:val="decimal"/>
      <w:lvlText w:val=""/>
      <w:lvlJc w:val="left"/>
    </w:lvl>
  </w:abstractNum>
  <w:abstractNum w:abstractNumId="28">
    <w:nsid w:val="0000301C"/>
    <w:multiLevelType w:val="hybridMultilevel"/>
    <w:tmpl w:val="64382638"/>
    <w:lvl w:ilvl="0" w:tplc="B6902008">
      <w:start w:val="1"/>
      <w:numFmt w:val="bullet"/>
      <w:lvlText w:val="№"/>
      <w:lvlJc w:val="left"/>
    </w:lvl>
    <w:lvl w:ilvl="1" w:tplc="301881C8">
      <w:numFmt w:val="decimal"/>
      <w:lvlText w:val=""/>
      <w:lvlJc w:val="left"/>
    </w:lvl>
    <w:lvl w:ilvl="2" w:tplc="5E60E536">
      <w:numFmt w:val="decimal"/>
      <w:lvlText w:val=""/>
      <w:lvlJc w:val="left"/>
    </w:lvl>
    <w:lvl w:ilvl="3" w:tplc="DCDC8B18">
      <w:numFmt w:val="decimal"/>
      <w:lvlText w:val=""/>
      <w:lvlJc w:val="left"/>
    </w:lvl>
    <w:lvl w:ilvl="4" w:tplc="BD26F2FC">
      <w:numFmt w:val="decimal"/>
      <w:lvlText w:val=""/>
      <w:lvlJc w:val="left"/>
    </w:lvl>
    <w:lvl w:ilvl="5" w:tplc="2E5008DA">
      <w:numFmt w:val="decimal"/>
      <w:lvlText w:val=""/>
      <w:lvlJc w:val="left"/>
    </w:lvl>
    <w:lvl w:ilvl="6" w:tplc="E14E24C2">
      <w:numFmt w:val="decimal"/>
      <w:lvlText w:val=""/>
      <w:lvlJc w:val="left"/>
    </w:lvl>
    <w:lvl w:ilvl="7" w:tplc="8A3A6422">
      <w:numFmt w:val="decimal"/>
      <w:lvlText w:val=""/>
      <w:lvlJc w:val="left"/>
    </w:lvl>
    <w:lvl w:ilvl="8" w:tplc="F4FE401C">
      <w:numFmt w:val="decimal"/>
      <w:lvlText w:val=""/>
      <w:lvlJc w:val="left"/>
    </w:lvl>
  </w:abstractNum>
  <w:abstractNum w:abstractNumId="29">
    <w:nsid w:val="0000314F"/>
    <w:multiLevelType w:val="hybridMultilevel"/>
    <w:tmpl w:val="C34CF78A"/>
    <w:lvl w:ilvl="0" w:tplc="2F60FA14">
      <w:start w:val="1"/>
      <w:numFmt w:val="bullet"/>
      <w:lvlText w:val="\emdash "/>
      <w:lvlJc w:val="left"/>
    </w:lvl>
    <w:lvl w:ilvl="1" w:tplc="66B0FF94">
      <w:numFmt w:val="decimal"/>
      <w:lvlText w:val=""/>
      <w:lvlJc w:val="left"/>
    </w:lvl>
    <w:lvl w:ilvl="2" w:tplc="91BEA8F6">
      <w:numFmt w:val="decimal"/>
      <w:lvlText w:val=""/>
      <w:lvlJc w:val="left"/>
    </w:lvl>
    <w:lvl w:ilvl="3" w:tplc="78D86DA6">
      <w:numFmt w:val="decimal"/>
      <w:lvlText w:val=""/>
      <w:lvlJc w:val="left"/>
    </w:lvl>
    <w:lvl w:ilvl="4" w:tplc="09C4F07C">
      <w:numFmt w:val="decimal"/>
      <w:lvlText w:val=""/>
      <w:lvlJc w:val="left"/>
    </w:lvl>
    <w:lvl w:ilvl="5" w:tplc="519C2F48">
      <w:numFmt w:val="decimal"/>
      <w:lvlText w:val=""/>
      <w:lvlJc w:val="left"/>
    </w:lvl>
    <w:lvl w:ilvl="6" w:tplc="469E95BC">
      <w:numFmt w:val="decimal"/>
      <w:lvlText w:val=""/>
      <w:lvlJc w:val="left"/>
    </w:lvl>
    <w:lvl w:ilvl="7" w:tplc="F7342884">
      <w:numFmt w:val="decimal"/>
      <w:lvlText w:val=""/>
      <w:lvlJc w:val="left"/>
    </w:lvl>
    <w:lvl w:ilvl="8" w:tplc="B576DF2C">
      <w:numFmt w:val="decimal"/>
      <w:lvlText w:val=""/>
      <w:lvlJc w:val="left"/>
    </w:lvl>
  </w:abstractNum>
  <w:abstractNum w:abstractNumId="30">
    <w:nsid w:val="0000323B"/>
    <w:multiLevelType w:val="hybridMultilevel"/>
    <w:tmpl w:val="BC126E6A"/>
    <w:lvl w:ilvl="0" w:tplc="34A04F78">
      <w:start w:val="1"/>
      <w:numFmt w:val="bullet"/>
      <w:lvlText w:val="в"/>
      <w:lvlJc w:val="left"/>
    </w:lvl>
    <w:lvl w:ilvl="1" w:tplc="2E7EDF88">
      <w:start w:val="5"/>
      <w:numFmt w:val="decimal"/>
      <w:lvlText w:val="%2."/>
      <w:lvlJc w:val="left"/>
    </w:lvl>
    <w:lvl w:ilvl="2" w:tplc="1466DFA4">
      <w:start w:val="1"/>
      <w:numFmt w:val="decimal"/>
      <w:lvlText w:val="%3"/>
      <w:lvlJc w:val="left"/>
    </w:lvl>
    <w:lvl w:ilvl="3" w:tplc="5BFE74D4">
      <w:numFmt w:val="decimal"/>
      <w:lvlText w:val=""/>
      <w:lvlJc w:val="left"/>
    </w:lvl>
    <w:lvl w:ilvl="4" w:tplc="6212BC22">
      <w:numFmt w:val="decimal"/>
      <w:lvlText w:val=""/>
      <w:lvlJc w:val="left"/>
    </w:lvl>
    <w:lvl w:ilvl="5" w:tplc="1A28C496">
      <w:numFmt w:val="decimal"/>
      <w:lvlText w:val=""/>
      <w:lvlJc w:val="left"/>
    </w:lvl>
    <w:lvl w:ilvl="6" w:tplc="66961C62">
      <w:numFmt w:val="decimal"/>
      <w:lvlText w:val=""/>
      <w:lvlJc w:val="left"/>
    </w:lvl>
    <w:lvl w:ilvl="7" w:tplc="281AB96C">
      <w:numFmt w:val="decimal"/>
      <w:lvlText w:val=""/>
      <w:lvlJc w:val="left"/>
    </w:lvl>
    <w:lvl w:ilvl="8" w:tplc="EC32E224">
      <w:numFmt w:val="decimal"/>
      <w:lvlText w:val=""/>
      <w:lvlJc w:val="left"/>
    </w:lvl>
  </w:abstractNum>
  <w:abstractNum w:abstractNumId="31">
    <w:nsid w:val="000033EA"/>
    <w:multiLevelType w:val="hybridMultilevel"/>
    <w:tmpl w:val="33B04B92"/>
    <w:lvl w:ilvl="0" w:tplc="7C1CAC50">
      <w:start w:val="1"/>
      <w:numFmt w:val="decimal"/>
      <w:lvlText w:val="%1."/>
      <w:lvlJc w:val="left"/>
    </w:lvl>
    <w:lvl w:ilvl="1" w:tplc="2CF8A67A">
      <w:numFmt w:val="decimal"/>
      <w:lvlText w:val=""/>
      <w:lvlJc w:val="left"/>
    </w:lvl>
    <w:lvl w:ilvl="2" w:tplc="48426D50">
      <w:numFmt w:val="decimal"/>
      <w:lvlText w:val=""/>
      <w:lvlJc w:val="left"/>
    </w:lvl>
    <w:lvl w:ilvl="3" w:tplc="19EA7F12">
      <w:numFmt w:val="decimal"/>
      <w:lvlText w:val=""/>
      <w:lvlJc w:val="left"/>
    </w:lvl>
    <w:lvl w:ilvl="4" w:tplc="395CEE76">
      <w:numFmt w:val="decimal"/>
      <w:lvlText w:val=""/>
      <w:lvlJc w:val="left"/>
    </w:lvl>
    <w:lvl w:ilvl="5" w:tplc="C720957E">
      <w:numFmt w:val="decimal"/>
      <w:lvlText w:val=""/>
      <w:lvlJc w:val="left"/>
    </w:lvl>
    <w:lvl w:ilvl="6" w:tplc="6C685724">
      <w:numFmt w:val="decimal"/>
      <w:lvlText w:val=""/>
      <w:lvlJc w:val="left"/>
    </w:lvl>
    <w:lvl w:ilvl="7" w:tplc="991EB686">
      <w:numFmt w:val="decimal"/>
      <w:lvlText w:val=""/>
      <w:lvlJc w:val="left"/>
    </w:lvl>
    <w:lvl w:ilvl="8" w:tplc="B8B45548">
      <w:numFmt w:val="decimal"/>
      <w:lvlText w:val=""/>
      <w:lvlJc w:val="left"/>
    </w:lvl>
  </w:abstractNum>
  <w:abstractNum w:abstractNumId="32">
    <w:nsid w:val="0000366B"/>
    <w:multiLevelType w:val="hybridMultilevel"/>
    <w:tmpl w:val="A3C6872C"/>
    <w:lvl w:ilvl="0" w:tplc="43988506">
      <w:start w:val="1"/>
      <w:numFmt w:val="decimal"/>
      <w:lvlText w:val="%1."/>
      <w:lvlJc w:val="left"/>
    </w:lvl>
    <w:lvl w:ilvl="1" w:tplc="C55A9290">
      <w:numFmt w:val="decimal"/>
      <w:lvlText w:val=""/>
      <w:lvlJc w:val="left"/>
    </w:lvl>
    <w:lvl w:ilvl="2" w:tplc="4CEA0320">
      <w:numFmt w:val="decimal"/>
      <w:lvlText w:val=""/>
      <w:lvlJc w:val="left"/>
    </w:lvl>
    <w:lvl w:ilvl="3" w:tplc="537AEB6A">
      <w:numFmt w:val="decimal"/>
      <w:lvlText w:val=""/>
      <w:lvlJc w:val="left"/>
    </w:lvl>
    <w:lvl w:ilvl="4" w:tplc="BED6B670">
      <w:numFmt w:val="decimal"/>
      <w:lvlText w:val=""/>
      <w:lvlJc w:val="left"/>
    </w:lvl>
    <w:lvl w:ilvl="5" w:tplc="5A08369E">
      <w:numFmt w:val="decimal"/>
      <w:lvlText w:val=""/>
      <w:lvlJc w:val="left"/>
    </w:lvl>
    <w:lvl w:ilvl="6" w:tplc="97B4530E">
      <w:numFmt w:val="decimal"/>
      <w:lvlText w:val=""/>
      <w:lvlJc w:val="left"/>
    </w:lvl>
    <w:lvl w:ilvl="7" w:tplc="B59CC286">
      <w:numFmt w:val="decimal"/>
      <w:lvlText w:val=""/>
      <w:lvlJc w:val="left"/>
    </w:lvl>
    <w:lvl w:ilvl="8" w:tplc="3482E9AA">
      <w:numFmt w:val="decimal"/>
      <w:lvlText w:val=""/>
      <w:lvlJc w:val="left"/>
    </w:lvl>
  </w:abstractNum>
  <w:abstractNum w:abstractNumId="33">
    <w:nsid w:val="00003699"/>
    <w:multiLevelType w:val="hybridMultilevel"/>
    <w:tmpl w:val="517C6AB6"/>
    <w:lvl w:ilvl="0" w:tplc="32D69B12">
      <w:start w:val="1"/>
      <w:numFmt w:val="bullet"/>
      <w:lvlText w:val="в"/>
      <w:lvlJc w:val="left"/>
    </w:lvl>
    <w:lvl w:ilvl="1" w:tplc="A952564A">
      <w:start w:val="8"/>
      <w:numFmt w:val="decimal"/>
      <w:lvlText w:val="%2."/>
      <w:lvlJc w:val="left"/>
    </w:lvl>
    <w:lvl w:ilvl="2" w:tplc="E9445260">
      <w:numFmt w:val="decimal"/>
      <w:lvlText w:val=""/>
      <w:lvlJc w:val="left"/>
    </w:lvl>
    <w:lvl w:ilvl="3" w:tplc="90266C2A">
      <w:numFmt w:val="decimal"/>
      <w:lvlText w:val=""/>
      <w:lvlJc w:val="left"/>
    </w:lvl>
    <w:lvl w:ilvl="4" w:tplc="1BE69D86">
      <w:numFmt w:val="decimal"/>
      <w:lvlText w:val=""/>
      <w:lvlJc w:val="left"/>
    </w:lvl>
    <w:lvl w:ilvl="5" w:tplc="954E4118">
      <w:numFmt w:val="decimal"/>
      <w:lvlText w:val=""/>
      <w:lvlJc w:val="left"/>
    </w:lvl>
    <w:lvl w:ilvl="6" w:tplc="89FAA8B2">
      <w:numFmt w:val="decimal"/>
      <w:lvlText w:val=""/>
      <w:lvlJc w:val="left"/>
    </w:lvl>
    <w:lvl w:ilvl="7" w:tplc="27461234">
      <w:numFmt w:val="decimal"/>
      <w:lvlText w:val=""/>
      <w:lvlJc w:val="left"/>
    </w:lvl>
    <w:lvl w:ilvl="8" w:tplc="93F21EA6">
      <w:numFmt w:val="decimal"/>
      <w:lvlText w:val=""/>
      <w:lvlJc w:val="left"/>
    </w:lvl>
  </w:abstractNum>
  <w:abstractNum w:abstractNumId="34">
    <w:nsid w:val="00003A9E"/>
    <w:multiLevelType w:val="hybridMultilevel"/>
    <w:tmpl w:val="E1FAF7EA"/>
    <w:lvl w:ilvl="0" w:tplc="4F2477A8">
      <w:start w:val="1"/>
      <w:numFmt w:val="bullet"/>
      <w:lvlText w:val="й"/>
      <w:lvlJc w:val="left"/>
    </w:lvl>
    <w:lvl w:ilvl="1" w:tplc="E0944EA4">
      <w:numFmt w:val="decimal"/>
      <w:lvlText w:val=""/>
      <w:lvlJc w:val="left"/>
    </w:lvl>
    <w:lvl w:ilvl="2" w:tplc="4806725E">
      <w:numFmt w:val="decimal"/>
      <w:lvlText w:val=""/>
      <w:lvlJc w:val="left"/>
    </w:lvl>
    <w:lvl w:ilvl="3" w:tplc="F2902650">
      <w:numFmt w:val="decimal"/>
      <w:lvlText w:val=""/>
      <w:lvlJc w:val="left"/>
    </w:lvl>
    <w:lvl w:ilvl="4" w:tplc="1D4E87F4">
      <w:numFmt w:val="decimal"/>
      <w:lvlText w:val=""/>
      <w:lvlJc w:val="left"/>
    </w:lvl>
    <w:lvl w:ilvl="5" w:tplc="46D263CC">
      <w:numFmt w:val="decimal"/>
      <w:lvlText w:val=""/>
      <w:lvlJc w:val="left"/>
    </w:lvl>
    <w:lvl w:ilvl="6" w:tplc="E4DA0560">
      <w:numFmt w:val="decimal"/>
      <w:lvlText w:val=""/>
      <w:lvlJc w:val="left"/>
    </w:lvl>
    <w:lvl w:ilvl="7" w:tplc="B414EF3E">
      <w:numFmt w:val="decimal"/>
      <w:lvlText w:val=""/>
      <w:lvlJc w:val="left"/>
    </w:lvl>
    <w:lvl w:ilvl="8" w:tplc="A93253BE">
      <w:numFmt w:val="decimal"/>
      <w:lvlText w:val=""/>
      <w:lvlJc w:val="left"/>
    </w:lvl>
  </w:abstractNum>
  <w:abstractNum w:abstractNumId="35">
    <w:nsid w:val="00003BF6"/>
    <w:multiLevelType w:val="hybridMultilevel"/>
    <w:tmpl w:val="4EC8D5EA"/>
    <w:lvl w:ilvl="0" w:tplc="1078281E">
      <w:start w:val="1"/>
      <w:numFmt w:val="bullet"/>
      <w:lvlText w:val="У"/>
      <w:lvlJc w:val="left"/>
    </w:lvl>
    <w:lvl w:ilvl="1" w:tplc="824C28CA">
      <w:numFmt w:val="decimal"/>
      <w:lvlText w:val=""/>
      <w:lvlJc w:val="left"/>
    </w:lvl>
    <w:lvl w:ilvl="2" w:tplc="165298BE">
      <w:numFmt w:val="decimal"/>
      <w:lvlText w:val=""/>
      <w:lvlJc w:val="left"/>
    </w:lvl>
    <w:lvl w:ilvl="3" w:tplc="5AE44D70">
      <w:numFmt w:val="decimal"/>
      <w:lvlText w:val=""/>
      <w:lvlJc w:val="left"/>
    </w:lvl>
    <w:lvl w:ilvl="4" w:tplc="4DF29536">
      <w:numFmt w:val="decimal"/>
      <w:lvlText w:val=""/>
      <w:lvlJc w:val="left"/>
    </w:lvl>
    <w:lvl w:ilvl="5" w:tplc="B700EEE0">
      <w:numFmt w:val="decimal"/>
      <w:lvlText w:val=""/>
      <w:lvlJc w:val="left"/>
    </w:lvl>
    <w:lvl w:ilvl="6" w:tplc="ABE86102">
      <w:numFmt w:val="decimal"/>
      <w:lvlText w:val=""/>
      <w:lvlJc w:val="left"/>
    </w:lvl>
    <w:lvl w:ilvl="7" w:tplc="0764C368">
      <w:numFmt w:val="decimal"/>
      <w:lvlText w:val=""/>
      <w:lvlJc w:val="left"/>
    </w:lvl>
    <w:lvl w:ilvl="8" w:tplc="EE8ABC00">
      <w:numFmt w:val="decimal"/>
      <w:lvlText w:val=""/>
      <w:lvlJc w:val="left"/>
    </w:lvl>
  </w:abstractNum>
  <w:abstractNum w:abstractNumId="36">
    <w:nsid w:val="00003CD5"/>
    <w:multiLevelType w:val="hybridMultilevel"/>
    <w:tmpl w:val="FE2EE9E2"/>
    <w:lvl w:ilvl="0" w:tplc="41E2F082">
      <w:start w:val="1"/>
      <w:numFmt w:val="bullet"/>
      <w:lvlText w:val="з"/>
      <w:lvlJc w:val="left"/>
    </w:lvl>
    <w:lvl w:ilvl="1" w:tplc="73284F6E">
      <w:start w:val="1"/>
      <w:numFmt w:val="decimal"/>
      <w:lvlText w:val="%2."/>
      <w:lvlJc w:val="left"/>
    </w:lvl>
    <w:lvl w:ilvl="2" w:tplc="85A6A8EA">
      <w:numFmt w:val="decimal"/>
      <w:lvlText w:val=""/>
      <w:lvlJc w:val="left"/>
    </w:lvl>
    <w:lvl w:ilvl="3" w:tplc="CCBE1CE6">
      <w:numFmt w:val="decimal"/>
      <w:lvlText w:val=""/>
      <w:lvlJc w:val="left"/>
    </w:lvl>
    <w:lvl w:ilvl="4" w:tplc="F9B07662">
      <w:numFmt w:val="decimal"/>
      <w:lvlText w:val=""/>
      <w:lvlJc w:val="left"/>
    </w:lvl>
    <w:lvl w:ilvl="5" w:tplc="FCA4C196">
      <w:numFmt w:val="decimal"/>
      <w:lvlText w:val=""/>
      <w:lvlJc w:val="left"/>
    </w:lvl>
    <w:lvl w:ilvl="6" w:tplc="113815A4">
      <w:numFmt w:val="decimal"/>
      <w:lvlText w:val=""/>
      <w:lvlJc w:val="left"/>
    </w:lvl>
    <w:lvl w:ilvl="7" w:tplc="754A1BA0">
      <w:numFmt w:val="decimal"/>
      <w:lvlText w:val=""/>
      <w:lvlJc w:val="left"/>
    </w:lvl>
    <w:lvl w:ilvl="8" w:tplc="0FB26342">
      <w:numFmt w:val="decimal"/>
      <w:lvlText w:val=""/>
      <w:lvlJc w:val="left"/>
    </w:lvl>
  </w:abstractNum>
  <w:abstractNum w:abstractNumId="37">
    <w:nsid w:val="00003CD6"/>
    <w:multiLevelType w:val="hybridMultilevel"/>
    <w:tmpl w:val="0C2A133E"/>
    <w:lvl w:ilvl="0" w:tplc="8C0053AE">
      <w:start w:val="1"/>
      <w:numFmt w:val="bullet"/>
      <w:lvlText w:val="У"/>
      <w:lvlJc w:val="left"/>
    </w:lvl>
    <w:lvl w:ilvl="1" w:tplc="AC06F950">
      <w:numFmt w:val="decimal"/>
      <w:lvlText w:val=""/>
      <w:lvlJc w:val="left"/>
    </w:lvl>
    <w:lvl w:ilvl="2" w:tplc="09D0BE02">
      <w:numFmt w:val="decimal"/>
      <w:lvlText w:val=""/>
      <w:lvlJc w:val="left"/>
    </w:lvl>
    <w:lvl w:ilvl="3" w:tplc="E8802DFE">
      <w:numFmt w:val="decimal"/>
      <w:lvlText w:val=""/>
      <w:lvlJc w:val="left"/>
    </w:lvl>
    <w:lvl w:ilvl="4" w:tplc="B5809360">
      <w:numFmt w:val="decimal"/>
      <w:lvlText w:val=""/>
      <w:lvlJc w:val="left"/>
    </w:lvl>
    <w:lvl w:ilvl="5" w:tplc="4314B41C">
      <w:numFmt w:val="decimal"/>
      <w:lvlText w:val=""/>
      <w:lvlJc w:val="left"/>
    </w:lvl>
    <w:lvl w:ilvl="6" w:tplc="4A784E10">
      <w:numFmt w:val="decimal"/>
      <w:lvlText w:val=""/>
      <w:lvlJc w:val="left"/>
    </w:lvl>
    <w:lvl w:ilvl="7" w:tplc="1BEA4698">
      <w:numFmt w:val="decimal"/>
      <w:lvlText w:val=""/>
      <w:lvlJc w:val="left"/>
    </w:lvl>
    <w:lvl w:ilvl="8" w:tplc="9726FA84">
      <w:numFmt w:val="decimal"/>
      <w:lvlText w:val=""/>
      <w:lvlJc w:val="left"/>
    </w:lvl>
  </w:abstractNum>
  <w:abstractNum w:abstractNumId="38">
    <w:nsid w:val="00003E12"/>
    <w:multiLevelType w:val="hybridMultilevel"/>
    <w:tmpl w:val="384C44DA"/>
    <w:lvl w:ilvl="0" w:tplc="C2D4B236">
      <w:start w:val="1"/>
      <w:numFmt w:val="bullet"/>
      <w:lvlText w:val="є"/>
      <w:lvlJc w:val="left"/>
    </w:lvl>
    <w:lvl w:ilvl="1" w:tplc="456A563A">
      <w:numFmt w:val="decimal"/>
      <w:lvlText w:val=""/>
      <w:lvlJc w:val="left"/>
    </w:lvl>
    <w:lvl w:ilvl="2" w:tplc="820C91F0">
      <w:numFmt w:val="decimal"/>
      <w:lvlText w:val=""/>
      <w:lvlJc w:val="left"/>
    </w:lvl>
    <w:lvl w:ilvl="3" w:tplc="48320498">
      <w:numFmt w:val="decimal"/>
      <w:lvlText w:val=""/>
      <w:lvlJc w:val="left"/>
    </w:lvl>
    <w:lvl w:ilvl="4" w:tplc="99DC2B96">
      <w:numFmt w:val="decimal"/>
      <w:lvlText w:val=""/>
      <w:lvlJc w:val="left"/>
    </w:lvl>
    <w:lvl w:ilvl="5" w:tplc="9828D41E">
      <w:numFmt w:val="decimal"/>
      <w:lvlText w:val=""/>
      <w:lvlJc w:val="left"/>
    </w:lvl>
    <w:lvl w:ilvl="6" w:tplc="2B56D5A2">
      <w:numFmt w:val="decimal"/>
      <w:lvlText w:val=""/>
      <w:lvlJc w:val="left"/>
    </w:lvl>
    <w:lvl w:ilvl="7" w:tplc="2BA0078C">
      <w:numFmt w:val="decimal"/>
      <w:lvlText w:val=""/>
      <w:lvlJc w:val="left"/>
    </w:lvl>
    <w:lvl w:ilvl="8" w:tplc="CF301F42">
      <w:numFmt w:val="decimal"/>
      <w:lvlText w:val=""/>
      <w:lvlJc w:val="left"/>
    </w:lvl>
  </w:abstractNum>
  <w:abstractNum w:abstractNumId="39">
    <w:nsid w:val="00003EF6"/>
    <w:multiLevelType w:val="hybridMultilevel"/>
    <w:tmpl w:val="7CBE1F82"/>
    <w:lvl w:ilvl="0" w:tplc="11AC476C">
      <w:start w:val="1"/>
      <w:numFmt w:val="lowerLetter"/>
      <w:lvlText w:val="%1)"/>
      <w:lvlJc w:val="left"/>
    </w:lvl>
    <w:lvl w:ilvl="1" w:tplc="550633DC">
      <w:numFmt w:val="decimal"/>
      <w:lvlText w:val=""/>
      <w:lvlJc w:val="left"/>
    </w:lvl>
    <w:lvl w:ilvl="2" w:tplc="C720CB7A">
      <w:numFmt w:val="decimal"/>
      <w:lvlText w:val=""/>
      <w:lvlJc w:val="left"/>
    </w:lvl>
    <w:lvl w:ilvl="3" w:tplc="B0E60E34">
      <w:numFmt w:val="decimal"/>
      <w:lvlText w:val=""/>
      <w:lvlJc w:val="left"/>
    </w:lvl>
    <w:lvl w:ilvl="4" w:tplc="5202676C">
      <w:numFmt w:val="decimal"/>
      <w:lvlText w:val=""/>
      <w:lvlJc w:val="left"/>
    </w:lvl>
    <w:lvl w:ilvl="5" w:tplc="2E00232A">
      <w:numFmt w:val="decimal"/>
      <w:lvlText w:val=""/>
      <w:lvlJc w:val="left"/>
    </w:lvl>
    <w:lvl w:ilvl="6" w:tplc="61E2A6A4">
      <w:numFmt w:val="decimal"/>
      <w:lvlText w:val=""/>
      <w:lvlJc w:val="left"/>
    </w:lvl>
    <w:lvl w:ilvl="7" w:tplc="5CC8C6C2">
      <w:numFmt w:val="decimal"/>
      <w:lvlText w:val=""/>
      <w:lvlJc w:val="left"/>
    </w:lvl>
    <w:lvl w:ilvl="8" w:tplc="7570D77A">
      <w:numFmt w:val="decimal"/>
      <w:lvlText w:val=""/>
      <w:lvlJc w:val="left"/>
    </w:lvl>
  </w:abstractNum>
  <w:abstractNum w:abstractNumId="40">
    <w:nsid w:val="00004080"/>
    <w:multiLevelType w:val="hybridMultilevel"/>
    <w:tmpl w:val="A0845906"/>
    <w:lvl w:ilvl="0" w:tplc="995E12FE">
      <w:start w:val="1"/>
      <w:numFmt w:val="decimal"/>
      <w:lvlText w:val="%1."/>
      <w:lvlJc w:val="left"/>
    </w:lvl>
    <w:lvl w:ilvl="1" w:tplc="0CBE256A">
      <w:numFmt w:val="decimal"/>
      <w:lvlText w:val=""/>
      <w:lvlJc w:val="left"/>
    </w:lvl>
    <w:lvl w:ilvl="2" w:tplc="A6CEC16E">
      <w:numFmt w:val="decimal"/>
      <w:lvlText w:val=""/>
      <w:lvlJc w:val="left"/>
    </w:lvl>
    <w:lvl w:ilvl="3" w:tplc="3426EC8A">
      <w:numFmt w:val="decimal"/>
      <w:lvlText w:val=""/>
      <w:lvlJc w:val="left"/>
    </w:lvl>
    <w:lvl w:ilvl="4" w:tplc="2E2E058A">
      <w:numFmt w:val="decimal"/>
      <w:lvlText w:val=""/>
      <w:lvlJc w:val="left"/>
    </w:lvl>
    <w:lvl w:ilvl="5" w:tplc="C4069FE4">
      <w:numFmt w:val="decimal"/>
      <w:lvlText w:val=""/>
      <w:lvlJc w:val="left"/>
    </w:lvl>
    <w:lvl w:ilvl="6" w:tplc="54DCFBA4">
      <w:numFmt w:val="decimal"/>
      <w:lvlText w:val=""/>
      <w:lvlJc w:val="left"/>
    </w:lvl>
    <w:lvl w:ilvl="7" w:tplc="6F709F74">
      <w:numFmt w:val="decimal"/>
      <w:lvlText w:val=""/>
      <w:lvlJc w:val="left"/>
    </w:lvl>
    <w:lvl w:ilvl="8" w:tplc="BBFE8738">
      <w:numFmt w:val="decimal"/>
      <w:lvlText w:val=""/>
      <w:lvlJc w:val="left"/>
    </w:lvl>
  </w:abstractNum>
  <w:abstractNum w:abstractNumId="41">
    <w:nsid w:val="0000409D"/>
    <w:multiLevelType w:val="hybridMultilevel"/>
    <w:tmpl w:val="C8CA7682"/>
    <w:lvl w:ilvl="0" w:tplc="F3DA977A">
      <w:start w:val="2"/>
      <w:numFmt w:val="decimal"/>
      <w:lvlText w:val="%1."/>
      <w:lvlJc w:val="left"/>
    </w:lvl>
    <w:lvl w:ilvl="1" w:tplc="87D69A28">
      <w:start w:val="1"/>
      <w:numFmt w:val="decimal"/>
      <w:lvlText w:val="%2"/>
      <w:lvlJc w:val="left"/>
    </w:lvl>
    <w:lvl w:ilvl="2" w:tplc="8FC2ADB4">
      <w:numFmt w:val="decimal"/>
      <w:lvlText w:val=""/>
      <w:lvlJc w:val="left"/>
    </w:lvl>
    <w:lvl w:ilvl="3" w:tplc="6C6A99AE">
      <w:numFmt w:val="decimal"/>
      <w:lvlText w:val=""/>
      <w:lvlJc w:val="left"/>
    </w:lvl>
    <w:lvl w:ilvl="4" w:tplc="5770E59C">
      <w:numFmt w:val="decimal"/>
      <w:lvlText w:val=""/>
      <w:lvlJc w:val="left"/>
    </w:lvl>
    <w:lvl w:ilvl="5" w:tplc="53D6BF94">
      <w:numFmt w:val="decimal"/>
      <w:lvlText w:val=""/>
      <w:lvlJc w:val="left"/>
    </w:lvl>
    <w:lvl w:ilvl="6" w:tplc="45AC267E">
      <w:numFmt w:val="decimal"/>
      <w:lvlText w:val=""/>
      <w:lvlJc w:val="left"/>
    </w:lvl>
    <w:lvl w:ilvl="7" w:tplc="363C24E8">
      <w:numFmt w:val="decimal"/>
      <w:lvlText w:val=""/>
      <w:lvlJc w:val="left"/>
    </w:lvl>
    <w:lvl w:ilvl="8" w:tplc="3740EE30">
      <w:numFmt w:val="decimal"/>
      <w:lvlText w:val=""/>
      <w:lvlJc w:val="left"/>
    </w:lvl>
  </w:abstractNum>
  <w:abstractNum w:abstractNumId="42">
    <w:nsid w:val="00004230"/>
    <w:multiLevelType w:val="hybridMultilevel"/>
    <w:tmpl w:val="6CA801CC"/>
    <w:lvl w:ilvl="0" w:tplc="2F5A0BFA">
      <w:start w:val="1"/>
      <w:numFmt w:val="decimal"/>
      <w:lvlText w:val="%1)"/>
      <w:lvlJc w:val="left"/>
    </w:lvl>
    <w:lvl w:ilvl="1" w:tplc="F432BB4C">
      <w:numFmt w:val="decimal"/>
      <w:lvlText w:val=""/>
      <w:lvlJc w:val="left"/>
    </w:lvl>
    <w:lvl w:ilvl="2" w:tplc="FCEA6A38">
      <w:numFmt w:val="decimal"/>
      <w:lvlText w:val=""/>
      <w:lvlJc w:val="left"/>
    </w:lvl>
    <w:lvl w:ilvl="3" w:tplc="56B00BCC">
      <w:numFmt w:val="decimal"/>
      <w:lvlText w:val=""/>
      <w:lvlJc w:val="left"/>
    </w:lvl>
    <w:lvl w:ilvl="4" w:tplc="F26E02A2">
      <w:numFmt w:val="decimal"/>
      <w:lvlText w:val=""/>
      <w:lvlJc w:val="left"/>
    </w:lvl>
    <w:lvl w:ilvl="5" w:tplc="51C0CC00">
      <w:numFmt w:val="decimal"/>
      <w:lvlText w:val=""/>
      <w:lvlJc w:val="left"/>
    </w:lvl>
    <w:lvl w:ilvl="6" w:tplc="AF9222DC">
      <w:numFmt w:val="decimal"/>
      <w:lvlText w:val=""/>
      <w:lvlJc w:val="left"/>
    </w:lvl>
    <w:lvl w:ilvl="7" w:tplc="93ACBB82">
      <w:numFmt w:val="decimal"/>
      <w:lvlText w:val=""/>
      <w:lvlJc w:val="left"/>
    </w:lvl>
    <w:lvl w:ilvl="8" w:tplc="FA88F7FC">
      <w:numFmt w:val="decimal"/>
      <w:lvlText w:val=""/>
      <w:lvlJc w:val="left"/>
    </w:lvl>
  </w:abstractNum>
  <w:abstractNum w:abstractNumId="43">
    <w:nsid w:val="000048CC"/>
    <w:multiLevelType w:val="hybridMultilevel"/>
    <w:tmpl w:val="7BCCC5F0"/>
    <w:lvl w:ilvl="0" w:tplc="2DE0337E">
      <w:start w:val="1"/>
      <w:numFmt w:val="bullet"/>
      <w:lvlText w:val="в"/>
      <w:lvlJc w:val="left"/>
    </w:lvl>
    <w:lvl w:ilvl="1" w:tplc="BF025E10">
      <w:numFmt w:val="decimal"/>
      <w:lvlText w:val=""/>
      <w:lvlJc w:val="left"/>
    </w:lvl>
    <w:lvl w:ilvl="2" w:tplc="22E89696">
      <w:numFmt w:val="decimal"/>
      <w:lvlText w:val=""/>
      <w:lvlJc w:val="left"/>
    </w:lvl>
    <w:lvl w:ilvl="3" w:tplc="7C960B28">
      <w:numFmt w:val="decimal"/>
      <w:lvlText w:val=""/>
      <w:lvlJc w:val="left"/>
    </w:lvl>
    <w:lvl w:ilvl="4" w:tplc="3C04DA18">
      <w:numFmt w:val="decimal"/>
      <w:lvlText w:val=""/>
      <w:lvlJc w:val="left"/>
    </w:lvl>
    <w:lvl w:ilvl="5" w:tplc="8DD2154E">
      <w:numFmt w:val="decimal"/>
      <w:lvlText w:val=""/>
      <w:lvlJc w:val="left"/>
    </w:lvl>
    <w:lvl w:ilvl="6" w:tplc="9620D4B8">
      <w:numFmt w:val="decimal"/>
      <w:lvlText w:val=""/>
      <w:lvlJc w:val="left"/>
    </w:lvl>
    <w:lvl w:ilvl="7" w:tplc="16306E24">
      <w:numFmt w:val="decimal"/>
      <w:lvlText w:val=""/>
      <w:lvlJc w:val="left"/>
    </w:lvl>
    <w:lvl w:ilvl="8" w:tplc="E4A8A39C">
      <w:numFmt w:val="decimal"/>
      <w:lvlText w:val=""/>
      <w:lvlJc w:val="left"/>
    </w:lvl>
  </w:abstractNum>
  <w:abstractNum w:abstractNumId="44">
    <w:nsid w:val="00004944"/>
    <w:multiLevelType w:val="hybridMultilevel"/>
    <w:tmpl w:val="1CC88D78"/>
    <w:lvl w:ilvl="0" w:tplc="D26E7652">
      <w:start w:val="1"/>
      <w:numFmt w:val="bullet"/>
      <w:lvlText w:val="У"/>
      <w:lvlJc w:val="left"/>
    </w:lvl>
    <w:lvl w:ilvl="1" w:tplc="8214CB46">
      <w:numFmt w:val="decimal"/>
      <w:lvlText w:val=""/>
      <w:lvlJc w:val="left"/>
    </w:lvl>
    <w:lvl w:ilvl="2" w:tplc="B4825060">
      <w:numFmt w:val="decimal"/>
      <w:lvlText w:val=""/>
      <w:lvlJc w:val="left"/>
    </w:lvl>
    <w:lvl w:ilvl="3" w:tplc="FF96CDB6">
      <w:numFmt w:val="decimal"/>
      <w:lvlText w:val=""/>
      <w:lvlJc w:val="left"/>
    </w:lvl>
    <w:lvl w:ilvl="4" w:tplc="4A1EB742">
      <w:numFmt w:val="decimal"/>
      <w:lvlText w:val=""/>
      <w:lvlJc w:val="left"/>
    </w:lvl>
    <w:lvl w:ilvl="5" w:tplc="CE4E348E">
      <w:numFmt w:val="decimal"/>
      <w:lvlText w:val=""/>
      <w:lvlJc w:val="left"/>
    </w:lvl>
    <w:lvl w:ilvl="6" w:tplc="AE046C90">
      <w:numFmt w:val="decimal"/>
      <w:lvlText w:val=""/>
      <w:lvlJc w:val="left"/>
    </w:lvl>
    <w:lvl w:ilvl="7" w:tplc="589A8660">
      <w:numFmt w:val="decimal"/>
      <w:lvlText w:val=""/>
      <w:lvlJc w:val="left"/>
    </w:lvl>
    <w:lvl w:ilvl="8" w:tplc="9BBE6002">
      <w:numFmt w:val="decimal"/>
      <w:lvlText w:val=""/>
      <w:lvlJc w:val="left"/>
    </w:lvl>
  </w:abstractNum>
  <w:abstractNum w:abstractNumId="45">
    <w:nsid w:val="00004A80"/>
    <w:multiLevelType w:val="hybridMultilevel"/>
    <w:tmpl w:val="26BA1060"/>
    <w:lvl w:ilvl="0" w:tplc="7F9869E0">
      <w:start w:val="1"/>
      <w:numFmt w:val="decimal"/>
      <w:lvlText w:val="%1."/>
      <w:lvlJc w:val="left"/>
    </w:lvl>
    <w:lvl w:ilvl="1" w:tplc="2BE6819A">
      <w:numFmt w:val="decimal"/>
      <w:lvlText w:val=""/>
      <w:lvlJc w:val="left"/>
    </w:lvl>
    <w:lvl w:ilvl="2" w:tplc="808E4CA0">
      <w:numFmt w:val="decimal"/>
      <w:lvlText w:val=""/>
      <w:lvlJc w:val="left"/>
    </w:lvl>
    <w:lvl w:ilvl="3" w:tplc="2AE01EBA">
      <w:numFmt w:val="decimal"/>
      <w:lvlText w:val=""/>
      <w:lvlJc w:val="left"/>
    </w:lvl>
    <w:lvl w:ilvl="4" w:tplc="27E61E84">
      <w:numFmt w:val="decimal"/>
      <w:lvlText w:val=""/>
      <w:lvlJc w:val="left"/>
    </w:lvl>
    <w:lvl w:ilvl="5" w:tplc="21F2CCF6">
      <w:numFmt w:val="decimal"/>
      <w:lvlText w:val=""/>
      <w:lvlJc w:val="left"/>
    </w:lvl>
    <w:lvl w:ilvl="6" w:tplc="B36010D4">
      <w:numFmt w:val="decimal"/>
      <w:lvlText w:val=""/>
      <w:lvlJc w:val="left"/>
    </w:lvl>
    <w:lvl w:ilvl="7" w:tplc="F108434E">
      <w:numFmt w:val="decimal"/>
      <w:lvlText w:val=""/>
      <w:lvlJc w:val="left"/>
    </w:lvl>
    <w:lvl w:ilvl="8" w:tplc="635064BA">
      <w:numFmt w:val="decimal"/>
      <w:lvlText w:val=""/>
      <w:lvlJc w:val="left"/>
    </w:lvl>
  </w:abstractNum>
  <w:abstractNum w:abstractNumId="46">
    <w:nsid w:val="00004B40"/>
    <w:multiLevelType w:val="hybridMultilevel"/>
    <w:tmpl w:val="0EE237AC"/>
    <w:lvl w:ilvl="0" w:tplc="53E4D820">
      <w:start w:val="1"/>
      <w:numFmt w:val="bullet"/>
      <w:lvlText w:val="У"/>
      <w:lvlJc w:val="left"/>
    </w:lvl>
    <w:lvl w:ilvl="1" w:tplc="E6F86FB8">
      <w:start w:val="1"/>
      <w:numFmt w:val="bullet"/>
      <w:lvlText w:val="У"/>
      <w:lvlJc w:val="left"/>
    </w:lvl>
    <w:lvl w:ilvl="2" w:tplc="70DC251C">
      <w:numFmt w:val="decimal"/>
      <w:lvlText w:val=""/>
      <w:lvlJc w:val="left"/>
    </w:lvl>
    <w:lvl w:ilvl="3" w:tplc="E65CE2D4">
      <w:numFmt w:val="decimal"/>
      <w:lvlText w:val=""/>
      <w:lvlJc w:val="left"/>
    </w:lvl>
    <w:lvl w:ilvl="4" w:tplc="80A4B716">
      <w:numFmt w:val="decimal"/>
      <w:lvlText w:val=""/>
      <w:lvlJc w:val="left"/>
    </w:lvl>
    <w:lvl w:ilvl="5" w:tplc="38D0DABA">
      <w:numFmt w:val="decimal"/>
      <w:lvlText w:val=""/>
      <w:lvlJc w:val="left"/>
    </w:lvl>
    <w:lvl w:ilvl="6" w:tplc="934C608E">
      <w:numFmt w:val="decimal"/>
      <w:lvlText w:val=""/>
      <w:lvlJc w:val="left"/>
    </w:lvl>
    <w:lvl w:ilvl="7" w:tplc="B984A8EE">
      <w:numFmt w:val="decimal"/>
      <w:lvlText w:val=""/>
      <w:lvlJc w:val="left"/>
    </w:lvl>
    <w:lvl w:ilvl="8" w:tplc="211EED50">
      <w:numFmt w:val="decimal"/>
      <w:lvlText w:val=""/>
      <w:lvlJc w:val="left"/>
    </w:lvl>
  </w:abstractNum>
  <w:abstractNum w:abstractNumId="47">
    <w:nsid w:val="00004CAD"/>
    <w:multiLevelType w:val="hybridMultilevel"/>
    <w:tmpl w:val="2AA20AF6"/>
    <w:lvl w:ilvl="0" w:tplc="BA26E726">
      <w:start w:val="1"/>
      <w:numFmt w:val="bullet"/>
      <w:lvlText w:val="У"/>
      <w:lvlJc w:val="left"/>
    </w:lvl>
    <w:lvl w:ilvl="1" w:tplc="4898850C">
      <w:numFmt w:val="decimal"/>
      <w:lvlText w:val=""/>
      <w:lvlJc w:val="left"/>
    </w:lvl>
    <w:lvl w:ilvl="2" w:tplc="A5423D1C">
      <w:numFmt w:val="decimal"/>
      <w:lvlText w:val=""/>
      <w:lvlJc w:val="left"/>
    </w:lvl>
    <w:lvl w:ilvl="3" w:tplc="B32294E8">
      <w:numFmt w:val="decimal"/>
      <w:lvlText w:val=""/>
      <w:lvlJc w:val="left"/>
    </w:lvl>
    <w:lvl w:ilvl="4" w:tplc="EC28411E">
      <w:numFmt w:val="decimal"/>
      <w:lvlText w:val=""/>
      <w:lvlJc w:val="left"/>
    </w:lvl>
    <w:lvl w:ilvl="5" w:tplc="90F69C78">
      <w:numFmt w:val="decimal"/>
      <w:lvlText w:val=""/>
      <w:lvlJc w:val="left"/>
    </w:lvl>
    <w:lvl w:ilvl="6" w:tplc="19DEA4A4">
      <w:numFmt w:val="decimal"/>
      <w:lvlText w:val=""/>
      <w:lvlJc w:val="left"/>
    </w:lvl>
    <w:lvl w:ilvl="7" w:tplc="D2D00EBC">
      <w:numFmt w:val="decimal"/>
      <w:lvlText w:val=""/>
      <w:lvlJc w:val="left"/>
    </w:lvl>
    <w:lvl w:ilvl="8" w:tplc="8E5E3A3E">
      <w:numFmt w:val="decimal"/>
      <w:lvlText w:val=""/>
      <w:lvlJc w:val="left"/>
    </w:lvl>
  </w:abstractNum>
  <w:abstractNum w:abstractNumId="48">
    <w:nsid w:val="00004DF2"/>
    <w:multiLevelType w:val="hybridMultilevel"/>
    <w:tmpl w:val="5782A86E"/>
    <w:lvl w:ilvl="0" w:tplc="1A90515E">
      <w:start w:val="1"/>
      <w:numFmt w:val="bullet"/>
      <w:lvlText w:val="•"/>
      <w:lvlJc w:val="left"/>
    </w:lvl>
    <w:lvl w:ilvl="1" w:tplc="D7BA8B68">
      <w:numFmt w:val="decimal"/>
      <w:lvlText w:val=""/>
      <w:lvlJc w:val="left"/>
    </w:lvl>
    <w:lvl w:ilvl="2" w:tplc="94D427DC">
      <w:numFmt w:val="decimal"/>
      <w:lvlText w:val=""/>
      <w:lvlJc w:val="left"/>
    </w:lvl>
    <w:lvl w:ilvl="3" w:tplc="8F90EACE">
      <w:numFmt w:val="decimal"/>
      <w:lvlText w:val=""/>
      <w:lvlJc w:val="left"/>
    </w:lvl>
    <w:lvl w:ilvl="4" w:tplc="70920F28">
      <w:numFmt w:val="decimal"/>
      <w:lvlText w:val=""/>
      <w:lvlJc w:val="left"/>
    </w:lvl>
    <w:lvl w:ilvl="5" w:tplc="B30C603E">
      <w:numFmt w:val="decimal"/>
      <w:lvlText w:val=""/>
      <w:lvlJc w:val="left"/>
    </w:lvl>
    <w:lvl w:ilvl="6" w:tplc="8F262492">
      <w:numFmt w:val="decimal"/>
      <w:lvlText w:val=""/>
      <w:lvlJc w:val="left"/>
    </w:lvl>
    <w:lvl w:ilvl="7" w:tplc="7A0C9BA4">
      <w:numFmt w:val="decimal"/>
      <w:lvlText w:val=""/>
      <w:lvlJc w:val="left"/>
    </w:lvl>
    <w:lvl w:ilvl="8" w:tplc="92309E80">
      <w:numFmt w:val="decimal"/>
      <w:lvlText w:val=""/>
      <w:lvlJc w:val="left"/>
    </w:lvl>
  </w:abstractNum>
  <w:abstractNum w:abstractNumId="49">
    <w:nsid w:val="00004E45"/>
    <w:multiLevelType w:val="hybridMultilevel"/>
    <w:tmpl w:val="86F60D1A"/>
    <w:lvl w:ilvl="0" w:tplc="2020D5A8">
      <w:start w:val="1"/>
      <w:numFmt w:val="bullet"/>
      <w:lvlText w:val="її"/>
      <w:lvlJc w:val="left"/>
    </w:lvl>
    <w:lvl w:ilvl="1" w:tplc="30C2D3AE">
      <w:start w:val="1"/>
      <w:numFmt w:val="bullet"/>
      <w:lvlText w:val="•"/>
      <w:lvlJc w:val="left"/>
    </w:lvl>
    <w:lvl w:ilvl="2" w:tplc="77AEB190">
      <w:start w:val="1"/>
      <w:numFmt w:val="decimal"/>
      <w:lvlText w:val="%3."/>
      <w:lvlJc w:val="left"/>
    </w:lvl>
    <w:lvl w:ilvl="3" w:tplc="82BC0E38">
      <w:numFmt w:val="decimal"/>
      <w:lvlText w:val=""/>
      <w:lvlJc w:val="left"/>
    </w:lvl>
    <w:lvl w:ilvl="4" w:tplc="F7C49BB0">
      <w:numFmt w:val="decimal"/>
      <w:lvlText w:val=""/>
      <w:lvlJc w:val="left"/>
    </w:lvl>
    <w:lvl w:ilvl="5" w:tplc="2C7277B0">
      <w:numFmt w:val="decimal"/>
      <w:lvlText w:val=""/>
      <w:lvlJc w:val="left"/>
    </w:lvl>
    <w:lvl w:ilvl="6" w:tplc="2BB664F0">
      <w:numFmt w:val="decimal"/>
      <w:lvlText w:val=""/>
      <w:lvlJc w:val="left"/>
    </w:lvl>
    <w:lvl w:ilvl="7" w:tplc="D20EE076">
      <w:numFmt w:val="decimal"/>
      <w:lvlText w:val=""/>
      <w:lvlJc w:val="left"/>
    </w:lvl>
    <w:lvl w:ilvl="8" w:tplc="B1E4104E">
      <w:numFmt w:val="decimal"/>
      <w:lvlText w:val=""/>
      <w:lvlJc w:val="left"/>
    </w:lvl>
  </w:abstractNum>
  <w:abstractNum w:abstractNumId="50">
    <w:nsid w:val="00005422"/>
    <w:multiLevelType w:val="hybridMultilevel"/>
    <w:tmpl w:val="BEB82438"/>
    <w:lvl w:ilvl="0" w:tplc="BEE4E3E4">
      <w:start w:val="1"/>
      <w:numFmt w:val="bullet"/>
      <w:lvlText w:val="У"/>
      <w:lvlJc w:val="left"/>
    </w:lvl>
    <w:lvl w:ilvl="1" w:tplc="3E162660">
      <w:numFmt w:val="decimal"/>
      <w:lvlText w:val=""/>
      <w:lvlJc w:val="left"/>
    </w:lvl>
    <w:lvl w:ilvl="2" w:tplc="7F4E5E6A">
      <w:numFmt w:val="decimal"/>
      <w:lvlText w:val=""/>
      <w:lvlJc w:val="left"/>
    </w:lvl>
    <w:lvl w:ilvl="3" w:tplc="6ADCE6F8">
      <w:numFmt w:val="decimal"/>
      <w:lvlText w:val=""/>
      <w:lvlJc w:val="left"/>
    </w:lvl>
    <w:lvl w:ilvl="4" w:tplc="71B49ACE">
      <w:numFmt w:val="decimal"/>
      <w:lvlText w:val=""/>
      <w:lvlJc w:val="left"/>
    </w:lvl>
    <w:lvl w:ilvl="5" w:tplc="4EDE0C88">
      <w:numFmt w:val="decimal"/>
      <w:lvlText w:val=""/>
      <w:lvlJc w:val="left"/>
    </w:lvl>
    <w:lvl w:ilvl="6" w:tplc="25B04D74">
      <w:numFmt w:val="decimal"/>
      <w:lvlText w:val=""/>
      <w:lvlJc w:val="left"/>
    </w:lvl>
    <w:lvl w:ilvl="7" w:tplc="AB02F914">
      <w:numFmt w:val="decimal"/>
      <w:lvlText w:val=""/>
      <w:lvlJc w:val="left"/>
    </w:lvl>
    <w:lvl w:ilvl="8" w:tplc="1908A11E">
      <w:numFmt w:val="decimal"/>
      <w:lvlText w:val=""/>
      <w:lvlJc w:val="left"/>
    </w:lvl>
  </w:abstractNum>
  <w:abstractNum w:abstractNumId="51">
    <w:nsid w:val="000056AE"/>
    <w:multiLevelType w:val="hybridMultilevel"/>
    <w:tmpl w:val="8BF23F3C"/>
    <w:lvl w:ilvl="0" w:tplc="35EC11C0">
      <w:start w:val="1"/>
      <w:numFmt w:val="bullet"/>
      <w:lvlText w:val="№"/>
      <w:lvlJc w:val="left"/>
    </w:lvl>
    <w:lvl w:ilvl="1" w:tplc="5434CC1C">
      <w:numFmt w:val="decimal"/>
      <w:lvlText w:val=""/>
      <w:lvlJc w:val="left"/>
    </w:lvl>
    <w:lvl w:ilvl="2" w:tplc="F4A851E0">
      <w:numFmt w:val="decimal"/>
      <w:lvlText w:val=""/>
      <w:lvlJc w:val="left"/>
    </w:lvl>
    <w:lvl w:ilvl="3" w:tplc="93827870">
      <w:numFmt w:val="decimal"/>
      <w:lvlText w:val=""/>
      <w:lvlJc w:val="left"/>
    </w:lvl>
    <w:lvl w:ilvl="4" w:tplc="DF30B0B6">
      <w:numFmt w:val="decimal"/>
      <w:lvlText w:val=""/>
      <w:lvlJc w:val="left"/>
    </w:lvl>
    <w:lvl w:ilvl="5" w:tplc="DE305CDE">
      <w:numFmt w:val="decimal"/>
      <w:lvlText w:val=""/>
      <w:lvlJc w:val="left"/>
    </w:lvl>
    <w:lvl w:ilvl="6" w:tplc="34201E9A">
      <w:numFmt w:val="decimal"/>
      <w:lvlText w:val=""/>
      <w:lvlJc w:val="left"/>
    </w:lvl>
    <w:lvl w:ilvl="7" w:tplc="5C382CAC">
      <w:numFmt w:val="decimal"/>
      <w:lvlText w:val=""/>
      <w:lvlJc w:val="left"/>
    </w:lvl>
    <w:lvl w:ilvl="8" w:tplc="09E04A24">
      <w:numFmt w:val="decimal"/>
      <w:lvlText w:val=""/>
      <w:lvlJc w:val="left"/>
    </w:lvl>
  </w:abstractNum>
  <w:abstractNum w:abstractNumId="52">
    <w:nsid w:val="00005753"/>
    <w:multiLevelType w:val="hybridMultilevel"/>
    <w:tmpl w:val="43BCCDB0"/>
    <w:lvl w:ilvl="0" w:tplc="8A04562C">
      <w:start w:val="1"/>
      <w:numFmt w:val="bullet"/>
      <w:lvlText w:val="У"/>
      <w:lvlJc w:val="left"/>
    </w:lvl>
    <w:lvl w:ilvl="1" w:tplc="2F2862E2">
      <w:numFmt w:val="decimal"/>
      <w:lvlText w:val=""/>
      <w:lvlJc w:val="left"/>
    </w:lvl>
    <w:lvl w:ilvl="2" w:tplc="E842CE42">
      <w:numFmt w:val="decimal"/>
      <w:lvlText w:val=""/>
      <w:lvlJc w:val="left"/>
    </w:lvl>
    <w:lvl w:ilvl="3" w:tplc="2E12C3FA">
      <w:numFmt w:val="decimal"/>
      <w:lvlText w:val=""/>
      <w:lvlJc w:val="left"/>
    </w:lvl>
    <w:lvl w:ilvl="4" w:tplc="D0A4A4E2">
      <w:numFmt w:val="decimal"/>
      <w:lvlText w:val=""/>
      <w:lvlJc w:val="left"/>
    </w:lvl>
    <w:lvl w:ilvl="5" w:tplc="1362D7E4">
      <w:numFmt w:val="decimal"/>
      <w:lvlText w:val=""/>
      <w:lvlJc w:val="left"/>
    </w:lvl>
    <w:lvl w:ilvl="6" w:tplc="C360E374">
      <w:numFmt w:val="decimal"/>
      <w:lvlText w:val=""/>
      <w:lvlJc w:val="left"/>
    </w:lvl>
    <w:lvl w:ilvl="7" w:tplc="5EE4B796">
      <w:numFmt w:val="decimal"/>
      <w:lvlText w:val=""/>
      <w:lvlJc w:val="left"/>
    </w:lvl>
    <w:lvl w:ilvl="8" w:tplc="94C4B90C">
      <w:numFmt w:val="decimal"/>
      <w:lvlText w:val=""/>
      <w:lvlJc w:val="left"/>
    </w:lvl>
  </w:abstractNum>
  <w:abstractNum w:abstractNumId="53">
    <w:nsid w:val="00005772"/>
    <w:multiLevelType w:val="hybridMultilevel"/>
    <w:tmpl w:val="9CA044EA"/>
    <w:lvl w:ilvl="0" w:tplc="3DD80C28">
      <w:start w:val="1"/>
      <w:numFmt w:val="bullet"/>
      <w:lvlText w:val="у"/>
      <w:lvlJc w:val="left"/>
    </w:lvl>
    <w:lvl w:ilvl="1" w:tplc="A530C124">
      <w:start w:val="1"/>
      <w:numFmt w:val="bullet"/>
      <w:lvlText w:val="З"/>
      <w:lvlJc w:val="left"/>
    </w:lvl>
    <w:lvl w:ilvl="2" w:tplc="F4DC5056">
      <w:numFmt w:val="decimal"/>
      <w:lvlText w:val=""/>
      <w:lvlJc w:val="left"/>
    </w:lvl>
    <w:lvl w:ilvl="3" w:tplc="437C52B2">
      <w:numFmt w:val="decimal"/>
      <w:lvlText w:val=""/>
      <w:lvlJc w:val="left"/>
    </w:lvl>
    <w:lvl w:ilvl="4" w:tplc="C6E01A66">
      <w:numFmt w:val="decimal"/>
      <w:lvlText w:val=""/>
      <w:lvlJc w:val="left"/>
    </w:lvl>
    <w:lvl w:ilvl="5" w:tplc="2FC40234">
      <w:numFmt w:val="decimal"/>
      <w:lvlText w:val=""/>
      <w:lvlJc w:val="left"/>
    </w:lvl>
    <w:lvl w:ilvl="6" w:tplc="04F43E44">
      <w:numFmt w:val="decimal"/>
      <w:lvlText w:val=""/>
      <w:lvlJc w:val="left"/>
    </w:lvl>
    <w:lvl w:ilvl="7" w:tplc="2918ED8E">
      <w:numFmt w:val="decimal"/>
      <w:lvlText w:val=""/>
      <w:lvlJc w:val="left"/>
    </w:lvl>
    <w:lvl w:ilvl="8" w:tplc="E5C202FE">
      <w:numFmt w:val="decimal"/>
      <w:lvlText w:val=""/>
      <w:lvlJc w:val="left"/>
    </w:lvl>
  </w:abstractNum>
  <w:abstractNum w:abstractNumId="54">
    <w:nsid w:val="00005878"/>
    <w:multiLevelType w:val="hybridMultilevel"/>
    <w:tmpl w:val="CC8A4A88"/>
    <w:lvl w:ilvl="0" w:tplc="C7243E7A">
      <w:start w:val="1"/>
      <w:numFmt w:val="bullet"/>
      <w:lvlText w:val="В"/>
      <w:lvlJc w:val="left"/>
    </w:lvl>
    <w:lvl w:ilvl="1" w:tplc="2D8CC29E">
      <w:start w:val="1"/>
      <w:numFmt w:val="bullet"/>
      <w:lvlText w:val="У"/>
      <w:lvlJc w:val="left"/>
    </w:lvl>
    <w:lvl w:ilvl="2" w:tplc="D63E89B2">
      <w:numFmt w:val="decimal"/>
      <w:lvlText w:val=""/>
      <w:lvlJc w:val="left"/>
    </w:lvl>
    <w:lvl w:ilvl="3" w:tplc="0AD83A0C">
      <w:numFmt w:val="decimal"/>
      <w:lvlText w:val=""/>
      <w:lvlJc w:val="left"/>
    </w:lvl>
    <w:lvl w:ilvl="4" w:tplc="4B14CFC0">
      <w:numFmt w:val="decimal"/>
      <w:lvlText w:val=""/>
      <w:lvlJc w:val="left"/>
    </w:lvl>
    <w:lvl w:ilvl="5" w:tplc="8510530A">
      <w:numFmt w:val="decimal"/>
      <w:lvlText w:val=""/>
      <w:lvlJc w:val="left"/>
    </w:lvl>
    <w:lvl w:ilvl="6" w:tplc="12FCAE5A">
      <w:numFmt w:val="decimal"/>
      <w:lvlText w:val=""/>
      <w:lvlJc w:val="left"/>
    </w:lvl>
    <w:lvl w:ilvl="7" w:tplc="294A7E70">
      <w:numFmt w:val="decimal"/>
      <w:lvlText w:val=""/>
      <w:lvlJc w:val="left"/>
    </w:lvl>
    <w:lvl w:ilvl="8" w:tplc="1576D90A">
      <w:numFmt w:val="decimal"/>
      <w:lvlText w:val=""/>
      <w:lvlJc w:val="left"/>
    </w:lvl>
  </w:abstractNum>
  <w:abstractNum w:abstractNumId="55">
    <w:nsid w:val="000058B0"/>
    <w:multiLevelType w:val="hybridMultilevel"/>
    <w:tmpl w:val="59989974"/>
    <w:lvl w:ilvl="0" w:tplc="86781C8E">
      <w:start w:val="1"/>
      <w:numFmt w:val="bullet"/>
      <w:lvlText w:val="і"/>
      <w:lvlJc w:val="left"/>
    </w:lvl>
    <w:lvl w:ilvl="1" w:tplc="B54A58A6">
      <w:start w:val="1"/>
      <w:numFmt w:val="bullet"/>
      <w:lvlText w:val="•"/>
      <w:lvlJc w:val="left"/>
    </w:lvl>
    <w:lvl w:ilvl="2" w:tplc="61440682">
      <w:start w:val="2"/>
      <w:numFmt w:val="decimal"/>
      <w:lvlText w:val="%3."/>
      <w:lvlJc w:val="left"/>
    </w:lvl>
    <w:lvl w:ilvl="3" w:tplc="04A0B192">
      <w:numFmt w:val="decimal"/>
      <w:lvlText w:val=""/>
      <w:lvlJc w:val="left"/>
    </w:lvl>
    <w:lvl w:ilvl="4" w:tplc="BD34FC64">
      <w:numFmt w:val="decimal"/>
      <w:lvlText w:val=""/>
      <w:lvlJc w:val="left"/>
    </w:lvl>
    <w:lvl w:ilvl="5" w:tplc="269A2726">
      <w:numFmt w:val="decimal"/>
      <w:lvlText w:val=""/>
      <w:lvlJc w:val="left"/>
    </w:lvl>
    <w:lvl w:ilvl="6" w:tplc="3782F478">
      <w:numFmt w:val="decimal"/>
      <w:lvlText w:val=""/>
      <w:lvlJc w:val="left"/>
    </w:lvl>
    <w:lvl w:ilvl="7" w:tplc="61D81444">
      <w:numFmt w:val="decimal"/>
      <w:lvlText w:val=""/>
      <w:lvlJc w:val="left"/>
    </w:lvl>
    <w:lvl w:ilvl="8" w:tplc="C63A2F3A">
      <w:numFmt w:val="decimal"/>
      <w:lvlText w:val=""/>
      <w:lvlJc w:val="left"/>
    </w:lvl>
  </w:abstractNum>
  <w:abstractNum w:abstractNumId="56">
    <w:nsid w:val="00005991"/>
    <w:multiLevelType w:val="hybridMultilevel"/>
    <w:tmpl w:val="830C03AC"/>
    <w:lvl w:ilvl="0" w:tplc="3C9C8BB6">
      <w:start w:val="2"/>
      <w:numFmt w:val="decimal"/>
      <w:lvlText w:val="%1."/>
      <w:lvlJc w:val="left"/>
    </w:lvl>
    <w:lvl w:ilvl="1" w:tplc="3D9E325E">
      <w:start w:val="1"/>
      <w:numFmt w:val="decimal"/>
      <w:lvlText w:val="%2"/>
      <w:lvlJc w:val="left"/>
    </w:lvl>
    <w:lvl w:ilvl="2" w:tplc="8B7C7902">
      <w:numFmt w:val="decimal"/>
      <w:lvlText w:val=""/>
      <w:lvlJc w:val="left"/>
    </w:lvl>
    <w:lvl w:ilvl="3" w:tplc="B576E5C0">
      <w:numFmt w:val="decimal"/>
      <w:lvlText w:val=""/>
      <w:lvlJc w:val="left"/>
    </w:lvl>
    <w:lvl w:ilvl="4" w:tplc="7D7A192A">
      <w:numFmt w:val="decimal"/>
      <w:lvlText w:val=""/>
      <w:lvlJc w:val="left"/>
    </w:lvl>
    <w:lvl w:ilvl="5" w:tplc="A76C755A">
      <w:numFmt w:val="decimal"/>
      <w:lvlText w:val=""/>
      <w:lvlJc w:val="left"/>
    </w:lvl>
    <w:lvl w:ilvl="6" w:tplc="7832A8AE">
      <w:numFmt w:val="decimal"/>
      <w:lvlText w:val=""/>
      <w:lvlJc w:val="left"/>
    </w:lvl>
    <w:lvl w:ilvl="7" w:tplc="B6905E4A">
      <w:numFmt w:val="decimal"/>
      <w:lvlText w:val=""/>
      <w:lvlJc w:val="left"/>
    </w:lvl>
    <w:lvl w:ilvl="8" w:tplc="A7AC0FF0">
      <w:numFmt w:val="decimal"/>
      <w:lvlText w:val=""/>
      <w:lvlJc w:val="left"/>
    </w:lvl>
  </w:abstractNum>
  <w:abstractNum w:abstractNumId="57">
    <w:nsid w:val="00005C67"/>
    <w:multiLevelType w:val="hybridMultilevel"/>
    <w:tmpl w:val="706A36BA"/>
    <w:lvl w:ilvl="0" w:tplc="EB641DDA">
      <w:start w:val="1"/>
      <w:numFmt w:val="decimal"/>
      <w:lvlText w:val="%1."/>
      <w:lvlJc w:val="left"/>
    </w:lvl>
    <w:lvl w:ilvl="1" w:tplc="76369976">
      <w:numFmt w:val="decimal"/>
      <w:lvlText w:val=""/>
      <w:lvlJc w:val="left"/>
    </w:lvl>
    <w:lvl w:ilvl="2" w:tplc="C6C63F90">
      <w:numFmt w:val="decimal"/>
      <w:lvlText w:val=""/>
      <w:lvlJc w:val="left"/>
    </w:lvl>
    <w:lvl w:ilvl="3" w:tplc="DAF81112">
      <w:numFmt w:val="decimal"/>
      <w:lvlText w:val=""/>
      <w:lvlJc w:val="left"/>
    </w:lvl>
    <w:lvl w:ilvl="4" w:tplc="60D2D226">
      <w:numFmt w:val="decimal"/>
      <w:lvlText w:val=""/>
      <w:lvlJc w:val="left"/>
    </w:lvl>
    <w:lvl w:ilvl="5" w:tplc="72024BD6">
      <w:numFmt w:val="decimal"/>
      <w:lvlText w:val=""/>
      <w:lvlJc w:val="left"/>
    </w:lvl>
    <w:lvl w:ilvl="6" w:tplc="A822C29C">
      <w:numFmt w:val="decimal"/>
      <w:lvlText w:val=""/>
      <w:lvlJc w:val="left"/>
    </w:lvl>
    <w:lvl w:ilvl="7" w:tplc="6DE2F728">
      <w:numFmt w:val="decimal"/>
      <w:lvlText w:val=""/>
      <w:lvlJc w:val="left"/>
    </w:lvl>
    <w:lvl w:ilvl="8" w:tplc="78B8B7CE">
      <w:numFmt w:val="decimal"/>
      <w:lvlText w:val=""/>
      <w:lvlJc w:val="left"/>
    </w:lvl>
  </w:abstractNum>
  <w:abstractNum w:abstractNumId="58">
    <w:nsid w:val="00005CFD"/>
    <w:multiLevelType w:val="hybridMultilevel"/>
    <w:tmpl w:val="26CCE720"/>
    <w:lvl w:ilvl="0" w:tplc="737AB482">
      <w:start w:val="4"/>
      <w:numFmt w:val="decimal"/>
      <w:lvlText w:val="%1)"/>
      <w:lvlJc w:val="left"/>
    </w:lvl>
    <w:lvl w:ilvl="1" w:tplc="5092688E">
      <w:numFmt w:val="decimal"/>
      <w:lvlText w:val=""/>
      <w:lvlJc w:val="left"/>
    </w:lvl>
    <w:lvl w:ilvl="2" w:tplc="95C2CD84">
      <w:numFmt w:val="decimal"/>
      <w:lvlText w:val=""/>
      <w:lvlJc w:val="left"/>
    </w:lvl>
    <w:lvl w:ilvl="3" w:tplc="EB2C7F10">
      <w:numFmt w:val="decimal"/>
      <w:lvlText w:val=""/>
      <w:lvlJc w:val="left"/>
    </w:lvl>
    <w:lvl w:ilvl="4" w:tplc="05E6C380">
      <w:numFmt w:val="decimal"/>
      <w:lvlText w:val=""/>
      <w:lvlJc w:val="left"/>
    </w:lvl>
    <w:lvl w:ilvl="5" w:tplc="823A8EBE">
      <w:numFmt w:val="decimal"/>
      <w:lvlText w:val=""/>
      <w:lvlJc w:val="left"/>
    </w:lvl>
    <w:lvl w:ilvl="6" w:tplc="A4422BC6">
      <w:numFmt w:val="decimal"/>
      <w:lvlText w:val=""/>
      <w:lvlJc w:val="left"/>
    </w:lvl>
    <w:lvl w:ilvl="7" w:tplc="918C13DE">
      <w:numFmt w:val="decimal"/>
      <w:lvlText w:val=""/>
      <w:lvlJc w:val="left"/>
    </w:lvl>
    <w:lvl w:ilvl="8" w:tplc="768C376A">
      <w:numFmt w:val="decimal"/>
      <w:lvlText w:val=""/>
      <w:lvlJc w:val="left"/>
    </w:lvl>
  </w:abstractNum>
  <w:abstractNum w:abstractNumId="59">
    <w:nsid w:val="00005DB2"/>
    <w:multiLevelType w:val="hybridMultilevel"/>
    <w:tmpl w:val="12709312"/>
    <w:lvl w:ilvl="0" w:tplc="A78A0070">
      <w:start w:val="1"/>
      <w:numFmt w:val="decimal"/>
      <w:lvlText w:val="%1."/>
      <w:lvlJc w:val="left"/>
    </w:lvl>
    <w:lvl w:ilvl="1" w:tplc="39B413B4">
      <w:numFmt w:val="decimal"/>
      <w:lvlText w:val=""/>
      <w:lvlJc w:val="left"/>
    </w:lvl>
    <w:lvl w:ilvl="2" w:tplc="38A4450E">
      <w:numFmt w:val="decimal"/>
      <w:lvlText w:val=""/>
      <w:lvlJc w:val="left"/>
    </w:lvl>
    <w:lvl w:ilvl="3" w:tplc="A2A8A1B0">
      <w:numFmt w:val="decimal"/>
      <w:lvlText w:val=""/>
      <w:lvlJc w:val="left"/>
    </w:lvl>
    <w:lvl w:ilvl="4" w:tplc="49546CEA">
      <w:numFmt w:val="decimal"/>
      <w:lvlText w:val=""/>
      <w:lvlJc w:val="left"/>
    </w:lvl>
    <w:lvl w:ilvl="5" w:tplc="CAA0FBD0">
      <w:numFmt w:val="decimal"/>
      <w:lvlText w:val=""/>
      <w:lvlJc w:val="left"/>
    </w:lvl>
    <w:lvl w:ilvl="6" w:tplc="E528E316">
      <w:numFmt w:val="decimal"/>
      <w:lvlText w:val=""/>
      <w:lvlJc w:val="left"/>
    </w:lvl>
    <w:lvl w:ilvl="7" w:tplc="6E307FC6">
      <w:numFmt w:val="decimal"/>
      <w:lvlText w:val=""/>
      <w:lvlJc w:val="left"/>
    </w:lvl>
    <w:lvl w:ilvl="8" w:tplc="34FE61CC">
      <w:numFmt w:val="decimal"/>
      <w:lvlText w:val=""/>
      <w:lvlJc w:val="left"/>
    </w:lvl>
  </w:abstractNum>
  <w:abstractNum w:abstractNumId="60">
    <w:nsid w:val="00005E14"/>
    <w:multiLevelType w:val="hybridMultilevel"/>
    <w:tmpl w:val="431E2D5E"/>
    <w:lvl w:ilvl="0" w:tplc="CA72EAE4">
      <w:start w:val="1"/>
      <w:numFmt w:val="bullet"/>
      <w:lvlText w:val="є"/>
      <w:lvlJc w:val="left"/>
    </w:lvl>
    <w:lvl w:ilvl="1" w:tplc="BAA4DFAA">
      <w:numFmt w:val="decimal"/>
      <w:lvlText w:val=""/>
      <w:lvlJc w:val="left"/>
    </w:lvl>
    <w:lvl w:ilvl="2" w:tplc="011ABCA8">
      <w:numFmt w:val="decimal"/>
      <w:lvlText w:val=""/>
      <w:lvlJc w:val="left"/>
    </w:lvl>
    <w:lvl w:ilvl="3" w:tplc="F1585E2E">
      <w:numFmt w:val="decimal"/>
      <w:lvlText w:val=""/>
      <w:lvlJc w:val="left"/>
    </w:lvl>
    <w:lvl w:ilvl="4" w:tplc="6BFC41DC">
      <w:numFmt w:val="decimal"/>
      <w:lvlText w:val=""/>
      <w:lvlJc w:val="left"/>
    </w:lvl>
    <w:lvl w:ilvl="5" w:tplc="E9645050">
      <w:numFmt w:val="decimal"/>
      <w:lvlText w:val=""/>
      <w:lvlJc w:val="left"/>
    </w:lvl>
    <w:lvl w:ilvl="6" w:tplc="78D64F74">
      <w:numFmt w:val="decimal"/>
      <w:lvlText w:val=""/>
      <w:lvlJc w:val="left"/>
    </w:lvl>
    <w:lvl w:ilvl="7" w:tplc="990C0448">
      <w:numFmt w:val="decimal"/>
      <w:lvlText w:val=""/>
      <w:lvlJc w:val="left"/>
    </w:lvl>
    <w:lvl w:ilvl="8" w:tplc="85B6036A">
      <w:numFmt w:val="decimal"/>
      <w:lvlText w:val=""/>
      <w:lvlJc w:val="left"/>
    </w:lvl>
  </w:abstractNum>
  <w:abstractNum w:abstractNumId="61">
    <w:nsid w:val="00005F32"/>
    <w:multiLevelType w:val="hybridMultilevel"/>
    <w:tmpl w:val="F060460A"/>
    <w:lvl w:ilvl="0" w:tplc="50ECBFBA">
      <w:start w:val="1"/>
      <w:numFmt w:val="bullet"/>
      <w:lvlText w:val="В"/>
      <w:lvlJc w:val="left"/>
    </w:lvl>
    <w:lvl w:ilvl="1" w:tplc="B83A0C42">
      <w:start w:val="1"/>
      <w:numFmt w:val="bullet"/>
      <w:lvlText w:val="У"/>
      <w:lvlJc w:val="left"/>
    </w:lvl>
    <w:lvl w:ilvl="2" w:tplc="A8765CDE">
      <w:numFmt w:val="decimal"/>
      <w:lvlText w:val=""/>
      <w:lvlJc w:val="left"/>
    </w:lvl>
    <w:lvl w:ilvl="3" w:tplc="18C20E8A">
      <w:numFmt w:val="decimal"/>
      <w:lvlText w:val=""/>
      <w:lvlJc w:val="left"/>
    </w:lvl>
    <w:lvl w:ilvl="4" w:tplc="1CF8A742">
      <w:numFmt w:val="decimal"/>
      <w:lvlText w:val=""/>
      <w:lvlJc w:val="left"/>
    </w:lvl>
    <w:lvl w:ilvl="5" w:tplc="235A7E74">
      <w:numFmt w:val="decimal"/>
      <w:lvlText w:val=""/>
      <w:lvlJc w:val="left"/>
    </w:lvl>
    <w:lvl w:ilvl="6" w:tplc="C2F002A8">
      <w:numFmt w:val="decimal"/>
      <w:lvlText w:val=""/>
      <w:lvlJc w:val="left"/>
    </w:lvl>
    <w:lvl w:ilvl="7" w:tplc="5320760E">
      <w:numFmt w:val="decimal"/>
      <w:lvlText w:val=""/>
      <w:lvlJc w:val="left"/>
    </w:lvl>
    <w:lvl w:ilvl="8" w:tplc="683A1322">
      <w:numFmt w:val="decimal"/>
      <w:lvlText w:val=""/>
      <w:lvlJc w:val="left"/>
    </w:lvl>
  </w:abstractNum>
  <w:abstractNum w:abstractNumId="62">
    <w:nsid w:val="00005F49"/>
    <w:multiLevelType w:val="hybridMultilevel"/>
    <w:tmpl w:val="76CC104A"/>
    <w:lvl w:ilvl="0" w:tplc="5CBC23E2">
      <w:start w:val="1"/>
      <w:numFmt w:val="decimal"/>
      <w:lvlText w:val="%1."/>
      <w:lvlJc w:val="left"/>
    </w:lvl>
    <w:lvl w:ilvl="1" w:tplc="005E8BA0">
      <w:numFmt w:val="decimal"/>
      <w:lvlText w:val=""/>
      <w:lvlJc w:val="left"/>
    </w:lvl>
    <w:lvl w:ilvl="2" w:tplc="E22AF6DE">
      <w:numFmt w:val="decimal"/>
      <w:lvlText w:val=""/>
      <w:lvlJc w:val="left"/>
    </w:lvl>
    <w:lvl w:ilvl="3" w:tplc="5EB24398">
      <w:numFmt w:val="decimal"/>
      <w:lvlText w:val=""/>
      <w:lvlJc w:val="left"/>
    </w:lvl>
    <w:lvl w:ilvl="4" w:tplc="6F2C6EE0">
      <w:numFmt w:val="decimal"/>
      <w:lvlText w:val=""/>
      <w:lvlJc w:val="left"/>
    </w:lvl>
    <w:lvl w:ilvl="5" w:tplc="0994DBEA">
      <w:numFmt w:val="decimal"/>
      <w:lvlText w:val=""/>
      <w:lvlJc w:val="left"/>
    </w:lvl>
    <w:lvl w:ilvl="6" w:tplc="56268BDE">
      <w:numFmt w:val="decimal"/>
      <w:lvlText w:val=""/>
      <w:lvlJc w:val="left"/>
    </w:lvl>
    <w:lvl w:ilvl="7" w:tplc="3B7C93D8">
      <w:numFmt w:val="decimal"/>
      <w:lvlText w:val=""/>
      <w:lvlJc w:val="left"/>
    </w:lvl>
    <w:lvl w:ilvl="8" w:tplc="30EC515A">
      <w:numFmt w:val="decimal"/>
      <w:lvlText w:val=""/>
      <w:lvlJc w:val="left"/>
    </w:lvl>
  </w:abstractNum>
  <w:abstractNum w:abstractNumId="63">
    <w:nsid w:val="00006032"/>
    <w:multiLevelType w:val="hybridMultilevel"/>
    <w:tmpl w:val="7C321530"/>
    <w:lvl w:ilvl="0" w:tplc="2C1A5A30">
      <w:start w:val="3"/>
      <w:numFmt w:val="decimal"/>
      <w:lvlText w:val="%1)"/>
      <w:lvlJc w:val="left"/>
    </w:lvl>
    <w:lvl w:ilvl="1" w:tplc="7074AB66">
      <w:numFmt w:val="decimal"/>
      <w:lvlText w:val=""/>
      <w:lvlJc w:val="left"/>
    </w:lvl>
    <w:lvl w:ilvl="2" w:tplc="F9026046">
      <w:numFmt w:val="decimal"/>
      <w:lvlText w:val=""/>
      <w:lvlJc w:val="left"/>
    </w:lvl>
    <w:lvl w:ilvl="3" w:tplc="D9A0580C">
      <w:numFmt w:val="decimal"/>
      <w:lvlText w:val=""/>
      <w:lvlJc w:val="left"/>
    </w:lvl>
    <w:lvl w:ilvl="4" w:tplc="505C5E84">
      <w:numFmt w:val="decimal"/>
      <w:lvlText w:val=""/>
      <w:lvlJc w:val="left"/>
    </w:lvl>
    <w:lvl w:ilvl="5" w:tplc="7218A790">
      <w:numFmt w:val="decimal"/>
      <w:lvlText w:val=""/>
      <w:lvlJc w:val="left"/>
    </w:lvl>
    <w:lvl w:ilvl="6" w:tplc="E126F7CE">
      <w:numFmt w:val="decimal"/>
      <w:lvlText w:val=""/>
      <w:lvlJc w:val="left"/>
    </w:lvl>
    <w:lvl w:ilvl="7" w:tplc="3190BE3A">
      <w:numFmt w:val="decimal"/>
      <w:lvlText w:val=""/>
      <w:lvlJc w:val="left"/>
    </w:lvl>
    <w:lvl w:ilvl="8" w:tplc="496C272A">
      <w:numFmt w:val="decimal"/>
      <w:lvlText w:val=""/>
      <w:lvlJc w:val="left"/>
    </w:lvl>
  </w:abstractNum>
  <w:abstractNum w:abstractNumId="64">
    <w:nsid w:val="000060BF"/>
    <w:multiLevelType w:val="hybridMultilevel"/>
    <w:tmpl w:val="9636FE40"/>
    <w:lvl w:ilvl="0" w:tplc="84E020D8">
      <w:start w:val="1"/>
      <w:numFmt w:val="bullet"/>
      <w:lvlText w:val="У"/>
      <w:lvlJc w:val="left"/>
    </w:lvl>
    <w:lvl w:ilvl="1" w:tplc="5C7A0B18">
      <w:numFmt w:val="decimal"/>
      <w:lvlText w:val=""/>
      <w:lvlJc w:val="left"/>
    </w:lvl>
    <w:lvl w:ilvl="2" w:tplc="FD486A58">
      <w:numFmt w:val="decimal"/>
      <w:lvlText w:val=""/>
      <w:lvlJc w:val="left"/>
    </w:lvl>
    <w:lvl w:ilvl="3" w:tplc="413E694E">
      <w:numFmt w:val="decimal"/>
      <w:lvlText w:val=""/>
      <w:lvlJc w:val="left"/>
    </w:lvl>
    <w:lvl w:ilvl="4" w:tplc="5078659E">
      <w:numFmt w:val="decimal"/>
      <w:lvlText w:val=""/>
      <w:lvlJc w:val="left"/>
    </w:lvl>
    <w:lvl w:ilvl="5" w:tplc="ED7E9928">
      <w:numFmt w:val="decimal"/>
      <w:lvlText w:val=""/>
      <w:lvlJc w:val="left"/>
    </w:lvl>
    <w:lvl w:ilvl="6" w:tplc="3932C0F8">
      <w:numFmt w:val="decimal"/>
      <w:lvlText w:val=""/>
      <w:lvlJc w:val="left"/>
    </w:lvl>
    <w:lvl w:ilvl="7" w:tplc="674A0D88">
      <w:numFmt w:val="decimal"/>
      <w:lvlText w:val=""/>
      <w:lvlJc w:val="left"/>
    </w:lvl>
    <w:lvl w:ilvl="8" w:tplc="6DBC560C">
      <w:numFmt w:val="decimal"/>
      <w:lvlText w:val=""/>
      <w:lvlJc w:val="left"/>
    </w:lvl>
  </w:abstractNum>
  <w:abstractNum w:abstractNumId="65">
    <w:nsid w:val="000063CB"/>
    <w:multiLevelType w:val="hybridMultilevel"/>
    <w:tmpl w:val="7FFC5EC6"/>
    <w:lvl w:ilvl="0" w:tplc="431865DC">
      <w:start w:val="1"/>
      <w:numFmt w:val="bullet"/>
      <w:lvlText w:val="У"/>
      <w:lvlJc w:val="left"/>
    </w:lvl>
    <w:lvl w:ilvl="1" w:tplc="3710D244">
      <w:numFmt w:val="decimal"/>
      <w:lvlText w:val=""/>
      <w:lvlJc w:val="left"/>
    </w:lvl>
    <w:lvl w:ilvl="2" w:tplc="137E427E">
      <w:numFmt w:val="decimal"/>
      <w:lvlText w:val=""/>
      <w:lvlJc w:val="left"/>
    </w:lvl>
    <w:lvl w:ilvl="3" w:tplc="2A58B740">
      <w:numFmt w:val="decimal"/>
      <w:lvlText w:val=""/>
      <w:lvlJc w:val="left"/>
    </w:lvl>
    <w:lvl w:ilvl="4" w:tplc="A4B6740A">
      <w:numFmt w:val="decimal"/>
      <w:lvlText w:val=""/>
      <w:lvlJc w:val="left"/>
    </w:lvl>
    <w:lvl w:ilvl="5" w:tplc="3202E348">
      <w:numFmt w:val="decimal"/>
      <w:lvlText w:val=""/>
      <w:lvlJc w:val="left"/>
    </w:lvl>
    <w:lvl w:ilvl="6" w:tplc="F348BB22">
      <w:numFmt w:val="decimal"/>
      <w:lvlText w:val=""/>
      <w:lvlJc w:val="left"/>
    </w:lvl>
    <w:lvl w:ilvl="7" w:tplc="7D300788">
      <w:numFmt w:val="decimal"/>
      <w:lvlText w:val=""/>
      <w:lvlJc w:val="left"/>
    </w:lvl>
    <w:lvl w:ilvl="8" w:tplc="58AAE082">
      <w:numFmt w:val="decimal"/>
      <w:lvlText w:val=""/>
      <w:lvlJc w:val="left"/>
    </w:lvl>
  </w:abstractNum>
  <w:abstractNum w:abstractNumId="66">
    <w:nsid w:val="000066C4"/>
    <w:multiLevelType w:val="hybridMultilevel"/>
    <w:tmpl w:val="E5347E6C"/>
    <w:lvl w:ilvl="0" w:tplc="6718A1E4">
      <w:start w:val="4"/>
      <w:numFmt w:val="decimal"/>
      <w:lvlText w:val="%1."/>
      <w:lvlJc w:val="left"/>
    </w:lvl>
    <w:lvl w:ilvl="1" w:tplc="34E45BCA">
      <w:numFmt w:val="decimal"/>
      <w:lvlText w:val=""/>
      <w:lvlJc w:val="left"/>
    </w:lvl>
    <w:lvl w:ilvl="2" w:tplc="C772FE64">
      <w:numFmt w:val="decimal"/>
      <w:lvlText w:val=""/>
      <w:lvlJc w:val="left"/>
    </w:lvl>
    <w:lvl w:ilvl="3" w:tplc="052CD7B2">
      <w:numFmt w:val="decimal"/>
      <w:lvlText w:val=""/>
      <w:lvlJc w:val="left"/>
    </w:lvl>
    <w:lvl w:ilvl="4" w:tplc="86A0159E">
      <w:numFmt w:val="decimal"/>
      <w:lvlText w:val=""/>
      <w:lvlJc w:val="left"/>
    </w:lvl>
    <w:lvl w:ilvl="5" w:tplc="C5665110">
      <w:numFmt w:val="decimal"/>
      <w:lvlText w:val=""/>
      <w:lvlJc w:val="left"/>
    </w:lvl>
    <w:lvl w:ilvl="6" w:tplc="509C015E">
      <w:numFmt w:val="decimal"/>
      <w:lvlText w:val=""/>
      <w:lvlJc w:val="left"/>
    </w:lvl>
    <w:lvl w:ilvl="7" w:tplc="CEE60042">
      <w:numFmt w:val="decimal"/>
      <w:lvlText w:val=""/>
      <w:lvlJc w:val="left"/>
    </w:lvl>
    <w:lvl w:ilvl="8" w:tplc="35F671B4">
      <w:numFmt w:val="decimal"/>
      <w:lvlText w:val=""/>
      <w:lvlJc w:val="left"/>
    </w:lvl>
  </w:abstractNum>
  <w:abstractNum w:abstractNumId="67">
    <w:nsid w:val="00006899"/>
    <w:multiLevelType w:val="hybridMultilevel"/>
    <w:tmpl w:val="CBA07338"/>
    <w:lvl w:ilvl="0" w:tplc="C7187A80">
      <w:start w:val="3"/>
      <w:numFmt w:val="decimal"/>
      <w:lvlText w:val="%1."/>
      <w:lvlJc w:val="left"/>
    </w:lvl>
    <w:lvl w:ilvl="1" w:tplc="177C556E">
      <w:numFmt w:val="decimal"/>
      <w:lvlText w:val=""/>
      <w:lvlJc w:val="left"/>
    </w:lvl>
    <w:lvl w:ilvl="2" w:tplc="DE5624AC">
      <w:numFmt w:val="decimal"/>
      <w:lvlText w:val=""/>
      <w:lvlJc w:val="left"/>
    </w:lvl>
    <w:lvl w:ilvl="3" w:tplc="400A09C4">
      <w:numFmt w:val="decimal"/>
      <w:lvlText w:val=""/>
      <w:lvlJc w:val="left"/>
    </w:lvl>
    <w:lvl w:ilvl="4" w:tplc="FE18ACC4">
      <w:numFmt w:val="decimal"/>
      <w:lvlText w:val=""/>
      <w:lvlJc w:val="left"/>
    </w:lvl>
    <w:lvl w:ilvl="5" w:tplc="6A4EBD08">
      <w:numFmt w:val="decimal"/>
      <w:lvlText w:val=""/>
      <w:lvlJc w:val="left"/>
    </w:lvl>
    <w:lvl w:ilvl="6" w:tplc="9236934A">
      <w:numFmt w:val="decimal"/>
      <w:lvlText w:val=""/>
      <w:lvlJc w:val="left"/>
    </w:lvl>
    <w:lvl w:ilvl="7" w:tplc="FC10804C">
      <w:numFmt w:val="decimal"/>
      <w:lvlText w:val=""/>
      <w:lvlJc w:val="left"/>
    </w:lvl>
    <w:lvl w:ilvl="8" w:tplc="471C8274">
      <w:numFmt w:val="decimal"/>
      <w:lvlText w:val=""/>
      <w:lvlJc w:val="left"/>
    </w:lvl>
  </w:abstractNum>
  <w:abstractNum w:abstractNumId="68">
    <w:nsid w:val="0000692C"/>
    <w:multiLevelType w:val="hybridMultilevel"/>
    <w:tmpl w:val="9446A6EA"/>
    <w:lvl w:ilvl="0" w:tplc="CB1A1CA6">
      <w:start w:val="1"/>
      <w:numFmt w:val="decimal"/>
      <w:lvlText w:val="%1."/>
      <w:lvlJc w:val="left"/>
    </w:lvl>
    <w:lvl w:ilvl="1" w:tplc="6A78D576">
      <w:numFmt w:val="decimal"/>
      <w:lvlText w:val=""/>
      <w:lvlJc w:val="left"/>
    </w:lvl>
    <w:lvl w:ilvl="2" w:tplc="B524CE1C">
      <w:numFmt w:val="decimal"/>
      <w:lvlText w:val=""/>
      <w:lvlJc w:val="left"/>
    </w:lvl>
    <w:lvl w:ilvl="3" w:tplc="A8A41722">
      <w:numFmt w:val="decimal"/>
      <w:lvlText w:val=""/>
      <w:lvlJc w:val="left"/>
    </w:lvl>
    <w:lvl w:ilvl="4" w:tplc="D9563FD6">
      <w:numFmt w:val="decimal"/>
      <w:lvlText w:val=""/>
      <w:lvlJc w:val="left"/>
    </w:lvl>
    <w:lvl w:ilvl="5" w:tplc="7038762C">
      <w:numFmt w:val="decimal"/>
      <w:lvlText w:val=""/>
      <w:lvlJc w:val="left"/>
    </w:lvl>
    <w:lvl w:ilvl="6" w:tplc="0F1CE40C">
      <w:numFmt w:val="decimal"/>
      <w:lvlText w:val=""/>
      <w:lvlJc w:val="left"/>
    </w:lvl>
    <w:lvl w:ilvl="7" w:tplc="56F0CF64">
      <w:numFmt w:val="decimal"/>
      <w:lvlText w:val=""/>
      <w:lvlJc w:val="left"/>
    </w:lvl>
    <w:lvl w:ilvl="8" w:tplc="CE648126">
      <w:numFmt w:val="decimal"/>
      <w:lvlText w:val=""/>
      <w:lvlJc w:val="left"/>
    </w:lvl>
  </w:abstractNum>
  <w:abstractNum w:abstractNumId="69">
    <w:nsid w:val="00006B36"/>
    <w:multiLevelType w:val="hybridMultilevel"/>
    <w:tmpl w:val="E060834C"/>
    <w:lvl w:ilvl="0" w:tplc="750EFC92">
      <w:start w:val="1"/>
      <w:numFmt w:val="decimal"/>
      <w:lvlText w:val="%1)"/>
      <w:lvlJc w:val="left"/>
    </w:lvl>
    <w:lvl w:ilvl="1" w:tplc="0B46C6EE">
      <w:numFmt w:val="decimal"/>
      <w:lvlText w:val=""/>
      <w:lvlJc w:val="left"/>
    </w:lvl>
    <w:lvl w:ilvl="2" w:tplc="10BEA956">
      <w:numFmt w:val="decimal"/>
      <w:lvlText w:val=""/>
      <w:lvlJc w:val="left"/>
    </w:lvl>
    <w:lvl w:ilvl="3" w:tplc="E85A6826">
      <w:numFmt w:val="decimal"/>
      <w:lvlText w:val=""/>
      <w:lvlJc w:val="left"/>
    </w:lvl>
    <w:lvl w:ilvl="4" w:tplc="D610CCDA">
      <w:numFmt w:val="decimal"/>
      <w:lvlText w:val=""/>
      <w:lvlJc w:val="left"/>
    </w:lvl>
    <w:lvl w:ilvl="5" w:tplc="5E6CE830">
      <w:numFmt w:val="decimal"/>
      <w:lvlText w:val=""/>
      <w:lvlJc w:val="left"/>
    </w:lvl>
    <w:lvl w:ilvl="6" w:tplc="1ECCEA18">
      <w:numFmt w:val="decimal"/>
      <w:lvlText w:val=""/>
      <w:lvlJc w:val="left"/>
    </w:lvl>
    <w:lvl w:ilvl="7" w:tplc="4CD86F60">
      <w:numFmt w:val="decimal"/>
      <w:lvlText w:val=""/>
      <w:lvlJc w:val="left"/>
    </w:lvl>
    <w:lvl w:ilvl="8" w:tplc="575487F4">
      <w:numFmt w:val="decimal"/>
      <w:lvlText w:val=""/>
      <w:lvlJc w:val="left"/>
    </w:lvl>
  </w:abstractNum>
  <w:abstractNum w:abstractNumId="70">
    <w:nsid w:val="00006B89"/>
    <w:multiLevelType w:val="hybridMultilevel"/>
    <w:tmpl w:val="6D70047C"/>
    <w:lvl w:ilvl="0" w:tplc="4FDACB16">
      <w:start w:val="21"/>
      <w:numFmt w:val="decimal"/>
      <w:lvlText w:val="%1"/>
      <w:lvlJc w:val="left"/>
    </w:lvl>
    <w:lvl w:ilvl="1" w:tplc="93BC37C0">
      <w:numFmt w:val="decimal"/>
      <w:lvlText w:val=""/>
      <w:lvlJc w:val="left"/>
    </w:lvl>
    <w:lvl w:ilvl="2" w:tplc="34609D32">
      <w:numFmt w:val="decimal"/>
      <w:lvlText w:val=""/>
      <w:lvlJc w:val="left"/>
    </w:lvl>
    <w:lvl w:ilvl="3" w:tplc="F10A94B2">
      <w:numFmt w:val="decimal"/>
      <w:lvlText w:val=""/>
      <w:lvlJc w:val="left"/>
    </w:lvl>
    <w:lvl w:ilvl="4" w:tplc="0E30904A">
      <w:numFmt w:val="decimal"/>
      <w:lvlText w:val=""/>
      <w:lvlJc w:val="left"/>
    </w:lvl>
    <w:lvl w:ilvl="5" w:tplc="E702EF00">
      <w:numFmt w:val="decimal"/>
      <w:lvlText w:val=""/>
      <w:lvlJc w:val="left"/>
    </w:lvl>
    <w:lvl w:ilvl="6" w:tplc="616E33AA">
      <w:numFmt w:val="decimal"/>
      <w:lvlText w:val=""/>
      <w:lvlJc w:val="left"/>
    </w:lvl>
    <w:lvl w:ilvl="7" w:tplc="81066AC8">
      <w:numFmt w:val="decimal"/>
      <w:lvlText w:val=""/>
      <w:lvlJc w:val="left"/>
    </w:lvl>
    <w:lvl w:ilvl="8" w:tplc="1556D472">
      <w:numFmt w:val="decimal"/>
      <w:lvlText w:val=""/>
      <w:lvlJc w:val="left"/>
    </w:lvl>
  </w:abstractNum>
  <w:abstractNum w:abstractNumId="71">
    <w:nsid w:val="00006BFC"/>
    <w:multiLevelType w:val="hybridMultilevel"/>
    <w:tmpl w:val="838C260A"/>
    <w:lvl w:ilvl="0" w:tplc="CC3E133C">
      <w:start w:val="1"/>
      <w:numFmt w:val="bullet"/>
      <w:lvlText w:val="У"/>
      <w:lvlJc w:val="left"/>
    </w:lvl>
    <w:lvl w:ilvl="1" w:tplc="497816EC">
      <w:numFmt w:val="decimal"/>
      <w:lvlText w:val=""/>
      <w:lvlJc w:val="left"/>
    </w:lvl>
    <w:lvl w:ilvl="2" w:tplc="9E8003A6">
      <w:numFmt w:val="decimal"/>
      <w:lvlText w:val=""/>
      <w:lvlJc w:val="left"/>
    </w:lvl>
    <w:lvl w:ilvl="3" w:tplc="5CAC9536">
      <w:numFmt w:val="decimal"/>
      <w:lvlText w:val=""/>
      <w:lvlJc w:val="left"/>
    </w:lvl>
    <w:lvl w:ilvl="4" w:tplc="CBB6BF96">
      <w:numFmt w:val="decimal"/>
      <w:lvlText w:val=""/>
      <w:lvlJc w:val="left"/>
    </w:lvl>
    <w:lvl w:ilvl="5" w:tplc="7C2621B8">
      <w:numFmt w:val="decimal"/>
      <w:lvlText w:val=""/>
      <w:lvlJc w:val="left"/>
    </w:lvl>
    <w:lvl w:ilvl="6" w:tplc="F2F89606">
      <w:numFmt w:val="decimal"/>
      <w:lvlText w:val=""/>
      <w:lvlJc w:val="left"/>
    </w:lvl>
    <w:lvl w:ilvl="7" w:tplc="D382B39C">
      <w:numFmt w:val="decimal"/>
      <w:lvlText w:val=""/>
      <w:lvlJc w:val="left"/>
    </w:lvl>
    <w:lvl w:ilvl="8" w:tplc="F5821110">
      <w:numFmt w:val="decimal"/>
      <w:lvlText w:val=""/>
      <w:lvlJc w:val="left"/>
    </w:lvl>
  </w:abstractNum>
  <w:abstractNum w:abstractNumId="72">
    <w:nsid w:val="00007049"/>
    <w:multiLevelType w:val="hybridMultilevel"/>
    <w:tmpl w:val="FB1028B0"/>
    <w:lvl w:ilvl="0" w:tplc="3B1627C2">
      <w:start w:val="3"/>
      <w:numFmt w:val="decimal"/>
      <w:lvlText w:val="%1."/>
      <w:lvlJc w:val="left"/>
    </w:lvl>
    <w:lvl w:ilvl="1" w:tplc="CA746CE0">
      <w:numFmt w:val="decimal"/>
      <w:lvlText w:val=""/>
      <w:lvlJc w:val="left"/>
    </w:lvl>
    <w:lvl w:ilvl="2" w:tplc="3A6A8868">
      <w:numFmt w:val="decimal"/>
      <w:lvlText w:val=""/>
      <w:lvlJc w:val="left"/>
    </w:lvl>
    <w:lvl w:ilvl="3" w:tplc="718A41DE">
      <w:numFmt w:val="decimal"/>
      <w:lvlText w:val=""/>
      <w:lvlJc w:val="left"/>
    </w:lvl>
    <w:lvl w:ilvl="4" w:tplc="3DA4239C">
      <w:numFmt w:val="decimal"/>
      <w:lvlText w:val=""/>
      <w:lvlJc w:val="left"/>
    </w:lvl>
    <w:lvl w:ilvl="5" w:tplc="6F22CDD8">
      <w:numFmt w:val="decimal"/>
      <w:lvlText w:val=""/>
      <w:lvlJc w:val="left"/>
    </w:lvl>
    <w:lvl w:ilvl="6" w:tplc="763AEDAE">
      <w:numFmt w:val="decimal"/>
      <w:lvlText w:val=""/>
      <w:lvlJc w:val="left"/>
    </w:lvl>
    <w:lvl w:ilvl="7" w:tplc="E9F623EA">
      <w:numFmt w:val="decimal"/>
      <w:lvlText w:val=""/>
      <w:lvlJc w:val="left"/>
    </w:lvl>
    <w:lvl w:ilvl="8" w:tplc="4A02B4C6">
      <w:numFmt w:val="decimal"/>
      <w:lvlText w:val=""/>
      <w:lvlJc w:val="left"/>
    </w:lvl>
  </w:abstractNum>
  <w:abstractNum w:abstractNumId="73">
    <w:nsid w:val="000073DA"/>
    <w:multiLevelType w:val="hybridMultilevel"/>
    <w:tmpl w:val="3AC4EAAA"/>
    <w:lvl w:ilvl="0" w:tplc="0590C764">
      <w:start w:val="1"/>
      <w:numFmt w:val="bullet"/>
      <w:lvlText w:val="з"/>
      <w:lvlJc w:val="left"/>
    </w:lvl>
    <w:lvl w:ilvl="1" w:tplc="BB903332">
      <w:start w:val="1"/>
      <w:numFmt w:val="bullet"/>
      <w:lvlText w:val="у"/>
      <w:lvlJc w:val="left"/>
    </w:lvl>
    <w:lvl w:ilvl="2" w:tplc="749AB1C8">
      <w:start w:val="2"/>
      <w:numFmt w:val="decimal"/>
      <w:lvlText w:val="%3."/>
      <w:lvlJc w:val="left"/>
    </w:lvl>
    <w:lvl w:ilvl="3" w:tplc="EF8C8A7E">
      <w:numFmt w:val="decimal"/>
      <w:lvlText w:val=""/>
      <w:lvlJc w:val="left"/>
    </w:lvl>
    <w:lvl w:ilvl="4" w:tplc="7BD65F88">
      <w:numFmt w:val="decimal"/>
      <w:lvlText w:val=""/>
      <w:lvlJc w:val="left"/>
    </w:lvl>
    <w:lvl w:ilvl="5" w:tplc="4EA0BE16">
      <w:numFmt w:val="decimal"/>
      <w:lvlText w:val=""/>
      <w:lvlJc w:val="left"/>
    </w:lvl>
    <w:lvl w:ilvl="6" w:tplc="D426581A">
      <w:numFmt w:val="decimal"/>
      <w:lvlText w:val=""/>
      <w:lvlJc w:val="left"/>
    </w:lvl>
    <w:lvl w:ilvl="7" w:tplc="690C4E3A">
      <w:numFmt w:val="decimal"/>
      <w:lvlText w:val=""/>
      <w:lvlJc w:val="left"/>
    </w:lvl>
    <w:lvl w:ilvl="8" w:tplc="72B87790">
      <w:numFmt w:val="decimal"/>
      <w:lvlText w:val=""/>
      <w:lvlJc w:val="left"/>
    </w:lvl>
  </w:abstractNum>
  <w:abstractNum w:abstractNumId="74">
    <w:nsid w:val="0000759A"/>
    <w:multiLevelType w:val="hybridMultilevel"/>
    <w:tmpl w:val="BA807536"/>
    <w:lvl w:ilvl="0" w:tplc="023878D2">
      <w:start w:val="1"/>
      <w:numFmt w:val="bullet"/>
      <w:lvlText w:val="У"/>
      <w:lvlJc w:val="left"/>
    </w:lvl>
    <w:lvl w:ilvl="1" w:tplc="9F420D60">
      <w:numFmt w:val="decimal"/>
      <w:lvlText w:val=""/>
      <w:lvlJc w:val="left"/>
    </w:lvl>
    <w:lvl w:ilvl="2" w:tplc="651C627C">
      <w:numFmt w:val="decimal"/>
      <w:lvlText w:val=""/>
      <w:lvlJc w:val="left"/>
    </w:lvl>
    <w:lvl w:ilvl="3" w:tplc="B21EBB62">
      <w:numFmt w:val="decimal"/>
      <w:lvlText w:val=""/>
      <w:lvlJc w:val="left"/>
    </w:lvl>
    <w:lvl w:ilvl="4" w:tplc="107254FE">
      <w:numFmt w:val="decimal"/>
      <w:lvlText w:val=""/>
      <w:lvlJc w:val="left"/>
    </w:lvl>
    <w:lvl w:ilvl="5" w:tplc="215893B2">
      <w:numFmt w:val="decimal"/>
      <w:lvlText w:val=""/>
      <w:lvlJc w:val="left"/>
    </w:lvl>
    <w:lvl w:ilvl="6" w:tplc="95A445AC">
      <w:numFmt w:val="decimal"/>
      <w:lvlText w:val=""/>
      <w:lvlJc w:val="left"/>
    </w:lvl>
    <w:lvl w:ilvl="7" w:tplc="433EF37E">
      <w:numFmt w:val="decimal"/>
      <w:lvlText w:val=""/>
      <w:lvlJc w:val="left"/>
    </w:lvl>
    <w:lvl w:ilvl="8" w:tplc="D99E335A">
      <w:numFmt w:val="decimal"/>
      <w:lvlText w:val=""/>
      <w:lvlJc w:val="left"/>
    </w:lvl>
  </w:abstractNum>
  <w:abstractNum w:abstractNumId="75">
    <w:nsid w:val="0000797D"/>
    <w:multiLevelType w:val="hybridMultilevel"/>
    <w:tmpl w:val="F0A441E6"/>
    <w:lvl w:ilvl="0" w:tplc="778A7F56">
      <w:start w:val="1"/>
      <w:numFmt w:val="bullet"/>
      <w:lvlText w:val="У"/>
      <w:lvlJc w:val="left"/>
    </w:lvl>
    <w:lvl w:ilvl="1" w:tplc="7E2823FA">
      <w:numFmt w:val="decimal"/>
      <w:lvlText w:val=""/>
      <w:lvlJc w:val="left"/>
    </w:lvl>
    <w:lvl w:ilvl="2" w:tplc="A8D43A64">
      <w:numFmt w:val="decimal"/>
      <w:lvlText w:val=""/>
      <w:lvlJc w:val="left"/>
    </w:lvl>
    <w:lvl w:ilvl="3" w:tplc="84ECDDC4">
      <w:numFmt w:val="decimal"/>
      <w:lvlText w:val=""/>
      <w:lvlJc w:val="left"/>
    </w:lvl>
    <w:lvl w:ilvl="4" w:tplc="31CE12CE">
      <w:numFmt w:val="decimal"/>
      <w:lvlText w:val=""/>
      <w:lvlJc w:val="left"/>
    </w:lvl>
    <w:lvl w:ilvl="5" w:tplc="B7EEDDF6">
      <w:numFmt w:val="decimal"/>
      <w:lvlText w:val=""/>
      <w:lvlJc w:val="left"/>
    </w:lvl>
    <w:lvl w:ilvl="6" w:tplc="D6DA273A">
      <w:numFmt w:val="decimal"/>
      <w:lvlText w:val=""/>
      <w:lvlJc w:val="left"/>
    </w:lvl>
    <w:lvl w:ilvl="7" w:tplc="5C1E891C">
      <w:numFmt w:val="decimal"/>
      <w:lvlText w:val=""/>
      <w:lvlJc w:val="left"/>
    </w:lvl>
    <w:lvl w:ilvl="8" w:tplc="8B42E68E">
      <w:numFmt w:val="decimal"/>
      <w:lvlText w:val=""/>
      <w:lvlJc w:val="left"/>
    </w:lvl>
  </w:abstractNum>
  <w:abstractNum w:abstractNumId="76">
    <w:nsid w:val="0000798B"/>
    <w:multiLevelType w:val="hybridMultilevel"/>
    <w:tmpl w:val="522612D2"/>
    <w:lvl w:ilvl="0" w:tplc="5E241118">
      <w:start w:val="2"/>
      <w:numFmt w:val="decimal"/>
      <w:lvlText w:val="%1."/>
      <w:lvlJc w:val="left"/>
    </w:lvl>
    <w:lvl w:ilvl="1" w:tplc="300C8440">
      <w:numFmt w:val="decimal"/>
      <w:lvlText w:val=""/>
      <w:lvlJc w:val="left"/>
    </w:lvl>
    <w:lvl w:ilvl="2" w:tplc="EC3A0770">
      <w:numFmt w:val="decimal"/>
      <w:lvlText w:val=""/>
      <w:lvlJc w:val="left"/>
    </w:lvl>
    <w:lvl w:ilvl="3" w:tplc="ADD8B0EE">
      <w:numFmt w:val="decimal"/>
      <w:lvlText w:val=""/>
      <w:lvlJc w:val="left"/>
    </w:lvl>
    <w:lvl w:ilvl="4" w:tplc="4D8A21E0">
      <w:numFmt w:val="decimal"/>
      <w:lvlText w:val=""/>
      <w:lvlJc w:val="left"/>
    </w:lvl>
    <w:lvl w:ilvl="5" w:tplc="16B0BDBC">
      <w:numFmt w:val="decimal"/>
      <w:lvlText w:val=""/>
      <w:lvlJc w:val="left"/>
    </w:lvl>
    <w:lvl w:ilvl="6" w:tplc="80782242">
      <w:numFmt w:val="decimal"/>
      <w:lvlText w:val=""/>
      <w:lvlJc w:val="left"/>
    </w:lvl>
    <w:lvl w:ilvl="7" w:tplc="8A649548">
      <w:numFmt w:val="decimal"/>
      <w:lvlText w:val=""/>
      <w:lvlJc w:val="left"/>
    </w:lvl>
    <w:lvl w:ilvl="8" w:tplc="57D4BE3E">
      <w:numFmt w:val="decimal"/>
      <w:lvlText w:val=""/>
      <w:lvlJc w:val="left"/>
    </w:lvl>
  </w:abstractNum>
  <w:abstractNum w:abstractNumId="77">
    <w:nsid w:val="00007BB9"/>
    <w:multiLevelType w:val="hybridMultilevel"/>
    <w:tmpl w:val="9B1E3C02"/>
    <w:lvl w:ilvl="0" w:tplc="94806C80">
      <w:start w:val="1"/>
      <w:numFmt w:val="bullet"/>
      <w:lvlText w:val="А"/>
      <w:lvlJc w:val="left"/>
    </w:lvl>
    <w:lvl w:ilvl="1" w:tplc="DCC2786A">
      <w:start w:val="1"/>
      <w:numFmt w:val="bullet"/>
      <w:lvlText w:val="У"/>
      <w:lvlJc w:val="left"/>
    </w:lvl>
    <w:lvl w:ilvl="2" w:tplc="EDD0E784">
      <w:start w:val="1"/>
      <w:numFmt w:val="decimal"/>
      <w:lvlText w:val="%3)"/>
      <w:lvlJc w:val="left"/>
    </w:lvl>
    <w:lvl w:ilvl="3" w:tplc="46685466">
      <w:numFmt w:val="decimal"/>
      <w:lvlText w:val=""/>
      <w:lvlJc w:val="left"/>
    </w:lvl>
    <w:lvl w:ilvl="4" w:tplc="576EA844">
      <w:numFmt w:val="decimal"/>
      <w:lvlText w:val=""/>
      <w:lvlJc w:val="left"/>
    </w:lvl>
    <w:lvl w:ilvl="5" w:tplc="D842EFC2">
      <w:numFmt w:val="decimal"/>
      <w:lvlText w:val=""/>
      <w:lvlJc w:val="left"/>
    </w:lvl>
    <w:lvl w:ilvl="6" w:tplc="AD005698">
      <w:numFmt w:val="decimal"/>
      <w:lvlText w:val=""/>
      <w:lvlJc w:val="left"/>
    </w:lvl>
    <w:lvl w:ilvl="7" w:tplc="7AD814A8">
      <w:numFmt w:val="decimal"/>
      <w:lvlText w:val=""/>
      <w:lvlJc w:val="left"/>
    </w:lvl>
    <w:lvl w:ilvl="8" w:tplc="B1582520">
      <w:numFmt w:val="decimal"/>
      <w:lvlText w:val=""/>
      <w:lvlJc w:val="left"/>
    </w:lvl>
  </w:abstractNum>
  <w:abstractNum w:abstractNumId="78">
    <w:nsid w:val="00007EB7"/>
    <w:multiLevelType w:val="hybridMultilevel"/>
    <w:tmpl w:val="3FF2A058"/>
    <w:lvl w:ilvl="0" w:tplc="DA9C1BE4">
      <w:start w:val="1"/>
      <w:numFmt w:val="decimal"/>
      <w:lvlText w:val="%1)"/>
      <w:lvlJc w:val="left"/>
    </w:lvl>
    <w:lvl w:ilvl="1" w:tplc="4C86286E">
      <w:numFmt w:val="decimal"/>
      <w:lvlText w:val=""/>
      <w:lvlJc w:val="left"/>
    </w:lvl>
    <w:lvl w:ilvl="2" w:tplc="4CB88D90">
      <w:numFmt w:val="decimal"/>
      <w:lvlText w:val=""/>
      <w:lvlJc w:val="left"/>
    </w:lvl>
    <w:lvl w:ilvl="3" w:tplc="51D60368">
      <w:numFmt w:val="decimal"/>
      <w:lvlText w:val=""/>
      <w:lvlJc w:val="left"/>
    </w:lvl>
    <w:lvl w:ilvl="4" w:tplc="E710E97A">
      <w:numFmt w:val="decimal"/>
      <w:lvlText w:val=""/>
      <w:lvlJc w:val="left"/>
    </w:lvl>
    <w:lvl w:ilvl="5" w:tplc="9594D97C">
      <w:numFmt w:val="decimal"/>
      <w:lvlText w:val=""/>
      <w:lvlJc w:val="left"/>
    </w:lvl>
    <w:lvl w:ilvl="6" w:tplc="FD6E0ED6">
      <w:numFmt w:val="decimal"/>
      <w:lvlText w:val=""/>
      <w:lvlJc w:val="left"/>
    </w:lvl>
    <w:lvl w:ilvl="7" w:tplc="84263A06">
      <w:numFmt w:val="decimal"/>
      <w:lvlText w:val=""/>
      <w:lvlJc w:val="left"/>
    </w:lvl>
    <w:lvl w:ilvl="8" w:tplc="50148B54">
      <w:numFmt w:val="decimal"/>
      <w:lvlText w:val=""/>
      <w:lvlJc w:val="left"/>
    </w:lvl>
  </w:abstractNum>
  <w:abstractNum w:abstractNumId="79">
    <w:nsid w:val="00007F96"/>
    <w:multiLevelType w:val="hybridMultilevel"/>
    <w:tmpl w:val="069E45B6"/>
    <w:lvl w:ilvl="0" w:tplc="B5AAE406">
      <w:start w:val="1"/>
      <w:numFmt w:val="bullet"/>
      <w:lvlText w:val="У"/>
      <w:lvlJc w:val="left"/>
    </w:lvl>
    <w:lvl w:ilvl="1" w:tplc="5A784980">
      <w:start w:val="1"/>
      <w:numFmt w:val="bullet"/>
      <w:lvlText w:val="•"/>
      <w:lvlJc w:val="left"/>
    </w:lvl>
    <w:lvl w:ilvl="2" w:tplc="47305DB2">
      <w:numFmt w:val="decimal"/>
      <w:lvlText w:val=""/>
      <w:lvlJc w:val="left"/>
    </w:lvl>
    <w:lvl w:ilvl="3" w:tplc="FDC6474C">
      <w:numFmt w:val="decimal"/>
      <w:lvlText w:val=""/>
      <w:lvlJc w:val="left"/>
    </w:lvl>
    <w:lvl w:ilvl="4" w:tplc="AB405384">
      <w:numFmt w:val="decimal"/>
      <w:lvlText w:val=""/>
      <w:lvlJc w:val="left"/>
    </w:lvl>
    <w:lvl w:ilvl="5" w:tplc="60ECA39E">
      <w:numFmt w:val="decimal"/>
      <w:lvlText w:val=""/>
      <w:lvlJc w:val="left"/>
    </w:lvl>
    <w:lvl w:ilvl="6" w:tplc="8C7CDFA2">
      <w:numFmt w:val="decimal"/>
      <w:lvlText w:val=""/>
      <w:lvlJc w:val="left"/>
    </w:lvl>
    <w:lvl w:ilvl="7" w:tplc="D212A172">
      <w:numFmt w:val="decimal"/>
      <w:lvlText w:val=""/>
      <w:lvlJc w:val="left"/>
    </w:lvl>
    <w:lvl w:ilvl="8" w:tplc="1026DB2E">
      <w:numFmt w:val="decimal"/>
      <w:lvlText w:val=""/>
      <w:lvlJc w:val="left"/>
    </w:lvl>
  </w:abstractNum>
  <w:abstractNum w:abstractNumId="80">
    <w:nsid w:val="00007FF5"/>
    <w:multiLevelType w:val="hybridMultilevel"/>
    <w:tmpl w:val="F9D651F6"/>
    <w:lvl w:ilvl="0" w:tplc="A7E4646E">
      <w:start w:val="1"/>
      <w:numFmt w:val="bullet"/>
      <w:lvlText w:val="її"/>
      <w:lvlJc w:val="left"/>
    </w:lvl>
    <w:lvl w:ilvl="1" w:tplc="65EC920C">
      <w:start w:val="1"/>
      <w:numFmt w:val="bullet"/>
      <w:lvlText w:val="•"/>
      <w:lvlJc w:val="left"/>
    </w:lvl>
    <w:lvl w:ilvl="2" w:tplc="3F5AD590">
      <w:start w:val="1"/>
      <w:numFmt w:val="decimal"/>
      <w:lvlText w:val="%3"/>
      <w:lvlJc w:val="left"/>
    </w:lvl>
    <w:lvl w:ilvl="3" w:tplc="A1EC83C4">
      <w:numFmt w:val="decimal"/>
      <w:lvlText w:val=""/>
      <w:lvlJc w:val="left"/>
    </w:lvl>
    <w:lvl w:ilvl="4" w:tplc="5E88131C">
      <w:numFmt w:val="decimal"/>
      <w:lvlText w:val=""/>
      <w:lvlJc w:val="left"/>
    </w:lvl>
    <w:lvl w:ilvl="5" w:tplc="803C1626">
      <w:numFmt w:val="decimal"/>
      <w:lvlText w:val=""/>
      <w:lvlJc w:val="left"/>
    </w:lvl>
    <w:lvl w:ilvl="6" w:tplc="1CC29BD6">
      <w:numFmt w:val="decimal"/>
      <w:lvlText w:val=""/>
      <w:lvlJc w:val="left"/>
    </w:lvl>
    <w:lvl w:ilvl="7" w:tplc="019AAD8C">
      <w:numFmt w:val="decimal"/>
      <w:lvlText w:val=""/>
      <w:lvlJc w:val="left"/>
    </w:lvl>
    <w:lvl w:ilvl="8" w:tplc="72B87DFA">
      <w:numFmt w:val="decimal"/>
      <w:lvlText w:val=""/>
      <w:lvlJc w:val="left"/>
    </w:lvl>
  </w:abstractNum>
  <w:num w:numId="1">
    <w:abstractNumId w:val="0"/>
  </w:num>
  <w:num w:numId="2">
    <w:abstractNumId w:val="74"/>
  </w:num>
  <w:num w:numId="3">
    <w:abstractNumId w:val="21"/>
  </w:num>
  <w:num w:numId="4">
    <w:abstractNumId w:val="20"/>
  </w:num>
  <w:num w:numId="5">
    <w:abstractNumId w:val="46"/>
  </w:num>
  <w:num w:numId="6">
    <w:abstractNumId w:val="54"/>
  </w:num>
  <w:num w:numId="7">
    <w:abstractNumId w:val="69"/>
  </w:num>
  <w:num w:numId="8">
    <w:abstractNumId w:val="58"/>
  </w:num>
  <w:num w:numId="9">
    <w:abstractNumId w:val="38"/>
  </w:num>
  <w:num w:numId="10">
    <w:abstractNumId w:val="16"/>
  </w:num>
  <w:num w:numId="11">
    <w:abstractNumId w:val="61"/>
  </w:num>
  <w:num w:numId="12">
    <w:abstractNumId w:val="35"/>
  </w:num>
  <w:num w:numId="13">
    <w:abstractNumId w:val="34"/>
  </w:num>
  <w:num w:numId="14">
    <w:abstractNumId w:val="75"/>
  </w:num>
  <w:num w:numId="15">
    <w:abstractNumId w:val="62"/>
  </w:num>
  <w:num w:numId="16">
    <w:abstractNumId w:val="6"/>
  </w:num>
  <w:num w:numId="17">
    <w:abstractNumId w:val="47"/>
  </w:num>
  <w:num w:numId="18">
    <w:abstractNumId w:val="29"/>
  </w:num>
  <w:num w:numId="19">
    <w:abstractNumId w:val="60"/>
  </w:num>
  <w:num w:numId="20">
    <w:abstractNumId w:val="48"/>
  </w:num>
  <w:num w:numId="21">
    <w:abstractNumId w:val="44"/>
  </w:num>
  <w:num w:numId="22">
    <w:abstractNumId w:val="26"/>
  </w:num>
  <w:num w:numId="23">
    <w:abstractNumId w:val="10"/>
  </w:num>
  <w:num w:numId="24">
    <w:abstractNumId w:val="18"/>
  </w:num>
  <w:num w:numId="25">
    <w:abstractNumId w:val="32"/>
  </w:num>
  <w:num w:numId="26">
    <w:abstractNumId w:val="66"/>
  </w:num>
  <w:num w:numId="27">
    <w:abstractNumId w:val="42"/>
  </w:num>
  <w:num w:numId="28">
    <w:abstractNumId w:val="78"/>
  </w:num>
  <w:num w:numId="29">
    <w:abstractNumId w:val="63"/>
  </w:num>
  <w:num w:numId="30">
    <w:abstractNumId w:val="25"/>
  </w:num>
  <w:num w:numId="31">
    <w:abstractNumId w:val="13"/>
  </w:num>
  <w:num w:numId="32">
    <w:abstractNumId w:val="50"/>
  </w:num>
  <w:num w:numId="33">
    <w:abstractNumId w:val="39"/>
  </w:num>
  <w:num w:numId="34">
    <w:abstractNumId w:val="3"/>
  </w:num>
  <w:num w:numId="35">
    <w:abstractNumId w:val="56"/>
  </w:num>
  <w:num w:numId="36">
    <w:abstractNumId w:val="41"/>
  </w:num>
  <w:num w:numId="37">
    <w:abstractNumId w:val="9"/>
  </w:num>
  <w:num w:numId="38">
    <w:abstractNumId w:val="76"/>
  </w:num>
  <w:num w:numId="39">
    <w:abstractNumId w:val="8"/>
  </w:num>
  <w:num w:numId="40">
    <w:abstractNumId w:val="73"/>
  </w:num>
  <w:num w:numId="41">
    <w:abstractNumId w:val="55"/>
  </w:num>
  <w:num w:numId="42">
    <w:abstractNumId w:val="24"/>
  </w:num>
  <w:num w:numId="43">
    <w:abstractNumId w:val="33"/>
  </w:num>
  <w:num w:numId="44">
    <w:abstractNumId w:val="4"/>
  </w:num>
  <w:num w:numId="45">
    <w:abstractNumId w:val="77"/>
  </w:num>
  <w:num w:numId="46">
    <w:abstractNumId w:val="53"/>
  </w:num>
  <w:num w:numId="47">
    <w:abstractNumId w:val="11"/>
  </w:num>
  <w:num w:numId="48">
    <w:abstractNumId w:val="72"/>
  </w:num>
  <w:num w:numId="49">
    <w:abstractNumId w:val="68"/>
  </w:num>
  <w:num w:numId="50">
    <w:abstractNumId w:val="45"/>
  </w:num>
  <w:num w:numId="51">
    <w:abstractNumId w:val="15"/>
  </w:num>
  <w:num w:numId="52">
    <w:abstractNumId w:val="14"/>
  </w:num>
  <w:num w:numId="53">
    <w:abstractNumId w:val="67"/>
  </w:num>
  <w:num w:numId="54">
    <w:abstractNumId w:val="36"/>
  </w:num>
  <w:num w:numId="55">
    <w:abstractNumId w:val="12"/>
  </w:num>
  <w:num w:numId="56">
    <w:abstractNumId w:val="40"/>
  </w:num>
  <w:num w:numId="57">
    <w:abstractNumId w:val="59"/>
  </w:num>
  <w:num w:numId="58">
    <w:abstractNumId w:val="31"/>
  </w:num>
  <w:num w:numId="59">
    <w:abstractNumId w:val="22"/>
  </w:num>
  <w:num w:numId="60">
    <w:abstractNumId w:val="43"/>
  </w:num>
  <w:num w:numId="61">
    <w:abstractNumId w:val="52"/>
  </w:num>
  <w:num w:numId="62">
    <w:abstractNumId w:val="64"/>
  </w:num>
  <w:num w:numId="63">
    <w:abstractNumId w:val="57"/>
  </w:num>
  <w:num w:numId="64">
    <w:abstractNumId w:val="37"/>
  </w:num>
  <w:num w:numId="65">
    <w:abstractNumId w:val="17"/>
  </w:num>
  <w:num w:numId="66">
    <w:abstractNumId w:val="65"/>
  </w:num>
  <w:num w:numId="67">
    <w:abstractNumId w:val="71"/>
  </w:num>
  <w:num w:numId="68">
    <w:abstractNumId w:val="79"/>
  </w:num>
  <w:num w:numId="69">
    <w:abstractNumId w:val="80"/>
  </w:num>
  <w:num w:numId="70">
    <w:abstractNumId w:val="49"/>
  </w:num>
  <w:num w:numId="71">
    <w:abstractNumId w:val="30"/>
  </w:num>
  <w:num w:numId="72">
    <w:abstractNumId w:val="19"/>
  </w:num>
  <w:num w:numId="73">
    <w:abstractNumId w:val="23"/>
  </w:num>
  <w:num w:numId="74">
    <w:abstractNumId w:val="70"/>
  </w:num>
  <w:num w:numId="75">
    <w:abstractNumId w:val="1"/>
  </w:num>
  <w:num w:numId="76">
    <w:abstractNumId w:val="28"/>
  </w:num>
  <w:num w:numId="77">
    <w:abstractNumId w:val="5"/>
  </w:num>
  <w:num w:numId="78">
    <w:abstractNumId w:val="51"/>
  </w:num>
  <w:num w:numId="79">
    <w:abstractNumId w:val="2"/>
  </w:num>
  <w:num w:numId="80">
    <w:abstractNumId w:val="7"/>
  </w:num>
  <w:num w:numId="81">
    <w:abstractNumId w:val="27"/>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08"/>
  <w:characterSpacingControl w:val="doNotCompress"/>
  <w:compat>
    <w:useFELayout/>
  </w:compat>
  <w:rsids>
    <w:rsidRoot w:val="007F64DF"/>
    <w:rsid w:val="007F64DF"/>
    <w:rsid w:val="00822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64D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278</Pages>
  <Words>75718</Words>
  <Characters>431599</Characters>
  <Application>Microsoft Office Word</Application>
  <DocSecurity>0</DocSecurity>
  <Lines>3596</Lines>
  <Paragraphs>1012</Paragraphs>
  <ScaleCrop>false</ScaleCrop>
  <Company/>
  <LinksUpToDate>false</LinksUpToDate>
  <CharactersWithSpaces>506305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2019-03-15T20:45:00Z</dcterms:created>
  <dcterms:modified xsi:type="dcterms:W3CDTF">2019-03-15T20:45:00Z</dcterms:modified>
</cp:coreProperties>
</file>