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6690"/>
      </w:tblGrid>
      <w:tr w:rsidR="00C3394E" w:rsidRPr="000B6343" w:rsidTr="00C6148D">
        <w:trPr>
          <w:trHeight w:val="4587"/>
        </w:trPr>
        <w:tc>
          <w:tcPr>
            <w:tcW w:w="3210" w:type="dxa"/>
          </w:tcPr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94E" w:rsidRPr="000B6343" w:rsidRDefault="00364356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34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2456506" wp14:editId="1B417345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0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</w:rPr>
              <w:t xml:space="preserve">СИЛАБУС </w:t>
            </w:r>
          </w:p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НАВЧАЛЬНОЇ </w:t>
            </w:r>
            <w:r w:rsidRPr="000B6343">
              <w:rPr>
                <w:rFonts w:ascii="Times New Roman" w:hAnsi="Times New Roman"/>
                <w:b/>
                <w:sz w:val="28"/>
                <w:szCs w:val="28"/>
              </w:rPr>
              <w:t>ДИСЦИПЛ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ІНИ</w:t>
            </w:r>
          </w:p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«ІННОВАЦІЙНІ ТЕХНОЛОГІЇ ВИРОБНИЦТВА І ПЕРЕРОБКИ ПРОДУКЦІЇ ТВАРИННИЦТВА»</w:t>
            </w:r>
          </w:p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освіти: другий (магістерський)</w:t>
            </w: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Спеціальність: 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204 Технологія виробництва і переробки продукції тваринництва</w:t>
            </w: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Рік навчання:  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1-й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2-й</w:t>
            </w: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ECTS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6 кредитів</w:t>
            </w: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Назва кафедри: 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Технологія виробництва, переробки продукції тваринництва та годівлі</w:t>
            </w:r>
          </w:p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Мова викладання:  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C3394E" w:rsidRPr="000B6343" w:rsidTr="00C6148D">
        <w:trPr>
          <w:trHeight w:val="410"/>
        </w:trPr>
        <w:tc>
          <w:tcPr>
            <w:tcW w:w="3210" w:type="dxa"/>
            <w:shd w:val="clear" w:color="auto" w:fill="D5DCE4"/>
          </w:tcPr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690" w:type="dxa"/>
            <w:shd w:val="clear" w:color="auto" w:fill="D5DCE4"/>
          </w:tcPr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8"/>
                <w:szCs w:val="28"/>
              </w:rPr>
            </w:pPr>
            <w:proofErr w:type="spellStart"/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к.с.-г.н</w:t>
            </w:r>
            <w:proofErr w:type="spellEnd"/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Разанова</w:t>
            </w:r>
            <w:proofErr w:type="spellEnd"/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Олена Петрівна</w:t>
            </w:r>
          </w:p>
        </w:tc>
      </w:tr>
      <w:tr w:rsidR="00C3394E" w:rsidRPr="000B6343" w:rsidTr="00C6148D">
        <w:trPr>
          <w:trHeight w:val="763"/>
        </w:trPr>
        <w:tc>
          <w:tcPr>
            <w:tcW w:w="3210" w:type="dxa"/>
            <w:shd w:val="clear" w:color="auto" w:fill="ACB9CA"/>
          </w:tcPr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0B634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0B63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690" w:type="dxa"/>
            <w:shd w:val="clear" w:color="auto" w:fill="ACB9CA"/>
          </w:tcPr>
          <w:p w:rsidR="00C3394E" w:rsidRPr="000B6343" w:rsidRDefault="00E76281" w:rsidP="000B6343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8"/>
                <w:szCs w:val="28"/>
              </w:rPr>
            </w:pPr>
            <w:hyperlink r:id="rId7" w:history="1"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razanova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@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vsau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.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vin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.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ua</w:t>
              </w:r>
            </w:hyperlink>
            <w:r w:rsidR="00C3394E" w:rsidRPr="000B6343">
              <w:rPr>
                <w:rFonts w:ascii="Times New Roman" w:hAnsi="Times New Roman"/>
                <w:b/>
                <w:color w:val="1F3864"/>
                <w:sz w:val="28"/>
                <w:szCs w:val="28"/>
                <w:lang w:val="uk-UA"/>
              </w:rPr>
              <w:t xml:space="preserve">, </w:t>
            </w:r>
            <w:hyperlink r:id="rId8" w:history="1"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olenaop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0205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@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ukr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C3394E" w:rsidRPr="000B634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net</w:t>
              </w:r>
            </w:hyperlink>
          </w:p>
        </w:tc>
      </w:tr>
    </w:tbl>
    <w:p w:rsidR="00C3394E" w:rsidRPr="000B6343" w:rsidRDefault="00C3394E" w:rsidP="000B63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6343" w:rsidRPr="00E76281" w:rsidRDefault="000B6343" w:rsidP="000B6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94E" w:rsidRPr="000B6343" w:rsidRDefault="00C3394E" w:rsidP="000B6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  <w:lang w:val="uk-UA"/>
        </w:rPr>
        <w:t>ОПИС НАВЧАЛЬНОЇ ДИСЦИПЛІНИ</w:t>
      </w:r>
    </w:p>
    <w:p w:rsidR="00C3394E" w:rsidRPr="000B6343" w:rsidRDefault="005A5C20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Навчальна дисципліна </w:t>
      </w:r>
      <w:r w:rsidR="00C3394E" w:rsidRPr="000B6343">
        <w:rPr>
          <w:rFonts w:ascii="Times New Roman" w:hAnsi="Times New Roman"/>
          <w:sz w:val="28"/>
          <w:szCs w:val="28"/>
          <w:lang w:val="uk-UA"/>
        </w:rPr>
        <w:t>«</w:t>
      </w:r>
      <w:r w:rsidR="00C3394E" w:rsidRPr="000B6343">
        <w:rPr>
          <w:rFonts w:ascii="Times New Roman" w:hAnsi="Times New Roman"/>
          <w:color w:val="000000"/>
          <w:sz w:val="28"/>
          <w:szCs w:val="28"/>
          <w:lang w:val="uk-UA"/>
        </w:rPr>
        <w:t>Інноваційні т</w:t>
      </w:r>
      <w:r w:rsidR="00C3394E" w:rsidRPr="000B6343">
        <w:rPr>
          <w:rFonts w:ascii="Times New Roman" w:hAnsi="Times New Roman"/>
          <w:sz w:val="28"/>
          <w:szCs w:val="28"/>
          <w:lang w:val="uk-UA"/>
        </w:rPr>
        <w:t>ехнології виробництва і переробки продукції тваринництва» є обов’язковою компонентою ОПП.</w:t>
      </w:r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Загальний обсяг дисципліни 180 год.: лекції </w:t>
      </w:r>
      <w:r w:rsidRPr="000B6343">
        <w:rPr>
          <w:rFonts w:ascii="Times New Roman" w:hAnsi="Times New Roman"/>
          <w:sz w:val="28"/>
          <w:szCs w:val="28"/>
        </w:rPr>
        <w:t>–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3</w:t>
      </w:r>
      <w:r w:rsidRPr="000B6343">
        <w:rPr>
          <w:rFonts w:ascii="Times New Roman" w:hAnsi="Times New Roman"/>
          <w:sz w:val="28"/>
          <w:szCs w:val="28"/>
        </w:rPr>
        <w:t>2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год.; практичні заняття </w:t>
      </w:r>
      <w:r w:rsidRPr="000B6343">
        <w:rPr>
          <w:rFonts w:ascii="Times New Roman" w:hAnsi="Times New Roman"/>
          <w:sz w:val="28"/>
          <w:szCs w:val="28"/>
        </w:rPr>
        <w:t>–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28 год., самостійна робота – </w:t>
      </w:r>
      <w:r w:rsidRPr="000B6343">
        <w:rPr>
          <w:rFonts w:ascii="Times New Roman" w:hAnsi="Times New Roman"/>
          <w:sz w:val="28"/>
          <w:szCs w:val="28"/>
        </w:rPr>
        <w:t xml:space="preserve">120 </w:t>
      </w:r>
      <w:r w:rsidRPr="000B6343">
        <w:rPr>
          <w:rFonts w:ascii="Times New Roman" w:hAnsi="Times New Roman"/>
          <w:sz w:val="28"/>
          <w:szCs w:val="28"/>
          <w:lang w:val="uk-UA"/>
        </w:rPr>
        <w:t>год.</w:t>
      </w:r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Формат проведення: лекції, практичні заняття, семінарські заняття, консультації. Підсумковий контроль – іспит.</w:t>
      </w:r>
    </w:p>
    <w:p w:rsidR="005A5C20" w:rsidRPr="000B6343" w:rsidRDefault="005A5C20" w:rsidP="000B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При вивченні даної дисципліни можуть використовуватись знання, отримані з</w:t>
      </w:r>
      <w:r w:rsidRPr="000B634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>такої</w:t>
      </w:r>
      <w:r w:rsidRPr="000B634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>дисципліни:</w:t>
      </w:r>
      <w:r w:rsidRPr="000B6343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0B634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0B6343">
        <w:rPr>
          <w:rFonts w:ascii="Times New Roman" w:hAnsi="Times New Roman"/>
          <w:sz w:val="28"/>
          <w:szCs w:val="28"/>
          <w:lang w:val="uk-UA"/>
        </w:rPr>
        <w:t>Моделювання технологічних процесів у тваринництві</w:t>
      </w:r>
      <w:r w:rsidRPr="000B6343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:rsidR="005A5C20" w:rsidRPr="000B6343" w:rsidRDefault="005A5C20" w:rsidP="000B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Основні положення навчальної дисципліни можуть застосовуватися при</w:t>
      </w:r>
      <w:r w:rsidRPr="000B6343">
        <w:rPr>
          <w:rFonts w:ascii="Times New Roman" w:hAnsi="Times New Roman"/>
          <w:spacing w:val="1"/>
          <w:sz w:val="28"/>
          <w:szCs w:val="28"/>
          <w:lang w:val="uk-UA"/>
        </w:rPr>
        <w:t xml:space="preserve"> вивченні дисципліни «</w:t>
      </w:r>
      <w:r w:rsidRPr="000B6343">
        <w:rPr>
          <w:rFonts w:ascii="Times New Roman" w:hAnsi="Times New Roman"/>
          <w:sz w:val="28"/>
          <w:szCs w:val="28"/>
          <w:lang w:val="uk-UA"/>
        </w:rPr>
        <w:t>Ресурсозберігаючі технології переробки продукції тваринництва</w:t>
      </w:r>
      <w:r w:rsidRPr="000B6343">
        <w:rPr>
          <w:rFonts w:ascii="Times New Roman" w:hAnsi="Times New Roman"/>
          <w:spacing w:val="1"/>
          <w:sz w:val="28"/>
          <w:szCs w:val="28"/>
          <w:lang w:val="uk-UA"/>
        </w:rPr>
        <w:t xml:space="preserve">», </w:t>
      </w:r>
      <w:r w:rsidRPr="000B63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проходженні виробничої практики та виконанні </w:t>
      </w:r>
      <w:bookmarkStart w:id="0" w:name="_Hlk135810606"/>
      <w:r w:rsidRPr="000B6343">
        <w:rPr>
          <w:rFonts w:ascii="Times New Roman" w:eastAsia="Times New Roman" w:hAnsi="Times New Roman"/>
          <w:sz w:val="28"/>
          <w:szCs w:val="28"/>
          <w:lang w:val="uk-UA" w:eastAsia="ru-RU"/>
        </w:rPr>
        <w:t>кваліфікаційної роботи, складанні атестаційного іспиту.</w:t>
      </w:r>
    </w:p>
    <w:bookmarkEnd w:id="0"/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394E" w:rsidRPr="000B6343" w:rsidRDefault="00C3394E" w:rsidP="000B63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Призначення навчальної дисципліни</w:t>
      </w:r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Дисципліна </w:t>
      </w:r>
      <w:r w:rsidRPr="000B6343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спрямована на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підготовку фахівців вищої кваліфікації, що володіють сучасними знаннями в області </w:t>
      </w:r>
      <w:r w:rsidR="008F6E5B" w:rsidRPr="000B6343">
        <w:rPr>
          <w:rFonts w:ascii="Times New Roman" w:hAnsi="Times New Roman"/>
          <w:sz w:val="28"/>
          <w:szCs w:val="28"/>
          <w:lang w:val="uk-UA"/>
        </w:rPr>
        <w:t>інноваційних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технологій виробництва і переробки продукції тваринництва, здатних у ринкових умовах успішно вирішувати проблему впровадження досягнень науково-технічного прогресу в різних галузях тваринництва та переробній галузі.</w:t>
      </w:r>
    </w:p>
    <w:p w:rsidR="000B6343" w:rsidRPr="00E76281" w:rsidRDefault="000B6343" w:rsidP="000B63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3394E" w:rsidRPr="000B6343" w:rsidRDefault="00C3394E" w:rsidP="000B63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Мета вивчення навчальної дисципліни</w:t>
      </w:r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Метою викладання </w:t>
      </w:r>
      <w:r w:rsidR="00911D18" w:rsidRPr="000B6343">
        <w:rPr>
          <w:rFonts w:ascii="Times New Roman" w:hAnsi="Times New Roman"/>
          <w:sz w:val="28"/>
          <w:szCs w:val="28"/>
          <w:lang w:val="uk-UA"/>
        </w:rPr>
        <w:t xml:space="preserve">освітньої компоненти </w:t>
      </w:r>
      <w:r w:rsidRPr="000B6343">
        <w:rPr>
          <w:rFonts w:ascii="Times New Roman" w:hAnsi="Times New Roman"/>
          <w:sz w:val="28"/>
          <w:szCs w:val="28"/>
          <w:lang w:val="uk-UA"/>
        </w:rPr>
        <w:t>«</w:t>
      </w:r>
      <w:r w:rsidRPr="000B6343">
        <w:rPr>
          <w:rFonts w:ascii="Times New Roman" w:hAnsi="Times New Roman"/>
          <w:color w:val="000000"/>
          <w:sz w:val="28"/>
          <w:szCs w:val="28"/>
          <w:lang w:val="uk-UA"/>
        </w:rPr>
        <w:t>Інноваційні т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ехнології виробництва і переробки продукції тваринництва» є формування у майбутніх фахівців належних практичних умінь і навичок застосування </w:t>
      </w:r>
      <w:r w:rsidRPr="000B6343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знань, уміння, </w:t>
      </w:r>
      <w:r w:rsidRPr="000B634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навичок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lang w:val="uk-UA"/>
        </w:rPr>
        <w:t>компетенцій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з інноваційних технологій виробництва і переробки  продукції тваринництва.</w:t>
      </w:r>
    </w:p>
    <w:p w:rsidR="000B6343" w:rsidRPr="00E76281" w:rsidRDefault="000B6343" w:rsidP="000B63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3394E" w:rsidRPr="000B6343" w:rsidRDefault="00C3394E" w:rsidP="000B63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Завдання вивчення дисципліни</w:t>
      </w:r>
    </w:p>
    <w:p w:rsidR="00911D18" w:rsidRPr="000B6343" w:rsidRDefault="00911D18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Завдання </w:t>
      </w:r>
      <w:r w:rsidR="009839EC" w:rsidRPr="000B6343">
        <w:rPr>
          <w:rFonts w:ascii="Times New Roman" w:hAnsi="Times New Roman"/>
          <w:sz w:val="28"/>
          <w:szCs w:val="28"/>
          <w:lang w:val="uk-UA"/>
        </w:rPr>
        <w:t xml:space="preserve">освітньої компоненти 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«Інноваційні технології виробництва продукції тваринництва» є досягнення необхідного рівня володіння новітніми знаннями і методиками для вибору сучасної ресурсозберігаючої технології виробництва продукції тваринництва, яка забезпечує збереження здоров’я тварин та птиці, максимальний вихід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конкуретноспроможної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тваринницької продукції, методами використання сучасного технологічного обладнання для ефективного виробництва всіх видів продукції високої якості. </w:t>
      </w:r>
    </w:p>
    <w:p w:rsidR="00DC4C6F" w:rsidRPr="000B6343" w:rsidRDefault="00DC4C6F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4C6F" w:rsidRPr="000B6343" w:rsidRDefault="00DC4C6F" w:rsidP="000B63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Hlk150196859"/>
      <w:r w:rsidRPr="000B634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1"/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:rsidR="008E4612" w:rsidRPr="000B6343" w:rsidRDefault="00C3394E" w:rsidP="000B63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i/>
          <w:sz w:val="28"/>
          <w:szCs w:val="28"/>
          <w:lang w:val="uk-UA"/>
        </w:rPr>
        <w:t>інтегральн</w:t>
      </w:r>
      <w:r w:rsidR="00A56BCD" w:rsidRPr="000B6343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0B6343">
        <w:rPr>
          <w:rFonts w:ascii="Times New Roman" w:hAnsi="Times New Roman"/>
          <w:i/>
          <w:sz w:val="28"/>
          <w:szCs w:val="28"/>
          <w:lang w:val="uk-UA"/>
        </w:rPr>
        <w:t xml:space="preserve"> компетентн</w:t>
      </w:r>
      <w:r w:rsidR="00A56BCD" w:rsidRPr="000B6343">
        <w:rPr>
          <w:rFonts w:ascii="Times New Roman" w:hAnsi="Times New Roman"/>
          <w:i/>
          <w:sz w:val="28"/>
          <w:szCs w:val="28"/>
          <w:lang w:val="uk-UA"/>
        </w:rPr>
        <w:t>ість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(ІК): </w:t>
      </w:r>
      <w:r w:rsidR="00A56BCD" w:rsidRPr="000B6343">
        <w:rPr>
          <w:rFonts w:ascii="Times New Roman" w:hAnsi="Times New Roman"/>
          <w:sz w:val="28"/>
          <w:szCs w:val="28"/>
          <w:lang w:val="uk-UA"/>
        </w:rPr>
        <w:t>з</w:t>
      </w:r>
      <w:r w:rsidR="008E4612" w:rsidRPr="000B6343">
        <w:rPr>
          <w:rFonts w:ascii="Times New Roman" w:hAnsi="Times New Roman"/>
          <w:sz w:val="28"/>
          <w:szCs w:val="28"/>
          <w:lang w:val="uk-UA"/>
        </w:rPr>
        <w:t>датність розв’язувати складні задачі дослідницького та/або інноваційного характеру у сфері технології виробництва і переробки продукції тваринництва.</w:t>
      </w:r>
    </w:p>
    <w:p w:rsidR="00C3394E" w:rsidRPr="000B6343" w:rsidRDefault="00C3394E" w:rsidP="000B63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i/>
          <w:sz w:val="28"/>
          <w:szCs w:val="28"/>
          <w:lang w:val="uk-UA"/>
        </w:rPr>
        <w:t>загальні компетентності (ЗК):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ab/>
      </w:r>
    </w:p>
    <w:p w:rsidR="009839EC" w:rsidRPr="000B6343" w:rsidRDefault="009839EC" w:rsidP="000B6343">
      <w:pPr>
        <w:spacing w:line="240" w:lineRule="auto"/>
        <w:ind w:left="4" w:right="108" w:hanging="4"/>
        <w:contextualSpacing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b/>
          <w:sz w:val="28"/>
          <w:szCs w:val="28"/>
        </w:rPr>
        <w:t>ЗК</w:t>
      </w:r>
      <w:proofErr w:type="gramStart"/>
      <w:r w:rsidRPr="000B634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B6343">
        <w:rPr>
          <w:rFonts w:ascii="Times New Roman" w:hAnsi="Times New Roman"/>
          <w:b/>
          <w:sz w:val="28"/>
          <w:szCs w:val="28"/>
        </w:rPr>
        <w:t>.</w:t>
      </w:r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0B6343">
        <w:rPr>
          <w:rFonts w:ascii="Times New Roman" w:hAnsi="Times New Roman"/>
          <w:sz w:val="28"/>
          <w:szCs w:val="28"/>
        </w:rPr>
        <w:t>абстрактного</w:t>
      </w:r>
      <w:proofErr w:type="gram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синтезу.</w:t>
      </w:r>
    </w:p>
    <w:p w:rsidR="00D14105" w:rsidRPr="000B6343" w:rsidRDefault="009839EC" w:rsidP="000B634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</w:rPr>
        <w:t>ЗК</w:t>
      </w:r>
      <w:proofErr w:type="gramStart"/>
      <w:r w:rsidRPr="000B6343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0B6343">
        <w:rPr>
          <w:rFonts w:ascii="Times New Roman" w:hAnsi="Times New Roman"/>
          <w:b/>
          <w:sz w:val="28"/>
          <w:szCs w:val="28"/>
        </w:rPr>
        <w:t>.</w:t>
      </w:r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B6343">
        <w:rPr>
          <w:rFonts w:ascii="Times New Roman" w:hAnsi="Times New Roman"/>
          <w:sz w:val="28"/>
          <w:szCs w:val="28"/>
        </w:rPr>
        <w:t>пошуку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обробки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отриманої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з </w:t>
      </w: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р</w:t>
      </w:r>
      <w:proofErr w:type="gramEnd"/>
      <w:r w:rsidRPr="000B6343">
        <w:rPr>
          <w:rFonts w:ascii="Times New Roman" w:hAnsi="Times New Roman"/>
          <w:sz w:val="28"/>
          <w:szCs w:val="28"/>
        </w:rPr>
        <w:t>ізних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джерел</w:t>
      </w:r>
      <w:proofErr w:type="spellEnd"/>
      <w:r w:rsidRPr="000B6343">
        <w:rPr>
          <w:rFonts w:ascii="Times New Roman" w:hAnsi="Times New Roman"/>
          <w:sz w:val="28"/>
          <w:szCs w:val="28"/>
        </w:rPr>
        <w:t>.</w:t>
      </w:r>
    </w:p>
    <w:p w:rsidR="00C3394E" w:rsidRPr="000B6343" w:rsidRDefault="00C3394E" w:rsidP="000B63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B6343">
        <w:rPr>
          <w:rStyle w:val="2"/>
          <w:iCs/>
          <w:szCs w:val="28"/>
        </w:rPr>
        <w:t>спеціальні (фахові) компетентності (ФК)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8E4612" w:rsidRPr="000B6343" w:rsidRDefault="008E4612" w:rsidP="000B6343">
      <w:pPr>
        <w:spacing w:line="240" w:lineRule="auto"/>
        <w:ind w:left="4" w:right="108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  <w:lang w:val="uk-UA"/>
        </w:rPr>
        <w:t>СК2.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Здатність розробляти, організовувати та здійснювати заходи з підвищення продуктивності тварин, контролю безпечності та якості продуктів їх переробки й ефективності її виробництва.</w:t>
      </w:r>
    </w:p>
    <w:p w:rsidR="008E4612" w:rsidRPr="000B6343" w:rsidRDefault="008E4612" w:rsidP="000B6343">
      <w:pPr>
        <w:spacing w:line="240" w:lineRule="auto"/>
        <w:ind w:left="4" w:right="108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b/>
          <w:sz w:val="28"/>
          <w:szCs w:val="28"/>
        </w:rPr>
        <w:t>СК3.</w:t>
      </w:r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B6343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селекційно-племінної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роботи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B6343">
        <w:rPr>
          <w:rFonts w:ascii="Times New Roman" w:hAnsi="Times New Roman"/>
          <w:sz w:val="28"/>
          <w:szCs w:val="28"/>
        </w:rPr>
        <w:t>тваринництві</w:t>
      </w:r>
      <w:proofErr w:type="spellEnd"/>
      <w:r w:rsidRPr="000B6343">
        <w:rPr>
          <w:rFonts w:ascii="Times New Roman" w:hAnsi="Times New Roman"/>
          <w:sz w:val="28"/>
          <w:szCs w:val="28"/>
        </w:rPr>
        <w:t>.</w:t>
      </w:r>
    </w:p>
    <w:p w:rsidR="00A2241A" w:rsidRPr="000B6343" w:rsidRDefault="008E4612" w:rsidP="000B634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</w:rPr>
        <w:t>СК10.</w:t>
      </w:r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зрозуміло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B6343">
        <w:rPr>
          <w:rFonts w:ascii="Times New Roman" w:hAnsi="Times New Roman"/>
          <w:sz w:val="28"/>
          <w:szCs w:val="28"/>
        </w:rPr>
        <w:t>недвозначно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доносити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власні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знання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аргументацію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B6343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B6343">
        <w:rPr>
          <w:rFonts w:ascii="Times New Roman" w:hAnsi="Times New Roman"/>
          <w:sz w:val="28"/>
          <w:szCs w:val="28"/>
        </w:rPr>
        <w:t>нефахівців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зокрема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осіб</w:t>
      </w:r>
      <w:proofErr w:type="spellEnd"/>
      <w:proofErr w:type="gram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які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0B6343">
        <w:rPr>
          <w:rFonts w:ascii="Times New Roman" w:hAnsi="Times New Roman"/>
          <w:sz w:val="28"/>
          <w:szCs w:val="28"/>
        </w:rPr>
        <w:t>.</w:t>
      </w:r>
    </w:p>
    <w:p w:rsidR="00A56BCD" w:rsidRPr="000B6343" w:rsidRDefault="00A56BCD" w:rsidP="000B63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bookmarkStart w:id="2" w:name="_Hlk150196888"/>
    </w:p>
    <w:p w:rsidR="00A56BCD" w:rsidRPr="000B6343" w:rsidRDefault="00A56BCD" w:rsidP="000B63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ПРОГРАМНІ РЕЗУЛЬТАТИ НАВЧАННЯ ВІДПОВІДНО ДО ОСВІТНЬОЇ ПРОГРАМИ</w:t>
      </w:r>
      <w:bookmarkEnd w:id="2"/>
    </w:p>
    <w:p w:rsidR="00A2241A" w:rsidRPr="000B6343" w:rsidRDefault="00A2241A" w:rsidP="000B6343">
      <w:pPr>
        <w:spacing w:line="240" w:lineRule="auto"/>
        <w:ind w:right="108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  <w:lang w:val="uk-UA"/>
        </w:rPr>
        <w:t>ПРН2.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Розробляти, впроваджувати й модернізувати ефективні технології і процеси у сфері виробництва і переробки продукції тваринництва.</w:t>
      </w:r>
    </w:p>
    <w:p w:rsidR="00A2241A" w:rsidRPr="000B6343" w:rsidRDefault="00A2241A" w:rsidP="000B6343">
      <w:pPr>
        <w:spacing w:line="240" w:lineRule="auto"/>
        <w:ind w:right="108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  <w:lang w:val="uk-UA"/>
        </w:rPr>
        <w:t>ПРН3.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Здійснювати дослідження та/або провадити інноваційну діяльність з метою отримання нових знань та створення нових технологій та продуктів в сфері тваринництва та в ширших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мультидисциплінарних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контекстах.</w:t>
      </w:r>
    </w:p>
    <w:p w:rsidR="00A2241A" w:rsidRPr="000B6343" w:rsidRDefault="00A2241A" w:rsidP="000B6343">
      <w:pPr>
        <w:spacing w:line="240" w:lineRule="auto"/>
        <w:ind w:right="108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  <w:lang w:val="uk-UA"/>
        </w:rPr>
        <w:t>ПРН9.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Приймати ефективні рішення з питань виробництва і переробки продукції тваринництва, у тому числі у складних і непередбачуваних умовах, прогнозувати їх розвиток, визначати фактори, що впливають на досягнення поставлених цілей, аналізувати і порівнювати альтернативи, оцінювати ризики та імовірні наслідки рішень.</w:t>
      </w:r>
    </w:p>
    <w:p w:rsidR="00A2241A" w:rsidRPr="000B6343" w:rsidRDefault="00A2241A" w:rsidP="000B6343">
      <w:pPr>
        <w:spacing w:line="240" w:lineRule="auto"/>
        <w:ind w:right="108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b/>
          <w:sz w:val="28"/>
          <w:szCs w:val="28"/>
        </w:rPr>
        <w:lastRenderedPageBreak/>
        <w:t>ПРН10.</w:t>
      </w:r>
      <w:r w:rsidRPr="000B6343">
        <w:rPr>
          <w:rFonts w:ascii="Times New Roman" w:hAnsi="Times New Roman"/>
          <w:sz w:val="28"/>
          <w:szCs w:val="28"/>
        </w:rPr>
        <w:t xml:space="preserve"> Нести </w:t>
      </w:r>
      <w:proofErr w:type="spellStart"/>
      <w:r w:rsidRPr="000B6343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знань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і практик, </w:t>
      </w:r>
      <w:proofErr w:type="spellStart"/>
      <w:r w:rsidRPr="000B6343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стратегічного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команди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ефективної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0B6343">
        <w:rPr>
          <w:rFonts w:ascii="Times New Roman" w:hAnsi="Times New Roman"/>
          <w:sz w:val="28"/>
          <w:szCs w:val="28"/>
        </w:rPr>
        <w:t>.</w:t>
      </w:r>
    </w:p>
    <w:p w:rsidR="00A56BCD" w:rsidRPr="000B6343" w:rsidRDefault="00C3394E" w:rsidP="000B6343">
      <w:pPr>
        <w:spacing w:line="240" w:lineRule="auto"/>
        <w:ind w:right="10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Вивчення даної дисципліни формує у здобувачів освіти соціальні навички (</w:t>
      </w:r>
      <w:proofErr w:type="spellStart"/>
      <w:r w:rsidRPr="000B6343">
        <w:rPr>
          <w:rFonts w:ascii="Times New Roman" w:hAnsi="Times New Roman"/>
          <w:sz w:val="28"/>
          <w:szCs w:val="28"/>
        </w:rPr>
        <w:t>softskills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): </w:t>
      </w:r>
      <w:proofErr w:type="spellStart"/>
      <w:r w:rsidR="00A56BCD" w:rsidRPr="000B6343">
        <w:rPr>
          <w:rFonts w:ascii="Times New Roman" w:hAnsi="Times New Roman"/>
          <w:sz w:val="28"/>
          <w:szCs w:val="28"/>
          <w:lang w:val="uk-UA"/>
        </w:rPr>
        <w:t>комунікативність</w:t>
      </w:r>
      <w:proofErr w:type="spellEnd"/>
      <w:r w:rsidR="00A56BCD" w:rsidRPr="000B6343">
        <w:rPr>
          <w:rFonts w:ascii="Times New Roman" w:hAnsi="Times New Roman"/>
          <w:sz w:val="28"/>
          <w:szCs w:val="28"/>
          <w:lang w:val="uk-UA"/>
        </w:rPr>
        <w:t xml:space="preserve"> (реалізується через: метод роботи в парах та групах, робота з інформаційними джерелами).</w:t>
      </w:r>
    </w:p>
    <w:p w:rsidR="00C3394E" w:rsidRPr="000B6343" w:rsidRDefault="00E76281" w:rsidP="000B63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F5496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ПЛАН ВИВЧЕННЯ НАВЧАЛЬНОЇ ДИСЦИПЛІНИ</w:t>
      </w: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5554"/>
        <w:gridCol w:w="1063"/>
        <w:gridCol w:w="1093"/>
        <w:gridCol w:w="1134"/>
      </w:tblGrid>
      <w:tr w:rsidR="00C3394E" w:rsidRPr="000B6343" w:rsidTr="00C6148D">
        <w:tc>
          <w:tcPr>
            <w:tcW w:w="683" w:type="dxa"/>
            <w:vMerge w:val="restart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54" w:type="dxa"/>
            <w:vMerge w:val="restart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Назви теми</w:t>
            </w:r>
          </w:p>
        </w:tc>
        <w:tc>
          <w:tcPr>
            <w:tcW w:w="2156" w:type="dxa"/>
            <w:gridSpan w:val="2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134" w:type="dxa"/>
            <w:vMerge w:val="restart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</w:t>
            </w:r>
          </w:p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робота, кількість годин</w:t>
            </w:r>
          </w:p>
        </w:tc>
      </w:tr>
      <w:tr w:rsidR="00C3394E" w:rsidRPr="000B6343" w:rsidTr="00C6148D">
        <w:tc>
          <w:tcPr>
            <w:tcW w:w="683" w:type="dxa"/>
            <w:vMerge/>
          </w:tcPr>
          <w:p w:rsidR="00C3394E" w:rsidRPr="000B6343" w:rsidRDefault="00C3394E" w:rsidP="000B6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vMerge/>
          </w:tcPr>
          <w:p w:rsidR="00C3394E" w:rsidRPr="000B6343" w:rsidRDefault="00C3394E" w:rsidP="000B6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</w:p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vMerge/>
          </w:tcPr>
          <w:p w:rsidR="00C3394E" w:rsidRPr="000B6343" w:rsidRDefault="00C3394E" w:rsidP="000B6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pStyle w:val="Default"/>
              <w:rPr>
                <w:lang w:val="uk-UA"/>
              </w:rPr>
            </w:pPr>
            <w:r w:rsidRPr="000B6343">
              <w:rPr>
                <w:lang w:val="uk-UA"/>
              </w:rPr>
              <w:t xml:space="preserve">Тема 1. </w:t>
            </w:r>
            <w:r w:rsidR="00C3394E" w:rsidRPr="000B6343">
              <w:rPr>
                <w:lang w:val="uk-UA"/>
              </w:rPr>
              <w:t>Державне регулювання інноваційної діяльності в Україні</w:t>
            </w:r>
            <w:r w:rsidR="00C3394E" w:rsidRPr="000B6343">
              <w:rPr>
                <w:bCs/>
                <w:lang w:val="uk-UA"/>
              </w:rPr>
              <w:t xml:space="preserve">. </w:t>
            </w:r>
            <w:r w:rsidR="00C3394E" w:rsidRPr="000B6343">
              <w:rPr>
                <w:lang w:val="uk-UA"/>
              </w:rPr>
              <w:t xml:space="preserve">Напрями інноваційної діяльності у тваринництві 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технології в скотарстві.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технології виробництва продукції свинарства.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Інно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ваційні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вирощуванні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 ремонтного молодняку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Інноваційні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відгоді</w:t>
            </w:r>
            <w:proofErr w:type="gram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05"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сільськогосподарських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тварин</w:t>
            </w:r>
            <w:proofErr w:type="spellEnd"/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6.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Енергозберігаючі та ресурсозберігаючі технології виробництва яєць та м’яса птиці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Інноваційні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>ідходи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селекції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05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сільськогосподарських</w:t>
            </w:r>
            <w:r w:rsidR="00D14105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тварин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птиці</w:t>
            </w:r>
            <w:proofErr w:type="spellEnd"/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Технологічні модулі виробництва і переробки продукції вівчарства і козівництва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9.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інноваційних прийомів у  розробленні технологічних процесів виробництва і переробки продукції бджільництва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10.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Оптимізація виробництва продукції кролівництва та звірівництва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11.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технології вирощування і переробки риби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12.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Виробництво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переробка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ор</w:t>
            </w:r>
            <w:r w:rsidR="00D14105" w:rsidRPr="000B6343">
              <w:rPr>
                <w:rFonts w:ascii="Times New Roman" w:hAnsi="Times New Roman"/>
                <w:sz w:val="24"/>
                <w:szCs w:val="24"/>
              </w:rPr>
              <w:t>ганічної</w:t>
            </w:r>
            <w:proofErr w:type="spellEnd"/>
            <w:r w:rsidR="00D14105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4105" w:rsidRPr="000B6343">
              <w:rPr>
                <w:rFonts w:ascii="Times New Roman" w:hAnsi="Times New Roman"/>
                <w:sz w:val="24"/>
                <w:szCs w:val="24"/>
              </w:rPr>
              <w:t>продукції</w:t>
            </w:r>
            <w:proofErr w:type="spellEnd"/>
            <w:r w:rsidR="00D14105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4105" w:rsidRPr="000B6343">
              <w:rPr>
                <w:rFonts w:ascii="Times New Roman" w:hAnsi="Times New Roman"/>
                <w:sz w:val="24"/>
                <w:szCs w:val="24"/>
              </w:rPr>
              <w:t>тваринництва</w:t>
            </w:r>
            <w:proofErr w:type="spellEnd"/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13.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Інноваційні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техно</w:t>
            </w:r>
            <w:r w:rsidR="00D14105" w:rsidRPr="000B6343">
              <w:rPr>
                <w:rFonts w:ascii="Times New Roman" w:hAnsi="Times New Roman"/>
                <w:sz w:val="24"/>
                <w:szCs w:val="24"/>
              </w:rPr>
              <w:t>логії</w:t>
            </w:r>
            <w:proofErr w:type="spellEnd"/>
            <w:r w:rsidR="00D14105" w:rsidRPr="000B634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="00D14105" w:rsidRPr="000B634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D14105" w:rsidRPr="000B6343">
              <w:rPr>
                <w:rFonts w:ascii="Times New Roman" w:hAnsi="Times New Roman"/>
                <w:sz w:val="24"/>
                <w:szCs w:val="24"/>
              </w:rPr>
              <w:t>’ясопереробній</w:t>
            </w:r>
            <w:proofErr w:type="spellEnd"/>
            <w:r w:rsidR="00D14105" w:rsidRPr="000B63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14105" w:rsidRPr="000B6343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14.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Т</w:t>
            </w:r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>ехнології</w:t>
            </w:r>
            <w:proofErr w:type="spellEnd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>’ясних</w:t>
            </w:r>
            <w:proofErr w:type="spellEnd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>продуктів</w:t>
            </w:r>
            <w:proofErr w:type="spellEnd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>використанням</w:t>
            </w:r>
            <w:proofErr w:type="spellEnd"/>
            <w:r w:rsidR="00D14105" w:rsidRPr="000B6343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>ферментних</w:t>
            </w:r>
            <w:proofErr w:type="spellEnd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>бактеріальних</w:t>
            </w:r>
            <w:proofErr w:type="spellEnd"/>
            <w:r w:rsidR="00C3394E" w:rsidRPr="000B634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15.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Напрями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інноваційної</w:t>
            </w:r>
            <w:proofErr w:type="spellEnd"/>
            <w:r w:rsidR="00C3394E"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94E" w:rsidRPr="000B6343">
              <w:rPr>
                <w:rFonts w:ascii="Times New Roman" w:hAnsi="Times New Roman"/>
                <w:sz w:val="24"/>
                <w:szCs w:val="24"/>
              </w:rPr>
              <w:t>діяльно</w:t>
            </w:r>
            <w:r w:rsidR="00D14105" w:rsidRPr="000B6343">
              <w:rPr>
                <w:rFonts w:ascii="Times New Roman" w:hAnsi="Times New Roman"/>
                <w:sz w:val="24"/>
                <w:szCs w:val="24"/>
              </w:rPr>
              <w:t>сті</w:t>
            </w:r>
            <w:proofErr w:type="spellEnd"/>
            <w:r w:rsidR="00D14105" w:rsidRPr="000B6343">
              <w:rPr>
                <w:rFonts w:ascii="Times New Roman" w:hAnsi="Times New Roman"/>
                <w:sz w:val="24"/>
                <w:szCs w:val="24"/>
              </w:rPr>
              <w:t xml:space="preserve">  у </w:t>
            </w:r>
            <w:proofErr w:type="spellStart"/>
            <w:r w:rsidR="00D14105" w:rsidRPr="000B6343">
              <w:rPr>
                <w:rFonts w:ascii="Times New Roman" w:hAnsi="Times New Roman"/>
                <w:sz w:val="24"/>
                <w:szCs w:val="24"/>
              </w:rPr>
              <w:t>молокопереробній</w:t>
            </w:r>
            <w:proofErr w:type="spellEnd"/>
            <w:r w:rsidR="00D14105" w:rsidRPr="000B63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14105" w:rsidRPr="000B6343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4E" w:rsidRPr="000B6343" w:rsidTr="00C6148D">
        <w:tc>
          <w:tcPr>
            <w:tcW w:w="68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54" w:type="dxa"/>
          </w:tcPr>
          <w:p w:rsidR="00C3394E" w:rsidRPr="000B6343" w:rsidRDefault="00A56BCD" w:rsidP="000B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16. </w:t>
            </w:r>
            <w:r w:rsidR="00C3394E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технології спрямовані на збільшення ефективності при виробництві і пе</w:t>
            </w:r>
            <w:r w:rsidR="00D14105" w:rsidRPr="000B6343">
              <w:rPr>
                <w:rFonts w:ascii="Times New Roman" w:hAnsi="Times New Roman"/>
                <w:sz w:val="24"/>
                <w:szCs w:val="24"/>
                <w:lang w:val="uk-UA"/>
              </w:rPr>
              <w:t>реробці тваринницької продукції</w:t>
            </w:r>
          </w:p>
        </w:tc>
        <w:tc>
          <w:tcPr>
            <w:tcW w:w="106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394E" w:rsidRPr="000B6343" w:rsidTr="00C6148D">
        <w:tc>
          <w:tcPr>
            <w:tcW w:w="6237" w:type="dxa"/>
            <w:gridSpan w:val="2"/>
          </w:tcPr>
          <w:p w:rsidR="00C3394E" w:rsidRPr="000B6343" w:rsidRDefault="00C3394E" w:rsidP="000B63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6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093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134" w:type="dxa"/>
          </w:tcPr>
          <w:p w:rsidR="00C3394E" w:rsidRPr="000B6343" w:rsidRDefault="00C3394E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</w:tr>
    </w:tbl>
    <w:p w:rsidR="00C3394E" w:rsidRPr="000B6343" w:rsidRDefault="00C3394E" w:rsidP="000B63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F5496"/>
          <w:sz w:val="28"/>
          <w:szCs w:val="28"/>
          <w:lang w:val="uk-UA"/>
        </w:rPr>
      </w:pPr>
    </w:p>
    <w:p w:rsidR="000B6343" w:rsidRDefault="000B6343" w:rsidP="000B63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B6343" w:rsidRDefault="000B6343" w:rsidP="000B63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394E" w:rsidRPr="000B6343" w:rsidRDefault="00C3394E" w:rsidP="000B63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  <w:lang w:val="uk-UA"/>
        </w:rPr>
        <w:lastRenderedPageBreak/>
        <w:t>Самостійна робота здобувача вищої освіти</w:t>
      </w:r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Самостійна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0B6343">
        <w:rPr>
          <w:rFonts w:ascii="Times New Roman" w:hAnsi="Times New Roman"/>
          <w:sz w:val="28"/>
          <w:szCs w:val="28"/>
        </w:rPr>
        <w:t>здобувача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організовується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0B6343">
        <w:rPr>
          <w:rFonts w:ascii="Times New Roman" w:hAnsi="Times New Roman"/>
          <w:sz w:val="28"/>
          <w:szCs w:val="28"/>
        </w:rPr>
        <w:t>видачі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питань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B6343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B6343">
        <w:rPr>
          <w:rFonts w:ascii="Times New Roman" w:hAnsi="Times New Roman"/>
          <w:sz w:val="28"/>
          <w:szCs w:val="28"/>
        </w:rPr>
        <w:t>кожної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теми, </w:t>
      </w:r>
      <w:proofErr w:type="spellStart"/>
      <w:r w:rsidRPr="000B6343">
        <w:rPr>
          <w:rFonts w:ascii="Times New Roman" w:hAnsi="Times New Roman"/>
          <w:sz w:val="28"/>
          <w:szCs w:val="28"/>
        </w:rPr>
        <w:t>які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B6343">
        <w:rPr>
          <w:rFonts w:ascii="Times New Roman" w:hAnsi="Times New Roman"/>
          <w:sz w:val="28"/>
          <w:szCs w:val="28"/>
        </w:rPr>
        <w:t>виносяться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B6343">
        <w:rPr>
          <w:rFonts w:ascii="Times New Roman" w:hAnsi="Times New Roman"/>
          <w:sz w:val="28"/>
          <w:szCs w:val="28"/>
        </w:rPr>
        <w:t>аудиторне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або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містять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проблемні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аспекти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теоретичного та практичного характеру.</w:t>
      </w:r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Виконання здобувачем самостійної роботи передбачає</w:t>
      </w:r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окремих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B6343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вирішенні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тестових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B6343">
        <w:rPr>
          <w:rFonts w:ascii="Times New Roman" w:hAnsi="Times New Roman"/>
          <w:sz w:val="28"/>
          <w:szCs w:val="28"/>
        </w:rPr>
        <w:t>.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Індивідуальне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повинно </w:t>
      </w:r>
      <w:proofErr w:type="spellStart"/>
      <w:r w:rsidRPr="000B6343">
        <w:rPr>
          <w:rFonts w:ascii="Times New Roman" w:hAnsi="Times New Roman"/>
          <w:sz w:val="28"/>
          <w:szCs w:val="28"/>
        </w:rPr>
        <w:t>мати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практичне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носити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творчий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досл</w:t>
      </w:r>
      <w:proofErr w:type="gramEnd"/>
      <w:r w:rsidRPr="000B6343">
        <w:rPr>
          <w:rFonts w:ascii="Times New Roman" w:hAnsi="Times New Roman"/>
          <w:sz w:val="28"/>
          <w:szCs w:val="28"/>
        </w:rPr>
        <w:t>ідницький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характер.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 Тип індивідуального завдання – презентація, доповідь, наукове дослідження, реферат. Індивідуальні завдання здобувач виконує самостійно під керівництвом викладача згідно з індивідуальним навчальним планом.</w:t>
      </w:r>
    </w:p>
    <w:p w:rsidR="00C3394E" w:rsidRPr="000B6343" w:rsidRDefault="00C3394E" w:rsidP="000B63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У випадку реалізації індивідуальної освітньої траєкторії здобувача заняття можуть проводитись за індивідуальним графіком.</w:t>
      </w:r>
    </w:p>
    <w:p w:rsidR="00C3394E" w:rsidRDefault="00C3394E" w:rsidP="000B63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П</w:t>
      </w:r>
      <w:proofErr w:type="gramEnd"/>
      <w:r w:rsidRPr="000B6343">
        <w:rPr>
          <w:rFonts w:ascii="Times New Roman" w:hAnsi="Times New Roman"/>
          <w:sz w:val="28"/>
          <w:szCs w:val="28"/>
        </w:rPr>
        <w:t>ід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B6343">
        <w:rPr>
          <w:rFonts w:ascii="Times New Roman" w:hAnsi="Times New Roman"/>
          <w:sz w:val="28"/>
          <w:szCs w:val="28"/>
        </w:rPr>
        <w:t>роботи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0B6343">
        <w:rPr>
          <w:rFonts w:ascii="Times New Roman" w:hAnsi="Times New Roman"/>
          <w:sz w:val="28"/>
          <w:szCs w:val="28"/>
        </w:rPr>
        <w:t>індивідуальними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розв’язуванням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задач не допустимо </w:t>
      </w:r>
      <w:proofErr w:type="spellStart"/>
      <w:r w:rsidRPr="000B6343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виступи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мають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B6343">
        <w:rPr>
          <w:rFonts w:ascii="Times New Roman" w:hAnsi="Times New Roman"/>
          <w:sz w:val="28"/>
          <w:szCs w:val="28"/>
        </w:rPr>
        <w:t>авторськими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оригінальними</w:t>
      </w:r>
      <w:proofErr w:type="spellEnd"/>
      <w:r w:rsidRPr="000B6343">
        <w:rPr>
          <w:rFonts w:ascii="Times New Roman" w:hAnsi="Times New Roman"/>
          <w:sz w:val="28"/>
          <w:szCs w:val="28"/>
        </w:rPr>
        <w:t>.</w:t>
      </w:r>
      <w:r w:rsidRPr="000B6343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Виконується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індивідуальне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B6343">
        <w:rPr>
          <w:rFonts w:ascii="Times New Roman" w:hAnsi="Times New Roman"/>
          <w:sz w:val="28"/>
          <w:szCs w:val="28"/>
        </w:rPr>
        <w:t>додержанням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всіх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техн</w:t>
      </w:r>
      <w:proofErr w:type="gramEnd"/>
      <w:r w:rsidRPr="000B6343">
        <w:rPr>
          <w:rFonts w:ascii="Times New Roman" w:hAnsi="Times New Roman"/>
          <w:sz w:val="28"/>
          <w:szCs w:val="28"/>
        </w:rPr>
        <w:t>ічних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вимог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B6343">
        <w:rPr>
          <w:rFonts w:ascii="Times New Roman" w:hAnsi="Times New Roman"/>
          <w:sz w:val="28"/>
          <w:szCs w:val="28"/>
        </w:rPr>
        <w:t>письмових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робіт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0B6343">
        <w:rPr>
          <w:rFonts w:ascii="Times New Roman" w:hAnsi="Times New Roman"/>
          <w:sz w:val="28"/>
          <w:szCs w:val="28"/>
        </w:rPr>
        <w:t>Під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B6343">
        <w:rPr>
          <w:rFonts w:ascii="Times New Roman" w:hAnsi="Times New Roman"/>
          <w:sz w:val="28"/>
          <w:szCs w:val="28"/>
        </w:rPr>
        <w:t>роботи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0B6343">
        <w:rPr>
          <w:rFonts w:ascii="Times New Roman" w:hAnsi="Times New Roman"/>
          <w:sz w:val="28"/>
          <w:szCs w:val="28"/>
        </w:rPr>
        <w:t>індивідуальними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розв’язуванням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задач не допустимо </w:t>
      </w:r>
      <w:proofErr w:type="spellStart"/>
      <w:r w:rsidRPr="000B6343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виступи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мають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B6343">
        <w:rPr>
          <w:rFonts w:ascii="Times New Roman" w:hAnsi="Times New Roman"/>
          <w:sz w:val="28"/>
          <w:szCs w:val="28"/>
        </w:rPr>
        <w:t>авторськими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оригінальними</w:t>
      </w:r>
      <w:proofErr w:type="spellEnd"/>
      <w:r w:rsidRPr="000B6343">
        <w:rPr>
          <w:rFonts w:ascii="Times New Roman" w:hAnsi="Times New Roman"/>
          <w:sz w:val="28"/>
          <w:szCs w:val="28"/>
        </w:rPr>
        <w:t>.</w:t>
      </w:r>
    </w:p>
    <w:p w:rsidR="00E76281" w:rsidRDefault="00E76281" w:rsidP="00E76281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6B96">
        <w:rPr>
          <w:rFonts w:ascii="Times New Roman" w:hAnsi="Times New Roman"/>
          <w:b/>
          <w:bCs/>
          <w:sz w:val="28"/>
          <w:szCs w:val="28"/>
          <w:lang w:val="uk-UA"/>
        </w:rPr>
        <w:t>Види самостійної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3187"/>
        <w:gridCol w:w="1270"/>
        <w:gridCol w:w="1917"/>
        <w:gridCol w:w="2393"/>
      </w:tblGrid>
      <w:tr w:rsidR="00C3394E" w:rsidRPr="000B6343" w:rsidTr="00B23EE4">
        <w:tc>
          <w:tcPr>
            <w:tcW w:w="701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187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Вид самостійної роботи</w:t>
            </w:r>
          </w:p>
        </w:tc>
        <w:tc>
          <w:tcPr>
            <w:tcW w:w="1270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1917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Термін</w:t>
            </w:r>
          </w:p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393" w:type="dxa"/>
            <w:vAlign w:val="center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Форма та метод контролю</w:t>
            </w:r>
          </w:p>
        </w:tc>
      </w:tr>
      <w:tr w:rsidR="00C3394E" w:rsidRPr="000B6343" w:rsidTr="00B23EE4">
        <w:tc>
          <w:tcPr>
            <w:tcW w:w="701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87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Підготовка до лекційних та практичних занять</w:t>
            </w:r>
          </w:p>
        </w:tc>
        <w:tc>
          <w:tcPr>
            <w:tcW w:w="1270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917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Щотижнево </w:t>
            </w:r>
          </w:p>
        </w:tc>
        <w:tc>
          <w:tcPr>
            <w:tcW w:w="2393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Усне та письмове (тестове) опитування</w:t>
            </w:r>
          </w:p>
        </w:tc>
      </w:tr>
      <w:tr w:rsidR="00C3394E" w:rsidRPr="000B6343" w:rsidTr="00B23EE4">
        <w:tc>
          <w:tcPr>
            <w:tcW w:w="701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7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0B63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6343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самостійних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з тематики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1270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917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Щотижнево </w:t>
            </w:r>
          </w:p>
        </w:tc>
        <w:tc>
          <w:tcPr>
            <w:tcW w:w="2393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Усне та письмове (тестове) опитування</w:t>
            </w:r>
          </w:p>
        </w:tc>
      </w:tr>
      <w:tr w:rsidR="00C3394E" w:rsidRPr="000B6343" w:rsidTr="00B23EE4">
        <w:tc>
          <w:tcPr>
            <w:tcW w:w="701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87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Підготовка до тестування</w:t>
            </w:r>
          </w:p>
        </w:tc>
        <w:tc>
          <w:tcPr>
            <w:tcW w:w="1270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17" w:type="dxa"/>
          </w:tcPr>
          <w:p w:rsidR="00C3394E" w:rsidRPr="000B6343" w:rsidRDefault="007979D1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 рази на</w:t>
            </w:r>
            <w:r w:rsidR="00C3394E"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семестр</w:t>
            </w:r>
          </w:p>
        </w:tc>
        <w:tc>
          <w:tcPr>
            <w:tcW w:w="2393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Усне опитування</w:t>
            </w:r>
          </w:p>
        </w:tc>
      </w:tr>
      <w:tr w:rsidR="00C3394E" w:rsidRPr="000B6343" w:rsidTr="00B23EE4">
        <w:tc>
          <w:tcPr>
            <w:tcW w:w="701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87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Виконання індивідуальних завдань</w:t>
            </w:r>
            <w:r w:rsidRPr="000B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заданою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проблемною тематикою)</w:t>
            </w:r>
          </w:p>
        </w:tc>
        <w:tc>
          <w:tcPr>
            <w:tcW w:w="1270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917" w:type="dxa"/>
          </w:tcPr>
          <w:p w:rsidR="00C3394E" w:rsidRPr="000B6343" w:rsidRDefault="007979D1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 рази на</w:t>
            </w:r>
            <w:r w:rsidR="00C3394E"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семестр</w:t>
            </w:r>
          </w:p>
        </w:tc>
        <w:tc>
          <w:tcPr>
            <w:tcW w:w="2393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Усний захист</w:t>
            </w:r>
          </w:p>
        </w:tc>
      </w:tr>
      <w:tr w:rsidR="00C3394E" w:rsidRPr="000B6343" w:rsidTr="00B23EE4">
        <w:tc>
          <w:tcPr>
            <w:tcW w:w="3888" w:type="dxa"/>
            <w:gridSpan w:val="2"/>
          </w:tcPr>
          <w:p w:rsidR="00C3394E" w:rsidRPr="000B6343" w:rsidRDefault="00C3394E" w:rsidP="000B63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270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917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93" w:type="dxa"/>
          </w:tcPr>
          <w:p w:rsidR="00C3394E" w:rsidRPr="000B6343" w:rsidRDefault="00C3394E" w:rsidP="000B6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C3394E" w:rsidRPr="000B6343" w:rsidRDefault="00C3394E" w:rsidP="000B6343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9D1" w:rsidRPr="000B6343" w:rsidRDefault="007979D1" w:rsidP="000B6343">
      <w:pPr>
        <w:widowControl w:val="0"/>
        <w:spacing w:after="0" w:line="240" w:lineRule="auto"/>
        <w:ind w:hanging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РЕКОМЕНДОВАНІ ДЖЕРЕЛА ІНФОРМАЦІЇ</w:t>
      </w:r>
    </w:p>
    <w:p w:rsidR="007979D1" w:rsidRPr="000B6343" w:rsidRDefault="007979D1" w:rsidP="000B634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Основна </w:t>
      </w:r>
      <w:bookmarkStart w:id="3" w:name="_Hlk150198175"/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3"/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Барановський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Д.І., Герасимов В.І., </w:t>
      </w:r>
      <w:proofErr w:type="spellStart"/>
      <w:r w:rsidRPr="000B6343">
        <w:rPr>
          <w:rFonts w:ascii="Times New Roman" w:hAnsi="Times New Roman"/>
          <w:sz w:val="28"/>
          <w:szCs w:val="28"/>
        </w:rPr>
        <w:t>Сокрут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О.В. та </w:t>
      </w:r>
      <w:proofErr w:type="spellStart"/>
      <w:r w:rsidRPr="000B6343">
        <w:rPr>
          <w:rFonts w:ascii="Times New Roman" w:hAnsi="Times New Roman"/>
          <w:sz w:val="28"/>
          <w:szCs w:val="28"/>
        </w:rPr>
        <w:t>ін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</w:rPr>
        <w:t>Свинарство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B6343">
        <w:rPr>
          <w:rFonts w:ascii="Times New Roman" w:hAnsi="Times New Roman"/>
          <w:sz w:val="28"/>
          <w:szCs w:val="28"/>
        </w:rPr>
        <w:t>селекція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B6343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0B6343">
        <w:rPr>
          <w:rFonts w:ascii="Times New Roman" w:hAnsi="Times New Roman"/>
          <w:sz w:val="28"/>
          <w:szCs w:val="28"/>
        </w:rPr>
        <w:t>Еспада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., 2011. 248 с. 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Волощук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В. М. </w:t>
      </w:r>
      <w:proofErr w:type="spellStart"/>
      <w:r w:rsidRPr="000B6343">
        <w:rPr>
          <w:rFonts w:ascii="Times New Roman" w:hAnsi="Times New Roman"/>
          <w:sz w:val="28"/>
          <w:szCs w:val="28"/>
        </w:rPr>
        <w:t>Свинарство</w:t>
      </w:r>
      <w:proofErr w:type="spellEnd"/>
      <w:proofErr w:type="gramStart"/>
      <w:r w:rsidRPr="000B63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>.</w:t>
      </w:r>
      <w:r w:rsidRPr="000B6343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B6343">
        <w:rPr>
          <w:rFonts w:ascii="Times New Roman" w:hAnsi="Times New Roman"/>
          <w:sz w:val="28"/>
          <w:szCs w:val="28"/>
        </w:rPr>
        <w:t>Аграрна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наука, 2014.  592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Калетнік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Г.М., Кулик М.Ф., Петриченко В.Ф. та </w:t>
      </w:r>
      <w:proofErr w:type="spellStart"/>
      <w:r w:rsidRPr="000B6343">
        <w:rPr>
          <w:rFonts w:ascii="Times New Roman" w:hAnsi="Times New Roman"/>
          <w:sz w:val="28"/>
          <w:szCs w:val="28"/>
        </w:rPr>
        <w:t>ін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</w:rPr>
        <w:t>Основи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перспективних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тваринництва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>.</w:t>
      </w:r>
      <w:r w:rsidRPr="000B63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B6343">
        <w:rPr>
          <w:rFonts w:ascii="Times New Roman" w:hAnsi="Times New Roman"/>
          <w:sz w:val="28"/>
          <w:szCs w:val="28"/>
        </w:rPr>
        <w:t>Вінниця</w:t>
      </w:r>
      <w:proofErr w:type="spellEnd"/>
      <w:r w:rsidRPr="000B6343">
        <w:rPr>
          <w:rFonts w:ascii="Times New Roman" w:hAnsi="Times New Roman"/>
          <w:sz w:val="28"/>
          <w:szCs w:val="28"/>
        </w:rPr>
        <w:t>, 2007. 584 с</w:t>
      </w:r>
      <w:r w:rsidRPr="000B6343">
        <w:rPr>
          <w:rFonts w:ascii="Times New Roman" w:hAnsi="Times New Roman"/>
          <w:sz w:val="28"/>
          <w:szCs w:val="28"/>
          <w:lang w:val="uk-UA"/>
        </w:rPr>
        <w:t>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B63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Костенко В. Технологія виробництва молока і яловичини.</w:t>
      </w:r>
      <w:r w:rsidRPr="000B634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B63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2018. 672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Кулик М.Ф., Скоромна О.І., Ткаченко Т.Ю.,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Разанова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О.П.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Лізин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консервоване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зерно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кукурудзи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раціонах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свиней,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показники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забою та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якість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продукції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Вінниця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Видавництво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ТОВ</w:t>
      </w:r>
      <w:proofErr w:type="gram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Друк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», 2022. 180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lastRenderedPageBreak/>
        <w:t xml:space="preserve">Луценко М.М., Іванишин В.В., Смоляр В.І. Перспективні технології виробництва молока: Монографія. К.: Видавничий центр «Академія», 2016. 192 с. 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Медвед</w:t>
      </w:r>
      <w:r w:rsidR="008E4612" w:rsidRPr="000B6343">
        <w:rPr>
          <w:rFonts w:ascii="Times New Roman" w:hAnsi="Times New Roman"/>
          <w:sz w:val="28"/>
          <w:szCs w:val="28"/>
          <w:lang w:val="uk-UA"/>
        </w:rPr>
        <w:t>є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в А.Ю.,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Ліннік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В.С. Теоретичне та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практичнее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енергозберігаючої технології виробництва яловичини за цілорічного використання консервованих кормів. Луганс</w:t>
      </w:r>
      <w:r w:rsidR="008E4612" w:rsidRPr="000B6343">
        <w:rPr>
          <w:rFonts w:ascii="Times New Roman" w:hAnsi="Times New Roman"/>
          <w:sz w:val="28"/>
          <w:szCs w:val="28"/>
          <w:lang w:val="uk-UA"/>
        </w:rPr>
        <w:t>ь</w:t>
      </w:r>
      <w:r w:rsidRPr="000B6343">
        <w:rPr>
          <w:rFonts w:ascii="Times New Roman" w:hAnsi="Times New Roman"/>
          <w:sz w:val="28"/>
          <w:szCs w:val="28"/>
          <w:lang w:val="uk-UA"/>
        </w:rPr>
        <w:t xml:space="preserve">к: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Елтон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>. 2011. 224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Новгородська Н.В., Соломон А.М.,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Фабіянська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Pr="000B63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/>
        </w:rPr>
        <w:t>Підвищення ефективності виробництва свинини та поліпшення її якості за використання у раціоні біологічно активних добавок. Монографія : Вінниця: РВВ ВНАУ, 2021. 228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Поліщук Т. В., Льотка Г. І.,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Ушаков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В. М. Технологія підготовки корів до літнього утримання. 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ВНАУ, 2021. 236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Скоромна О. І.,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Разанова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П.,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Поліщук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 В., Шевчук Т. В.,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Берник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І. М.,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Паладійчук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Р.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Науково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обгрунтовані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заходи </w:t>
      </w:r>
      <w:proofErr w:type="spellStart"/>
      <w:proofErr w:type="gram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ідвищення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молочної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продуктивності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корів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покращення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сировини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ВНАУ, 2020.  174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Чудак Р. А,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Побережець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 М, Ушаков В. М,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Бабков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 І.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кормових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добавок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комбікормів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продуктивність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якість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м’яса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свиней</w:t>
      </w:r>
      <w:proofErr w:type="gram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2021. 202 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Чудак Р.А., Побережець Ю.М., Льотка Г.І., Купчук І.М. Сучасні кормові добавки у годівлі птиці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: Монографія. Вінниця: </w:t>
      </w:r>
      <w:r w:rsidRPr="000B6343">
        <w:rPr>
          <w:rFonts w:ascii="Times New Roman" w:hAnsi="Times New Roman"/>
          <w:sz w:val="28"/>
          <w:szCs w:val="28"/>
          <w:lang w:val="uk-UA"/>
        </w:rPr>
        <w:t>ТОВ «ТВОРИ»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>, 2021. 281 с.</w:t>
      </w:r>
    </w:p>
    <w:p w:rsidR="00C3394E" w:rsidRPr="000B6343" w:rsidRDefault="00C3394E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Яремчук О. С.,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Фаріонік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Т. В.,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 П., </w:t>
      </w:r>
      <w:r w:rsidRPr="000B6343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коромна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 </w:t>
      </w:r>
      <w:proofErr w:type="gramStart"/>
      <w:r w:rsidRPr="000B6343">
        <w:rPr>
          <w:rFonts w:ascii="Times New Roman" w:hAnsi="Times New Roman"/>
          <w:sz w:val="28"/>
          <w:szCs w:val="28"/>
          <w:lang w:val="uk-UA"/>
        </w:rPr>
        <w:t>І.,</w:t>
      </w:r>
      <w:proofErr w:type="gramEnd"/>
      <w:r w:rsidRPr="000B6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Ушак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ов В. М. Наукові підходи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щодо використання мікроелементних хелатних сполук за виробництва яловичини в умовах дефіциту мікроелементів : Монографія, 2022. 194 с.</w:t>
      </w:r>
    </w:p>
    <w:p w:rsidR="00F724F8" w:rsidRPr="000B6343" w:rsidRDefault="00D14105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Razanova</w:t>
      </w:r>
      <w:proofErr w:type="spellEnd"/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Farionik</w:t>
      </w:r>
      <w:proofErr w:type="spellEnd"/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Skoromna</w:t>
      </w:r>
      <w:proofErr w:type="spellEnd"/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en-US"/>
        </w:rPr>
        <w:t>The influence of the type of feeding on meat productivity of young cattle and meat quality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0B6343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Achievements and research prospects in animal husbandry and veterinary </w:t>
      </w:r>
      <w:proofErr w:type="gramStart"/>
      <w:r w:rsidRPr="000B6343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medicine</w:t>
      </w:r>
      <w:r w:rsidR="00F724F8" w:rsidRPr="000B6343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B6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  <w:proofErr w:type="gramEnd"/>
      <w:r w:rsidRPr="000B634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Scientific monograph</w:t>
      </w:r>
      <w:r w:rsidRPr="000B6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Riga, </w:t>
      </w:r>
      <w:proofErr w:type="gramStart"/>
      <w:r w:rsidRPr="000B6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Latvia :</w:t>
      </w:r>
      <w:proofErr w:type="gramEnd"/>
      <w:r w:rsidRPr="000B6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0B6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Baltija</w:t>
      </w:r>
      <w:proofErr w:type="spellEnd"/>
      <w:r w:rsidRPr="000B63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Publishing», 2023. </w:t>
      </w: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Р. 292-326.</w:t>
      </w:r>
    </w:p>
    <w:p w:rsidR="00F724F8" w:rsidRPr="000B6343" w:rsidRDefault="00F724F8" w:rsidP="000B6343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kinsoku w:val="0"/>
        <w:overflowPunct w:val="0"/>
        <w:spacing w:after="0"/>
        <w:ind w:left="0" w:hanging="35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Голубенко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Т.Л., Скоромна О.І. </w:t>
      </w:r>
      <w:r w:rsidRPr="000B6343">
        <w:rPr>
          <w:rFonts w:ascii="Times New Roman" w:hAnsi="Times New Roman"/>
          <w:bCs/>
          <w:sz w:val="28"/>
          <w:szCs w:val="28"/>
          <w:lang w:val="uk-UA"/>
        </w:rPr>
        <w:t xml:space="preserve">Шляхи підвищення конкурентоспроможності галузі бджільництва  у контексті євроінтеграційних процесів 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0B634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монографія. </w:t>
      </w:r>
      <w:r w:rsidRPr="000B6343">
        <w:rPr>
          <w:rFonts w:ascii="Times New Roman" w:hAnsi="Times New Roman"/>
          <w:sz w:val="28"/>
          <w:szCs w:val="28"/>
          <w:lang w:val="uk-UA"/>
        </w:rPr>
        <w:t>Видавництво ТОВ «Друк», 2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023. 279 с. </w:t>
      </w:r>
      <w:r w:rsidRPr="000B634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C3394E" w:rsidRPr="000B6343" w:rsidRDefault="00C3394E" w:rsidP="000B6343">
      <w:pPr>
        <w:pStyle w:val="a7"/>
        <w:kinsoku w:val="0"/>
        <w:overflowPunct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979D1" w:rsidRPr="000B6343" w:rsidRDefault="007979D1" w:rsidP="000B6343">
      <w:pPr>
        <w:tabs>
          <w:tab w:val="left" w:pos="1134"/>
        </w:tabs>
        <w:spacing w:after="0" w:line="240" w:lineRule="auto"/>
        <w:jc w:val="center"/>
        <w:rPr>
          <w:rStyle w:val="markedcontent"/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6343">
        <w:rPr>
          <w:rStyle w:val="markedcontent"/>
          <w:rFonts w:ascii="Times New Roman" w:eastAsia="Times New Roman" w:hAnsi="Times New Roman"/>
          <w:b/>
          <w:sz w:val="28"/>
          <w:szCs w:val="28"/>
          <w:lang w:val="uk-UA" w:eastAsia="ru-RU"/>
        </w:rPr>
        <w:t>Додаткова література</w:t>
      </w:r>
    </w:p>
    <w:p w:rsidR="00C3394E" w:rsidRPr="000B6343" w:rsidRDefault="007979D1" w:rsidP="000B6343">
      <w:pPr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Амоша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C3394E" w:rsidRPr="000B6343">
        <w:rPr>
          <w:rFonts w:ascii="Times New Roman" w:hAnsi="Times New Roman"/>
          <w:sz w:val="28"/>
          <w:szCs w:val="28"/>
          <w:lang w:val="uk-UA"/>
        </w:rPr>
        <w:t>І. Інноваційний шлях розвитку України: проблеми та рішення. Економіст. 2005. № 6. С. 28.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6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Б</w:t>
      </w:r>
      <w:proofErr w:type="gramEnd"/>
      <w:r w:rsidRPr="000B6343">
        <w:rPr>
          <w:rFonts w:ascii="Times New Roman" w:hAnsi="Times New Roman"/>
          <w:sz w:val="28"/>
          <w:szCs w:val="28"/>
        </w:rPr>
        <w:t>ілай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0B6343">
        <w:rPr>
          <w:rFonts w:ascii="Times New Roman" w:hAnsi="Times New Roman"/>
          <w:sz w:val="28"/>
          <w:szCs w:val="28"/>
        </w:rPr>
        <w:t>Кролівництво</w:t>
      </w:r>
      <w:proofErr w:type="spellEnd"/>
      <w:r w:rsidRPr="000B6343">
        <w:rPr>
          <w:rFonts w:ascii="Times New Roman" w:hAnsi="Times New Roman"/>
          <w:sz w:val="28"/>
          <w:szCs w:val="28"/>
        </w:rPr>
        <w:t>. 2020. 296 с.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Буяр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0B6343">
        <w:rPr>
          <w:rFonts w:ascii="Times New Roman" w:hAnsi="Times New Roman"/>
          <w:sz w:val="28"/>
          <w:szCs w:val="28"/>
        </w:rPr>
        <w:t>Інвестиційн</w:t>
      </w:r>
      <w:proofErr w:type="gramStart"/>
      <w:r w:rsidRPr="000B6343">
        <w:rPr>
          <w:rFonts w:ascii="Times New Roman" w:hAnsi="Times New Roman"/>
          <w:sz w:val="28"/>
          <w:szCs w:val="28"/>
        </w:rPr>
        <w:t>о-</w:t>
      </w:r>
      <w:proofErr w:type="gramEnd"/>
      <w:r w:rsidRPr="000B6343">
        <w:rPr>
          <w:rFonts w:ascii="Times New Roman" w:hAnsi="Times New Roman"/>
          <w:sz w:val="28"/>
          <w:szCs w:val="28"/>
        </w:rPr>
        <w:t>інноваційний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свинарства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i/>
          <w:sz w:val="28"/>
          <w:szCs w:val="28"/>
        </w:rPr>
        <w:t>Економіка</w:t>
      </w:r>
      <w:proofErr w:type="spellEnd"/>
      <w:r w:rsidRPr="000B63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0B63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i/>
          <w:sz w:val="28"/>
          <w:szCs w:val="28"/>
        </w:rPr>
        <w:t>господарства</w:t>
      </w:r>
      <w:proofErr w:type="spellEnd"/>
      <w:r w:rsidRPr="000B6343">
        <w:rPr>
          <w:rFonts w:ascii="Times New Roman" w:hAnsi="Times New Roman"/>
          <w:i/>
          <w:sz w:val="28"/>
          <w:szCs w:val="28"/>
        </w:rPr>
        <w:t>.</w:t>
      </w:r>
      <w:r w:rsidRPr="000B6343">
        <w:rPr>
          <w:rFonts w:ascii="Times New Roman" w:hAnsi="Times New Roman"/>
          <w:sz w:val="28"/>
          <w:szCs w:val="28"/>
        </w:rPr>
        <w:t xml:space="preserve"> 2008. № 11. С.66 - 73 .</w:t>
      </w:r>
    </w:p>
    <w:p w:rsidR="00C3394E" w:rsidRPr="000B6343" w:rsidRDefault="007979D1" w:rsidP="000B6343">
      <w:pPr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Висоцька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І.</w:t>
      </w:r>
      <w:r w:rsidR="00C3394E" w:rsidRPr="000B6343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3394E" w:rsidRPr="000B6343">
        <w:rPr>
          <w:rFonts w:ascii="Times New Roman" w:hAnsi="Times New Roman"/>
          <w:sz w:val="28"/>
          <w:szCs w:val="28"/>
        </w:rPr>
        <w:t>пр</w:t>
      </w:r>
      <w:proofErr w:type="gramEnd"/>
      <w:r w:rsidR="00C3394E" w:rsidRPr="000B6343">
        <w:rPr>
          <w:rFonts w:ascii="Times New Roman" w:hAnsi="Times New Roman"/>
          <w:sz w:val="28"/>
          <w:szCs w:val="28"/>
        </w:rPr>
        <w:t>іоритетів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інноваційного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розвитку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3394E" w:rsidRPr="000B6343">
        <w:rPr>
          <w:rFonts w:ascii="Times New Roman" w:hAnsi="Times New Roman"/>
          <w:i/>
          <w:sz w:val="28"/>
          <w:szCs w:val="28"/>
        </w:rPr>
        <w:t>Проблеми</w:t>
      </w:r>
      <w:proofErr w:type="spellEnd"/>
      <w:r w:rsidR="00C3394E" w:rsidRPr="000B6343">
        <w:rPr>
          <w:rFonts w:ascii="Times New Roman" w:hAnsi="Times New Roman"/>
          <w:i/>
          <w:sz w:val="28"/>
          <w:szCs w:val="28"/>
        </w:rPr>
        <w:t xml:space="preserve"> науки.</w:t>
      </w:r>
      <w:r w:rsidR="00C3394E" w:rsidRPr="000B6343">
        <w:rPr>
          <w:rFonts w:ascii="Times New Roman" w:hAnsi="Times New Roman"/>
          <w:sz w:val="28"/>
          <w:szCs w:val="28"/>
        </w:rPr>
        <w:t xml:space="preserve">  2004.  № 3. С. 23-27. </w:t>
      </w:r>
    </w:p>
    <w:p w:rsidR="00C3394E" w:rsidRPr="000B6343" w:rsidRDefault="007979D1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Вітков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М.</w:t>
      </w:r>
      <w:r w:rsidR="00C3394E" w:rsidRPr="000B634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Інтенсифікація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інноваційній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основі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>. К.</w:t>
      </w:r>
      <w:proofErr w:type="gramStart"/>
      <w:r w:rsidR="00C3394E" w:rsidRPr="000B63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3394E" w:rsidRPr="000B6343">
        <w:rPr>
          <w:rFonts w:ascii="Times New Roman" w:hAnsi="Times New Roman"/>
          <w:sz w:val="28"/>
          <w:szCs w:val="28"/>
        </w:rPr>
        <w:t xml:space="preserve"> ННЦ ІАЕ, 2008. 220 с.</w:t>
      </w:r>
    </w:p>
    <w:p w:rsidR="00C3394E" w:rsidRPr="000B6343" w:rsidRDefault="007979D1" w:rsidP="000B6343">
      <w:pPr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Гальчинський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А.С., </w:t>
      </w:r>
      <w:proofErr w:type="spellStart"/>
      <w:r w:rsidRPr="000B6343">
        <w:rPr>
          <w:rFonts w:ascii="Times New Roman" w:hAnsi="Times New Roman"/>
          <w:sz w:val="28"/>
          <w:szCs w:val="28"/>
        </w:rPr>
        <w:t>Геєць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В.М., </w:t>
      </w:r>
      <w:proofErr w:type="spellStart"/>
      <w:r w:rsidRPr="000B6343">
        <w:rPr>
          <w:rFonts w:ascii="Times New Roman" w:hAnsi="Times New Roman"/>
          <w:sz w:val="28"/>
          <w:szCs w:val="28"/>
        </w:rPr>
        <w:t>Кінах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А.</w:t>
      </w:r>
      <w:r w:rsidR="00C3394E" w:rsidRPr="000B6343">
        <w:rPr>
          <w:rFonts w:ascii="Times New Roman" w:hAnsi="Times New Roman"/>
          <w:sz w:val="28"/>
          <w:szCs w:val="28"/>
        </w:rPr>
        <w:t xml:space="preserve">К., Семиноженко В. П.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Інноваційна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стратегія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реформ. К.</w:t>
      </w:r>
      <w:proofErr w:type="gramStart"/>
      <w:r w:rsidR="00C3394E" w:rsidRPr="000B63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Знання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, 2002. 542 с. </w:t>
      </w:r>
    </w:p>
    <w:p w:rsidR="00C3394E" w:rsidRPr="000B6343" w:rsidRDefault="007979D1" w:rsidP="000B6343">
      <w:pPr>
        <w:numPr>
          <w:ilvl w:val="0"/>
          <w:numId w:val="2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</w:rPr>
        <w:lastRenderedPageBreak/>
        <w:t>Дейнеко Л.</w:t>
      </w:r>
      <w:r w:rsidR="00C3394E" w:rsidRPr="000B634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Розвиток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харчової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умовах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ринкових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перетворень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проблеми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теорії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 та практики).  К.</w:t>
      </w:r>
      <w:proofErr w:type="gramStart"/>
      <w:r w:rsidR="00C3394E" w:rsidRPr="000B63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3394E"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94E" w:rsidRPr="000B6343">
        <w:rPr>
          <w:rFonts w:ascii="Times New Roman" w:hAnsi="Times New Roman"/>
          <w:sz w:val="28"/>
          <w:szCs w:val="28"/>
        </w:rPr>
        <w:t>Знання</w:t>
      </w:r>
      <w:proofErr w:type="spellEnd"/>
      <w:r w:rsidR="00C3394E" w:rsidRPr="000B6343">
        <w:rPr>
          <w:rFonts w:ascii="Times New Roman" w:hAnsi="Times New Roman"/>
          <w:sz w:val="28"/>
          <w:szCs w:val="28"/>
        </w:rPr>
        <w:t xml:space="preserve">, 2006. 331 c. 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Добшинская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0B6343">
        <w:rPr>
          <w:rFonts w:ascii="Times New Roman" w:hAnsi="Times New Roman"/>
          <w:sz w:val="28"/>
          <w:szCs w:val="28"/>
        </w:rPr>
        <w:t>Свинарстві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B6343">
        <w:rPr>
          <w:rFonts w:ascii="Times New Roman" w:hAnsi="Times New Roman"/>
          <w:sz w:val="28"/>
          <w:szCs w:val="28"/>
        </w:rPr>
        <w:t>інтенсивний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i/>
          <w:sz w:val="28"/>
          <w:szCs w:val="28"/>
        </w:rPr>
        <w:t>Економіка</w:t>
      </w:r>
      <w:proofErr w:type="spellEnd"/>
      <w:r w:rsidRPr="000B63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i/>
          <w:sz w:val="28"/>
          <w:szCs w:val="28"/>
        </w:rPr>
        <w:t>сільського</w:t>
      </w:r>
      <w:proofErr w:type="spellEnd"/>
      <w:r w:rsidRPr="000B63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i/>
          <w:sz w:val="28"/>
          <w:szCs w:val="28"/>
        </w:rPr>
        <w:t>господарства</w:t>
      </w:r>
      <w:proofErr w:type="spellEnd"/>
      <w:r w:rsidRPr="000B6343">
        <w:rPr>
          <w:rFonts w:ascii="Times New Roman" w:hAnsi="Times New Roman"/>
          <w:i/>
          <w:sz w:val="28"/>
          <w:szCs w:val="28"/>
        </w:rPr>
        <w:t>.</w:t>
      </w:r>
      <w:r w:rsidRPr="000B6343">
        <w:rPr>
          <w:rFonts w:ascii="Times New Roman" w:hAnsi="Times New Roman"/>
          <w:sz w:val="28"/>
          <w:szCs w:val="28"/>
        </w:rPr>
        <w:t xml:space="preserve">  2007. № 2. С.30 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0B634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B6343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0B6343">
        <w:rPr>
          <w:rFonts w:ascii="Times New Roman" w:hAnsi="Times New Roman"/>
          <w:sz w:val="28"/>
          <w:szCs w:val="28"/>
        </w:rPr>
        <w:t>державне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B6343">
        <w:rPr>
          <w:rFonts w:ascii="Times New Roman" w:hAnsi="Times New Roman"/>
          <w:sz w:val="28"/>
          <w:szCs w:val="28"/>
        </w:rPr>
        <w:t>сфері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трансферу </w:t>
      </w:r>
      <w:proofErr w:type="spellStart"/>
      <w:r w:rsidRPr="000B6343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від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0B6343">
        <w:rPr>
          <w:rFonts w:ascii="Times New Roman" w:hAnsi="Times New Roman"/>
          <w:sz w:val="28"/>
          <w:szCs w:val="28"/>
        </w:rPr>
        <w:t>вересня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2006 року, № 143-V.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0B634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B6343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0B6343">
        <w:rPr>
          <w:rFonts w:ascii="Times New Roman" w:hAnsi="Times New Roman"/>
          <w:sz w:val="28"/>
          <w:szCs w:val="28"/>
        </w:rPr>
        <w:t>інноваційну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від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0B6343">
        <w:rPr>
          <w:rFonts w:ascii="Times New Roman" w:hAnsi="Times New Roman"/>
          <w:sz w:val="28"/>
          <w:szCs w:val="28"/>
        </w:rPr>
        <w:t>липня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2002 p., № 40 - IV.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Кулаєць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Pr="000B6343">
        <w:rPr>
          <w:rFonts w:ascii="Times New Roman" w:hAnsi="Times New Roman"/>
          <w:sz w:val="28"/>
          <w:szCs w:val="28"/>
        </w:rPr>
        <w:t>Куцеконь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Л.О. </w:t>
      </w:r>
      <w:proofErr w:type="spellStart"/>
      <w:r w:rsidRPr="000B6343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інноваційного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сільськогосподарських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п</w:t>
      </w:r>
      <w:proofErr w:type="gramEnd"/>
      <w:r w:rsidRPr="000B6343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i/>
          <w:sz w:val="28"/>
          <w:szCs w:val="28"/>
        </w:rPr>
        <w:t>Економіка</w:t>
      </w:r>
      <w:proofErr w:type="spellEnd"/>
      <w:r w:rsidRPr="000B6343">
        <w:rPr>
          <w:rFonts w:ascii="Times New Roman" w:hAnsi="Times New Roman"/>
          <w:i/>
          <w:sz w:val="28"/>
          <w:szCs w:val="28"/>
        </w:rPr>
        <w:t xml:space="preserve"> АПК.</w:t>
      </w:r>
      <w:r w:rsidRPr="000B6343">
        <w:rPr>
          <w:rFonts w:ascii="Times New Roman" w:hAnsi="Times New Roman"/>
          <w:sz w:val="28"/>
          <w:szCs w:val="28"/>
        </w:rPr>
        <w:t xml:space="preserve"> 2009. №7. С.75 – 80.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</w:rPr>
        <w:t xml:space="preserve">Наказ </w:t>
      </w:r>
      <w:proofErr w:type="spellStart"/>
      <w:r w:rsidRPr="000B634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освіти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34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промислової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від</w:t>
      </w:r>
      <w:proofErr w:type="spellEnd"/>
      <w:proofErr w:type="gramStart"/>
      <w:r w:rsidRPr="000B634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B6343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0B634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0B6343">
        <w:rPr>
          <w:rFonts w:ascii="Times New Roman" w:hAnsi="Times New Roman"/>
          <w:sz w:val="28"/>
          <w:szCs w:val="28"/>
        </w:rPr>
        <w:t>оцінки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парків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21.11.2005 p., № 434/668/442.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Пересада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0B634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інвестиційним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0B6343">
        <w:rPr>
          <w:rFonts w:ascii="Times New Roman" w:hAnsi="Times New Roman"/>
          <w:sz w:val="28"/>
          <w:szCs w:val="28"/>
        </w:rPr>
        <w:t>Лібра</w:t>
      </w:r>
      <w:proofErr w:type="spellEnd"/>
      <w:r w:rsidRPr="000B6343">
        <w:rPr>
          <w:rFonts w:ascii="Times New Roman" w:hAnsi="Times New Roman"/>
          <w:sz w:val="28"/>
          <w:szCs w:val="28"/>
        </w:rPr>
        <w:t>, 2002. 472 с.</w:t>
      </w:r>
    </w:p>
    <w:p w:rsidR="00C3394E" w:rsidRPr="000B6343" w:rsidRDefault="00C3394E" w:rsidP="000B6343">
      <w:pPr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343">
        <w:rPr>
          <w:rFonts w:ascii="Times New Roman" w:hAnsi="Times New Roman"/>
          <w:sz w:val="28"/>
          <w:szCs w:val="28"/>
        </w:rPr>
        <w:t>Стеченко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Д.М. </w:t>
      </w:r>
      <w:proofErr w:type="spellStart"/>
      <w:r w:rsidRPr="000B6343">
        <w:rPr>
          <w:rFonts w:ascii="Times New Roman" w:hAnsi="Times New Roman"/>
          <w:sz w:val="28"/>
          <w:szCs w:val="28"/>
        </w:rPr>
        <w:t>Інноваційні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форми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регіонального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B6343">
        <w:rPr>
          <w:rFonts w:ascii="Times New Roman" w:hAnsi="Times New Roman"/>
          <w:sz w:val="28"/>
          <w:szCs w:val="28"/>
        </w:rPr>
        <w:t>Навч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B6343">
        <w:rPr>
          <w:rFonts w:ascii="Times New Roman" w:hAnsi="Times New Roman"/>
          <w:sz w:val="28"/>
          <w:szCs w:val="28"/>
        </w:rPr>
        <w:t>пос</w:t>
      </w:r>
      <w:proofErr w:type="gramEnd"/>
      <w:r w:rsidRPr="000B6343">
        <w:rPr>
          <w:rFonts w:ascii="Times New Roman" w:hAnsi="Times New Roman"/>
          <w:sz w:val="28"/>
          <w:szCs w:val="28"/>
        </w:rPr>
        <w:t>іб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0B6343">
        <w:rPr>
          <w:rFonts w:ascii="Times New Roman" w:hAnsi="Times New Roman"/>
          <w:sz w:val="28"/>
          <w:szCs w:val="28"/>
        </w:rPr>
        <w:t>Вища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шк</w:t>
      </w:r>
      <w:proofErr w:type="spellEnd"/>
      <w:r w:rsidRPr="000B6343">
        <w:rPr>
          <w:rFonts w:ascii="Times New Roman" w:hAnsi="Times New Roman"/>
          <w:sz w:val="28"/>
          <w:szCs w:val="28"/>
        </w:rPr>
        <w:t>., 2002. 254 с.</w:t>
      </w:r>
    </w:p>
    <w:p w:rsidR="00C3394E" w:rsidRPr="000B6343" w:rsidRDefault="00C3394E" w:rsidP="000B6343">
      <w:pPr>
        <w:tabs>
          <w:tab w:val="num" w:pos="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C3394E" w:rsidRPr="000B6343" w:rsidRDefault="00C3394E" w:rsidP="000B6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D25" w:rsidRPr="000B6343" w:rsidRDefault="00393D25" w:rsidP="000B63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C3394E" w:rsidRPr="000B6343" w:rsidRDefault="00C3394E" w:rsidP="000B6343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B6343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0B6343">
        <w:rPr>
          <w:rFonts w:ascii="Times New Roman" w:hAnsi="Times New Roman"/>
          <w:bCs/>
          <w:sz w:val="28"/>
          <w:szCs w:val="28"/>
        </w:rPr>
        <w:t>Кролівництво</w:t>
      </w:r>
      <w:proofErr w:type="spellEnd"/>
      <w:r w:rsidRPr="000B6343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0B6343">
        <w:rPr>
          <w:rFonts w:ascii="Times New Roman" w:hAnsi="Times New Roman"/>
          <w:bCs/>
          <w:sz w:val="28"/>
          <w:szCs w:val="28"/>
        </w:rPr>
        <w:t>хутрове</w:t>
      </w:r>
      <w:proofErr w:type="spellEnd"/>
      <w:r w:rsidRPr="000B63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bCs/>
          <w:sz w:val="28"/>
          <w:szCs w:val="28"/>
        </w:rPr>
        <w:t>зві</w:t>
      </w:r>
      <w:proofErr w:type="gramStart"/>
      <w:r w:rsidRPr="000B634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0B6343">
        <w:rPr>
          <w:rFonts w:ascii="Times New Roman" w:hAnsi="Times New Roman"/>
          <w:bCs/>
          <w:sz w:val="28"/>
          <w:szCs w:val="28"/>
        </w:rPr>
        <w:t>івництво</w:t>
      </w:r>
      <w:proofErr w:type="spellEnd"/>
      <w:r w:rsidRPr="000B6343">
        <w:rPr>
          <w:rFonts w:ascii="Times New Roman" w:hAnsi="Times New Roman"/>
          <w:bCs/>
          <w:sz w:val="28"/>
          <w:szCs w:val="28"/>
        </w:rPr>
        <w:t>».</w:t>
      </w:r>
      <w:r w:rsidRPr="000B63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4356" w:rsidRPr="000B63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EFDA9C" wp14:editId="64A26385">
            <wp:extent cx="31750" cy="90170"/>
            <wp:effectExtent l="0" t="0" r="0" b="0"/>
            <wp:docPr id="1" name="Рисунок 1" descr="http://agroua.net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oua.net/img/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B6343">
          <w:rPr>
            <w:rStyle w:val="a4"/>
            <w:rFonts w:ascii="Times New Roman" w:hAnsi="Times New Roman"/>
            <w:sz w:val="28"/>
            <w:szCs w:val="28"/>
          </w:rPr>
          <w:t>http://agroua.net/animals/catalog/ag-21/</w:t>
        </w:r>
      </w:hyperlink>
    </w:p>
    <w:p w:rsidR="00C3394E" w:rsidRPr="000B6343" w:rsidRDefault="00C3394E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0B6343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Тваринництво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hyperlink r:id="rId11" w:history="1">
        <w:r w:rsidRPr="000B634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https://tvarynnyctvoua.at.ua/</w:t>
        </w:r>
      </w:hyperlink>
    </w:p>
    <w:p w:rsidR="00C3394E" w:rsidRPr="000B6343" w:rsidRDefault="00C3394E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0B6343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proofErr w:type="gram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Вісник</w:t>
      </w:r>
      <w:proofErr w:type="spellEnd"/>
      <w:proofErr w:type="gram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аграрної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науки». </w:t>
      </w:r>
      <w:r w:rsidRPr="000B6343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0B6343">
        <w:rPr>
          <w:rFonts w:ascii="Times New Roman" w:hAnsi="Times New Roman"/>
          <w:sz w:val="28"/>
          <w:szCs w:val="28"/>
          <w:shd w:val="clear" w:color="auto" w:fill="FFFFFF"/>
        </w:rPr>
        <w:instrText xml:space="preserve"> HYPERLINK "https://agrovisnyk.com/index.php/agrovisnyk </w:instrText>
      </w:r>
    </w:p>
    <w:p w:rsidR="00C3394E" w:rsidRPr="000B6343" w:rsidRDefault="00C3394E" w:rsidP="000B6343">
      <w:pPr>
        <w:tabs>
          <w:tab w:val="left" w:pos="540"/>
        </w:tabs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0B6343">
        <w:rPr>
          <w:rFonts w:ascii="Times New Roman" w:hAnsi="Times New Roman"/>
          <w:sz w:val="28"/>
          <w:szCs w:val="28"/>
          <w:shd w:val="clear" w:color="auto" w:fill="FFFFFF"/>
        </w:rPr>
        <w:instrText xml:space="preserve">4" </w:instrText>
      </w:r>
      <w:r w:rsidRPr="000B6343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Pr="000B6343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https://agrovisnyk.com/index.php/agrovisnyk </w:t>
      </w:r>
    </w:p>
    <w:p w:rsidR="00C3394E" w:rsidRPr="000B6343" w:rsidRDefault="00C3394E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6343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4</w:t>
      </w:r>
      <w:r w:rsidRPr="000B6343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Ефективне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кролівництво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зві</w:t>
      </w:r>
      <w:proofErr w:type="gramStart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>івництво</w:t>
      </w:r>
      <w:proofErr w:type="spellEnd"/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hyperlink r:id="rId12" w:history="1">
        <w:r w:rsidRPr="000B634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https://scholar.google.com.ua/citations?user=W4Dfwl4AAAAJ&amp;hl=uk</w:t>
        </w:r>
      </w:hyperlink>
      <w:r w:rsidRPr="000B63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3394E" w:rsidRPr="000B6343" w:rsidRDefault="00C3394E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B6343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0B6343">
        <w:rPr>
          <w:rFonts w:ascii="Times New Roman" w:hAnsi="Times New Roman"/>
          <w:sz w:val="28"/>
          <w:szCs w:val="28"/>
        </w:rPr>
        <w:t>Аграрний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тиждень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6343">
        <w:rPr>
          <w:rFonts w:ascii="Times New Roman" w:hAnsi="Times New Roman"/>
          <w:sz w:val="28"/>
          <w:szCs w:val="28"/>
        </w:rPr>
        <w:t>Україна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» </w:t>
      </w:r>
      <w:hyperlink r:id="rId13" w:history="1">
        <w:r w:rsidRPr="000B6343">
          <w:rPr>
            <w:rStyle w:val="a4"/>
            <w:rFonts w:ascii="Times New Roman" w:hAnsi="Times New Roman"/>
            <w:sz w:val="28"/>
            <w:szCs w:val="28"/>
          </w:rPr>
          <w:t>https://a7d.com.ua/</w:t>
        </w:r>
      </w:hyperlink>
      <w:r w:rsidRPr="000B6343">
        <w:rPr>
          <w:rFonts w:ascii="Times New Roman" w:hAnsi="Times New Roman"/>
          <w:sz w:val="28"/>
          <w:szCs w:val="28"/>
        </w:rPr>
        <w:t xml:space="preserve"> </w:t>
      </w:r>
    </w:p>
    <w:p w:rsidR="00C3394E" w:rsidRPr="000B6343" w:rsidRDefault="00C3394E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34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0B6343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0B6343">
        <w:rPr>
          <w:rFonts w:ascii="Times New Roman" w:hAnsi="Times New Roman"/>
          <w:sz w:val="28"/>
          <w:szCs w:val="28"/>
        </w:rPr>
        <w:t>Зернові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B6343">
        <w:rPr>
          <w:rFonts w:ascii="Times New Roman" w:hAnsi="Times New Roman"/>
          <w:sz w:val="28"/>
          <w:szCs w:val="28"/>
        </w:rPr>
        <w:t>комбікорми</w:t>
      </w:r>
      <w:proofErr w:type="spellEnd"/>
      <w:r w:rsidRPr="000B6343">
        <w:rPr>
          <w:rFonts w:ascii="Times New Roman" w:hAnsi="Times New Roman"/>
          <w:sz w:val="28"/>
          <w:szCs w:val="28"/>
        </w:rPr>
        <w:t xml:space="preserve">» </w:t>
      </w:r>
      <w:hyperlink r:id="rId14" w:history="1">
        <w:r w:rsidRPr="000B6343">
          <w:rPr>
            <w:rStyle w:val="a4"/>
            <w:rFonts w:ascii="Times New Roman" w:hAnsi="Times New Roman"/>
            <w:sz w:val="28"/>
            <w:szCs w:val="28"/>
          </w:rPr>
          <w:t>https://grainfeed.onaft.edu.ua/uk/site/page/journal</w:t>
        </w:r>
      </w:hyperlink>
      <w:r w:rsidRPr="000B6343">
        <w:rPr>
          <w:rFonts w:ascii="Times New Roman" w:hAnsi="Times New Roman"/>
          <w:sz w:val="28"/>
          <w:szCs w:val="28"/>
        </w:rPr>
        <w:t xml:space="preserve"> </w:t>
      </w:r>
    </w:p>
    <w:p w:rsidR="00C3394E" w:rsidRPr="000B6343" w:rsidRDefault="00C3394E" w:rsidP="000B6343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0B6343">
        <w:rPr>
          <w:sz w:val="28"/>
          <w:szCs w:val="28"/>
          <w:lang w:val="uk-UA"/>
        </w:rPr>
        <w:t xml:space="preserve">Офіційний сайт журналу </w:t>
      </w:r>
      <w:r w:rsidRPr="000B6343">
        <w:rPr>
          <w:sz w:val="28"/>
          <w:szCs w:val="28"/>
        </w:rPr>
        <w:t xml:space="preserve">«Корми і </w:t>
      </w:r>
      <w:proofErr w:type="spellStart"/>
      <w:r w:rsidRPr="000B6343">
        <w:rPr>
          <w:sz w:val="28"/>
          <w:szCs w:val="28"/>
        </w:rPr>
        <w:t>факти</w:t>
      </w:r>
      <w:proofErr w:type="spellEnd"/>
      <w:r w:rsidRPr="000B6343">
        <w:rPr>
          <w:sz w:val="28"/>
          <w:szCs w:val="28"/>
        </w:rPr>
        <w:t>»</w:t>
      </w:r>
      <w:r w:rsidRPr="000B6343">
        <w:rPr>
          <w:sz w:val="28"/>
          <w:szCs w:val="28"/>
          <w:lang w:val="uk-UA"/>
        </w:rPr>
        <w:t xml:space="preserve"> </w:t>
      </w:r>
      <w:hyperlink r:id="rId15" w:history="1">
        <w:r w:rsidRPr="000B6343">
          <w:rPr>
            <w:rStyle w:val="a4"/>
            <w:sz w:val="28"/>
            <w:szCs w:val="28"/>
            <w:lang w:val="uk-UA"/>
          </w:rPr>
          <w:t>https://agro.press/public/ru</w:t>
        </w:r>
      </w:hyperlink>
      <w:r w:rsidRPr="000B6343">
        <w:rPr>
          <w:sz w:val="28"/>
          <w:szCs w:val="28"/>
          <w:lang w:val="uk-UA"/>
        </w:rPr>
        <w:t xml:space="preserve"> </w:t>
      </w:r>
    </w:p>
    <w:p w:rsidR="00C3394E" w:rsidRPr="000B6343" w:rsidRDefault="00C3394E" w:rsidP="000B6343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0B6343">
        <w:rPr>
          <w:sz w:val="28"/>
          <w:szCs w:val="28"/>
          <w:lang w:val="uk-UA"/>
        </w:rPr>
        <w:t xml:space="preserve">Офіційний сайт журналу </w:t>
      </w:r>
      <w:r w:rsidRPr="000B6343">
        <w:rPr>
          <w:sz w:val="28"/>
          <w:szCs w:val="28"/>
        </w:rPr>
        <w:t>«</w:t>
      </w:r>
      <w:proofErr w:type="spellStart"/>
      <w:r w:rsidRPr="000B6343">
        <w:rPr>
          <w:sz w:val="28"/>
          <w:szCs w:val="28"/>
        </w:rPr>
        <w:t>Продовольча</w:t>
      </w:r>
      <w:proofErr w:type="spellEnd"/>
      <w:r w:rsidRPr="000B6343">
        <w:rPr>
          <w:sz w:val="28"/>
          <w:szCs w:val="28"/>
        </w:rPr>
        <w:t xml:space="preserve"> </w:t>
      </w:r>
      <w:proofErr w:type="spellStart"/>
      <w:r w:rsidRPr="000B6343">
        <w:rPr>
          <w:sz w:val="28"/>
          <w:szCs w:val="28"/>
        </w:rPr>
        <w:t>індустрія</w:t>
      </w:r>
      <w:proofErr w:type="spellEnd"/>
      <w:r w:rsidRPr="000B6343">
        <w:rPr>
          <w:sz w:val="28"/>
          <w:szCs w:val="28"/>
        </w:rPr>
        <w:t xml:space="preserve"> АПК»</w:t>
      </w:r>
      <w:r w:rsidRPr="000B6343">
        <w:rPr>
          <w:sz w:val="28"/>
          <w:szCs w:val="28"/>
          <w:lang w:val="uk-UA"/>
        </w:rPr>
        <w:t xml:space="preserve"> https://prodindastri.at.ua/ </w:t>
      </w:r>
    </w:p>
    <w:p w:rsidR="00C3394E" w:rsidRPr="000B6343" w:rsidRDefault="00C3394E" w:rsidP="000B6343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0B6343">
        <w:rPr>
          <w:sz w:val="28"/>
          <w:szCs w:val="28"/>
          <w:lang w:val="uk-UA"/>
        </w:rPr>
        <w:t xml:space="preserve">Офіційний сайт журналу </w:t>
      </w:r>
      <w:r w:rsidRPr="000B6343">
        <w:rPr>
          <w:sz w:val="28"/>
          <w:szCs w:val="28"/>
        </w:rPr>
        <w:t>«</w:t>
      </w:r>
      <w:proofErr w:type="spellStart"/>
      <w:r w:rsidRPr="000B6343">
        <w:rPr>
          <w:sz w:val="28"/>
          <w:szCs w:val="28"/>
        </w:rPr>
        <w:t>Пропозиція</w:t>
      </w:r>
      <w:proofErr w:type="spellEnd"/>
      <w:r w:rsidRPr="000B6343">
        <w:rPr>
          <w:sz w:val="28"/>
          <w:szCs w:val="28"/>
        </w:rPr>
        <w:t>»</w:t>
      </w:r>
      <w:r w:rsidRPr="000B6343">
        <w:rPr>
          <w:sz w:val="28"/>
          <w:szCs w:val="28"/>
          <w:lang w:val="uk-UA"/>
        </w:rPr>
        <w:t xml:space="preserve"> </w:t>
      </w:r>
      <w:hyperlink r:id="rId16" w:history="1">
        <w:r w:rsidRPr="000B6343">
          <w:rPr>
            <w:rStyle w:val="a4"/>
            <w:sz w:val="28"/>
            <w:szCs w:val="28"/>
            <w:lang w:val="uk-UA"/>
          </w:rPr>
          <w:t>https://propozitsiya.com/</w:t>
        </w:r>
      </w:hyperlink>
      <w:r w:rsidRPr="000B6343">
        <w:rPr>
          <w:sz w:val="28"/>
          <w:szCs w:val="28"/>
          <w:lang w:val="uk-UA"/>
        </w:rPr>
        <w:t xml:space="preserve"> </w:t>
      </w:r>
    </w:p>
    <w:p w:rsidR="00C3394E" w:rsidRPr="000B6343" w:rsidRDefault="00C3394E" w:rsidP="000B6343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0B6343">
        <w:rPr>
          <w:sz w:val="28"/>
          <w:szCs w:val="28"/>
          <w:lang w:val="uk-UA"/>
        </w:rPr>
        <w:t xml:space="preserve">Офіційний сайт журналу </w:t>
      </w:r>
      <w:r w:rsidRPr="000B6343">
        <w:rPr>
          <w:sz w:val="28"/>
          <w:szCs w:val="28"/>
        </w:rPr>
        <w:t>«</w:t>
      </w:r>
      <w:proofErr w:type="spellStart"/>
      <w:r w:rsidRPr="000B6343">
        <w:rPr>
          <w:sz w:val="28"/>
          <w:szCs w:val="28"/>
        </w:rPr>
        <w:t>Тваринництво</w:t>
      </w:r>
      <w:proofErr w:type="spellEnd"/>
      <w:r w:rsidRPr="000B6343">
        <w:rPr>
          <w:sz w:val="28"/>
          <w:szCs w:val="28"/>
        </w:rPr>
        <w:t xml:space="preserve"> та </w:t>
      </w:r>
      <w:proofErr w:type="spellStart"/>
      <w:r w:rsidRPr="000B6343">
        <w:rPr>
          <w:sz w:val="28"/>
          <w:szCs w:val="28"/>
        </w:rPr>
        <w:t>ветеринарія</w:t>
      </w:r>
      <w:proofErr w:type="spellEnd"/>
      <w:r w:rsidRPr="000B6343">
        <w:rPr>
          <w:sz w:val="28"/>
          <w:szCs w:val="28"/>
        </w:rPr>
        <w:t>»</w:t>
      </w:r>
      <w:r w:rsidRPr="000B6343">
        <w:rPr>
          <w:sz w:val="28"/>
          <w:szCs w:val="28"/>
          <w:lang w:val="uk-UA"/>
        </w:rPr>
        <w:t xml:space="preserve"> </w:t>
      </w:r>
      <w:hyperlink r:id="rId17" w:history="1">
        <w:r w:rsidRPr="000B6343">
          <w:rPr>
            <w:rStyle w:val="a4"/>
            <w:sz w:val="28"/>
            <w:szCs w:val="28"/>
            <w:lang w:val="uk-UA"/>
          </w:rPr>
          <w:t>http://presa.ua/tvarinnictvo-ta-veterinarija.html</w:t>
        </w:r>
      </w:hyperlink>
      <w:r w:rsidRPr="000B6343">
        <w:rPr>
          <w:sz w:val="28"/>
          <w:szCs w:val="28"/>
          <w:lang w:val="uk-UA"/>
        </w:rPr>
        <w:t xml:space="preserve"> </w:t>
      </w:r>
    </w:p>
    <w:p w:rsidR="00C3394E" w:rsidRPr="000B6343" w:rsidRDefault="00C3394E" w:rsidP="000B6343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0B6343">
        <w:rPr>
          <w:sz w:val="28"/>
          <w:szCs w:val="28"/>
          <w:lang w:val="uk-UA"/>
        </w:rPr>
        <w:t xml:space="preserve">Офіційний сайт журналу </w:t>
      </w:r>
      <w:r w:rsidRPr="000B6343">
        <w:rPr>
          <w:sz w:val="28"/>
          <w:szCs w:val="28"/>
        </w:rPr>
        <w:t>«</w:t>
      </w:r>
      <w:proofErr w:type="spellStart"/>
      <w:r w:rsidRPr="000B6343">
        <w:rPr>
          <w:sz w:val="28"/>
          <w:szCs w:val="28"/>
        </w:rPr>
        <w:t>Тваринництво</w:t>
      </w:r>
      <w:proofErr w:type="spellEnd"/>
      <w:r w:rsidRPr="000B6343">
        <w:rPr>
          <w:sz w:val="28"/>
          <w:szCs w:val="28"/>
        </w:rPr>
        <w:t xml:space="preserve"> </w:t>
      </w:r>
      <w:proofErr w:type="spellStart"/>
      <w:r w:rsidRPr="000B6343">
        <w:rPr>
          <w:sz w:val="28"/>
          <w:szCs w:val="28"/>
        </w:rPr>
        <w:t>сьогодні</w:t>
      </w:r>
      <w:proofErr w:type="spellEnd"/>
      <w:r w:rsidRPr="000B6343">
        <w:rPr>
          <w:sz w:val="28"/>
          <w:szCs w:val="28"/>
        </w:rPr>
        <w:t>»</w:t>
      </w:r>
      <w:r w:rsidRPr="000B6343">
        <w:rPr>
          <w:sz w:val="28"/>
          <w:szCs w:val="28"/>
          <w:lang w:val="uk-UA"/>
        </w:rPr>
        <w:t xml:space="preserve"> </w:t>
      </w:r>
      <w:hyperlink r:id="rId18" w:history="1">
        <w:r w:rsidRPr="000B6343">
          <w:rPr>
            <w:rStyle w:val="a4"/>
            <w:sz w:val="28"/>
            <w:szCs w:val="28"/>
            <w:lang w:val="uk-UA"/>
          </w:rPr>
          <w:t>http://www.ait-magazine.com.ua/</w:t>
        </w:r>
      </w:hyperlink>
      <w:r w:rsidRPr="000B6343">
        <w:rPr>
          <w:sz w:val="28"/>
          <w:szCs w:val="28"/>
          <w:lang w:val="uk-UA"/>
        </w:rPr>
        <w:t xml:space="preserve"> </w:t>
      </w:r>
    </w:p>
    <w:p w:rsidR="00C3394E" w:rsidRPr="00E76281" w:rsidRDefault="00C3394E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6343" w:rsidRPr="00E76281" w:rsidRDefault="000B6343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6343" w:rsidRPr="00E76281" w:rsidRDefault="000B6343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6343" w:rsidRPr="00E76281" w:rsidRDefault="000B6343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6343" w:rsidRPr="00E76281" w:rsidRDefault="000B6343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B6343" w:rsidRPr="00E76281" w:rsidRDefault="000B6343" w:rsidP="000B634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3D25" w:rsidRPr="000B6343" w:rsidRDefault="00393D25" w:rsidP="000B63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>СИСТЕМА ОЦІНЮВАННЯ ТА ВИМОГИ ДО КОНТРОЛЮ ЗНАНЬ ЗДОБУВАЧІВ ВИЩОЇ ОСВІТИ</w:t>
      </w:r>
    </w:p>
    <w:p w:rsidR="00C3394E" w:rsidRPr="000B6343" w:rsidRDefault="00C3394E" w:rsidP="000B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p w:rsidR="00F724F8" w:rsidRPr="000B6343" w:rsidRDefault="00F724F8" w:rsidP="000B63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Розподіл балів за видами навчальної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6986"/>
        <w:gridCol w:w="1270"/>
      </w:tblGrid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навчальної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діяльності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Бали</w:t>
            </w:r>
          </w:p>
        </w:tc>
      </w:tr>
      <w:tr w:rsidR="00F724F8" w:rsidRPr="000B6343" w:rsidTr="00393D25">
        <w:trPr>
          <w:trHeight w:val="70"/>
        </w:trPr>
        <w:tc>
          <w:tcPr>
            <w:tcW w:w="9345" w:type="dxa"/>
            <w:gridSpan w:val="3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Атестація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дискусіях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лекційних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proofErr w:type="gramStart"/>
            <w:r w:rsidRPr="000B63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Індивідуальні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творчі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заданою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проблемною тематикою)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атестацію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Атестація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дискусіях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лекційних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tabs>
                <w:tab w:val="left" w:pos="52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proofErr w:type="gramStart"/>
            <w:r w:rsidRPr="000B63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Індивідуальні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творчі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заданою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проблемною тематикою)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атестацію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Показники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інноваційної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виховної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студентської</w:t>
            </w:r>
            <w:proofErr w:type="spellEnd"/>
            <w:r w:rsidRPr="000B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sz w:val="24"/>
                <w:szCs w:val="24"/>
              </w:rPr>
              <w:t>активності</w:t>
            </w:r>
            <w:proofErr w:type="spellEnd"/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ідсумкове</w:t>
            </w:r>
            <w:proofErr w:type="spellEnd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724F8" w:rsidRPr="000B6343" w:rsidTr="00393D25">
        <w:tc>
          <w:tcPr>
            <w:tcW w:w="1089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F724F8" w:rsidRPr="000B6343" w:rsidRDefault="00F724F8" w:rsidP="000B6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343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0" w:type="dxa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63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F724F8" w:rsidRDefault="00F724F8" w:rsidP="000B63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76281" w:rsidRPr="000B6343" w:rsidRDefault="00E76281" w:rsidP="00E762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:rsidR="00E76281" w:rsidRDefault="00E76281" w:rsidP="00E7628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Відповідність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шкал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оцінок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якості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засвоєння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навчального</w:t>
      </w:r>
      <w:proofErr w:type="spellEnd"/>
      <w:r w:rsidRPr="00EE3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E3C32">
        <w:rPr>
          <w:rFonts w:ascii="Times New Roman" w:hAnsi="Times New Roman"/>
          <w:b/>
          <w:bCs/>
          <w:sz w:val="28"/>
          <w:szCs w:val="28"/>
        </w:rPr>
        <w:t>матеріалу</w:t>
      </w:r>
      <w:proofErr w:type="spellEnd"/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1513"/>
        <w:gridCol w:w="4814"/>
      </w:tblGrid>
      <w:tr w:rsidR="00F724F8" w:rsidRPr="000B6343" w:rsidTr="00393D25">
        <w:trPr>
          <w:trHeight w:val="569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Оцінка</w:t>
            </w:r>
            <w:r w:rsidRPr="000B63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814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Оцінка за національною шкалою </w:t>
            </w:r>
          </w:p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для іспиту</w:t>
            </w:r>
          </w:p>
        </w:tc>
      </w:tr>
      <w:tr w:rsidR="00F724F8" w:rsidRPr="000B6343" w:rsidTr="00393D25">
        <w:trPr>
          <w:trHeight w:val="297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</w:p>
        </w:tc>
        <w:tc>
          <w:tcPr>
            <w:tcW w:w="4814" w:type="dxa"/>
            <w:tcBorders>
              <w:bottom w:val="single" w:sz="2" w:space="0" w:color="000000"/>
            </w:tcBorders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F724F8" w:rsidRPr="000B6343" w:rsidTr="00393D25">
        <w:trPr>
          <w:trHeight w:val="199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</w:p>
        </w:tc>
        <w:tc>
          <w:tcPr>
            <w:tcW w:w="4814" w:type="dxa"/>
            <w:vMerge w:val="restart"/>
            <w:tcBorders>
              <w:top w:val="single" w:sz="2" w:space="0" w:color="000000"/>
            </w:tcBorders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F724F8" w:rsidRPr="000B6343" w:rsidTr="00393D25">
        <w:trPr>
          <w:trHeight w:val="308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75-81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</w:t>
            </w:r>
          </w:p>
        </w:tc>
        <w:tc>
          <w:tcPr>
            <w:tcW w:w="4814" w:type="dxa"/>
            <w:vMerge/>
            <w:tcBorders>
              <w:bottom w:val="single" w:sz="2" w:space="0" w:color="000000"/>
            </w:tcBorders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24F8" w:rsidRPr="000B6343" w:rsidTr="00393D25">
        <w:trPr>
          <w:trHeight w:val="308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66-74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D</w:t>
            </w:r>
          </w:p>
        </w:tc>
        <w:tc>
          <w:tcPr>
            <w:tcW w:w="4814" w:type="dxa"/>
            <w:vMerge w:val="restart"/>
            <w:tcBorders>
              <w:top w:val="single" w:sz="2" w:space="0" w:color="000000"/>
            </w:tcBorders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F724F8" w:rsidRPr="000B6343" w:rsidTr="00393D25">
        <w:trPr>
          <w:trHeight w:val="297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60-65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4814" w:type="dxa"/>
            <w:vMerge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24F8" w:rsidRPr="000B6343" w:rsidTr="00393D25">
        <w:trPr>
          <w:trHeight w:val="616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FX</w:t>
            </w:r>
          </w:p>
        </w:tc>
        <w:tc>
          <w:tcPr>
            <w:tcW w:w="4814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незадовільно з можливістю </w:t>
            </w:r>
          </w:p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повторного складання</w:t>
            </w:r>
          </w:p>
        </w:tc>
      </w:tr>
      <w:tr w:rsidR="00F724F8" w:rsidRPr="000B6343" w:rsidTr="00393D25">
        <w:trPr>
          <w:trHeight w:val="228"/>
        </w:trPr>
        <w:tc>
          <w:tcPr>
            <w:tcW w:w="2461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0-34</w:t>
            </w:r>
          </w:p>
        </w:tc>
        <w:tc>
          <w:tcPr>
            <w:tcW w:w="0" w:type="auto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F</w:t>
            </w:r>
          </w:p>
        </w:tc>
        <w:tc>
          <w:tcPr>
            <w:tcW w:w="4814" w:type="dxa"/>
            <w:vAlign w:val="center"/>
          </w:tcPr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незадовільно з обов’язковим </w:t>
            </w:r>
          </w:p>
          <w:p w:rsidR="00F724F8" w:rsidRPr="000B6343" w:rsidRDefault="00F724F8" w:rsidP="000B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B63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повторним вивченням дисципліни</w:t>
            </w:r>
          </w:p>
        </w:tc>
      </w:tr>
    </w:tbl>
    <w:p w:rsidR="00F724F8" w:rsidRPr="000B6343" w:rsidRDefault="00F724F8" w:rsidP="000B634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F724F8" w:rsidRPr="00E76281" w:rsidRDefault="00F724F8" w:rsidP="00E762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інформальної</w:t>
      </w:r>
      <w:proofErr w:type="spellEnd"/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</w:t>
      </w:r>
      <w:bookmarkStart w:id="4" w:name="_GoBack"/>
      <w:bookmarkEnd w:id="4"/>
      <w:r w:rsidRPr="000B6343">
        <w:rPr>
          <w:rFonts w:ascii="Times New Roman" w:hAnsi="Times New Roman"/>
          <w:color w:val="000000" w:themeColor="text1"/>
          <w:sz w:val="28"/>
          <w:szCs w:val="28"/>
          <w:lang w:val="uk-UA"/>
        </w:rPr>
        <w:t>плін.</w:t>
      </w:r>
    </w:p>
    <w:sectPr w:rsidR="00F724F8" w:rsidRPr="00E76281" w:rsidSect="00C6148D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31BD7B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4464715"/>
    <w:multiLevelType w:val="hybridMultilevel"/>
    <w:tmpl w:val="760AC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3CC20F21"/>
    <w:multiLevelType w:val="hybridMultilevel"/>
    <w:tmpl w:val="8938A2D2"/>
    <w:lvl w:ilvl="0" w:tplc="DD187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C0"/>
    <w:rsid w:val="00064D39"/>
    <w:rsid w:val="000A008B"/>
    <w:rsid w:val="000A2F92"/>
    <w:rsid w:val="000B6343"/>
    <w:rsid w:val="000E24F9"/>
    <w:rsid w:val="000E4FC3"/>
    <w:rsid w:val="00127052"/>
    <w:rsid w:val="0014065B"/>
    <w:rsid w:val="00187B81"/>
    <w:rsid w:val="002C798C"/>
    <w:rsid w:val="0031534F"/>
    <w:rsid w:val="00364356"/>
    <w:rsid w:val="003758B3"/>
    <w:rsid w:val="00376C23"/>
    <w:rsid w:val="00393D25"/>
    <w:rsid w:val="003D4044"/>
    <w:rsid w:val="00450DDC"/>
    <w:rsid w:val="004913A0"/>
    <w:rsid w:val="004F622F"/>
    <w:rsid w:val="004F79F2"/>
    <w:rsid w:val="0055605C"/>
    <w:rsid w:val="0058216F"/>
    <w:rsid w:val="005A5C20"/>
    <w:rsid w:val="00671E30"/>
    <w:rsid w:val="0072252D"/>
    <w:rsid w:val="00741353"/>
    <w:rsid w:val="007979D1"/>
    <w:rsid w:val="0082637F"/>
    <w:rsid w:val="00845639"/>
    <w:rsid w:val="00853FCC"/>
    <w:rsid w:val="00862AF9"/>
    <w:rsid w:val="00867C01"/>
    <w:rsid w:val="0087256E"/>
    <w:rsid w:val="0089611B"/>
    <w:rsid w:val="008A69EE"/>
    <w:rsid w:val="008B3C7F"/>
    <w:rsid w:val="008B7664"/>
    <w:rsid w:val="008E307B"/>
    <w:rsid w:val="008E4612"/>
    <w:rsid w:val="008F6E5B"/>
    <w:rsid w:val="00911D18"/>
    <w:rsid w:val="009135DF"/>
    <w:rsid w:val="009839EC"/>
    <w:rsid w:val="00A101A7"/>
    <w:rsid w:val="00A2241A"/>
    <w:rsid w:val="00A36183"/>
    <w:rsid w:val="00A56BCD"/>
    <w:rsid w:val="00A83D2F"/>
    <w:rsid w:val="00A9766C"/>
    <w:rsid w:val="00AE28FC"/>
    <w:rsid w:val="00B13FE2"/>
    <w:rsid w:val="00B23EE4"/>
    <w:rsid w:val="00B573C0"/>
    <w:rsid w:val="00C02156"/>
    <w:rsid w:val="00C3394E"/>
    <w:rsid w:val="00C6148D"/>
    <w:rsid w:val="00C84C82"/>
    <w:rsid w:val="00C94690"/>
    <w:rsid w:val="00D14105"/>
    <w:rsid w:val="00D55C2A"/>
    <w:rsid w:val="00DC4C6F"/>
    <w:rsid w:val="00E2557B"/>
    <w:rsid w:val="00E455AA"/>
    <w:rsid w:val="00E76281"/>
    <w:rsid w:val="00E84E43"/>
    <w:rsid w:val="00EC4854"/>
    <w:rsid w:val="00EF5785"/>
    <w:rsid w:val="00EF62BD"/>
    <w:rsid w:val="00F724F8"/>
    <w:rsid w:val="00F84B70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71E30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2F9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Курсив"/>
    <w:uiPriority w:val="99"/>
    <w:rsid w:val="00E84E4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Default">
    <w:name w:val="Default"/>
    <w:uiPriority w:val="99"/>
    <w:rsid w:val="00E84E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uiPriority w:val="99"/>
    <w:rsid w:val="0031534F"/>
    <w:rPr>
      <w:rFonts w:ascii="Times New Roman ??????????" w:hAnsi="Times New Roman ??????????"/>
      <w:color w:val="000000"/>
      <w:sz w:val="28"/>
    </w:rPr>
  </w:style>
  <w:style w:type="paragraph" w:styleId="a7">
    <w:name w:val="Body Text"/>
    <w:basedOn w:val="a"/>
    <w:link w:val="a8"/>
    <w:uiPriority w:val="99"/>
    <w:rsid w:val="00C84C82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853FCC"/>
    <w:rPr>
      <w:rFonts w:cs="Times New Roman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84C82"/>
    <w:rPr>
      <w:rFonts w:eastAsia="Times New Roman"/>
      <w:sz w:val="24"/>
      <w:lang w:val="ru-RU" w:eastAsia="ru-RU"/>
    </w:rPr>
  </w:style>
  <w:style w:type="character" w:styleId="a9">
    <w:name w:val="Strong"/>
    <w:uiPriority w:val="22"/>
    <w:qFormat/>
    <w:locked/>
    <w:rsid w:val="00D14105"/>
    <w:rPr>
      <w:b/>
      <w:bCs/>
    </w:rPr>
  </w:style>
  <w:style w:type="paragraph" w:styleId="aa">
    <w:name w:val="List Paragraph"/>
    <w:basedOn w:val="a"/>
    <w:uiPriority w:val="34"/>
    <w:qFormat/>
    <w:rsid w:val="007979D1"/>
    <w:pPr>
      <w:ind w:left="720"/>
      <w:contextualSpacing/>
    </w:pPr>
  </w:style>
  <w:style w:type="character" w:customStyle="1" w:styleId="markedcontent">
    <w:name w:val="markedcontent"/>
    <w:rsid w:val="00797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71E30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2F9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Курсив"/>
    <w:uiPriority w:val="99"/>
    <w:rsid w:val="00E84E4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Default">
    <w:name w:val="Default"/>
    <w:uiPriority w:val="99"/>
    <w:rsid w:val="00E84E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uiPriority w:val="99"/>
    <w:rsid w:val="0031534F"/>
    <w:rPr>
      <w:rFonts w:ascii="Times New Roman ??????????" w:hAnsi="Times New Roman ??????????"/>
      <w:color w:val="000000"/>
      <w:sz w:val="28"/>
    </w:rPr>
  </w:style>
  <w:style w:type="paragraph" w:styleId="a7">
    <w:name w:val="Body Text"/>
    <w:basedOn w:val="a"/>
    <w:link w:val="a8"/>
    <w:uiPriority w:val="99"/>
    <w:rsid w:val="00C84C82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853FCC"/>
    <w:rPr>
      <w:rFonts w:cs="Times New Roman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84C82"/>
    <w:rPr>
      <w:rFonts w:eastAsia="Times New Roman"/>
      <w:sz w:val="24"/>
      <w:lang w:val="ru-RU" w:eastAsia="ru-RU"/>
    </w:rPr>
  </w:style>
  <w:style w:type="character" w:styleId="a9">
    <w:name w:val="Strong"/>
    <w:uiPriority w:val="22"/>
    <w:qFormat/>
    <w:locked/>
    <w:rsid w:val="00D14105"/>
    <w:rPr>
      <w:b/>
      <w:bCs/>
    </w:rPr>
  </w:style>
  <w:style w:type="paragraph" w:styleId="aa">
    <w:name w:val="List Paragraph"/>
    <w:basedOn w:val="a"/>
    <w:uiPriority w:val="34"/>
    <w:qFormat/>
    <w:rsid w:val="007979D1"/>
    <w:pPr>
      <w:ind w:left="720"/>
      <w:contextualSpacing/>
    </w:pPr>
  </w:style>
  <w:style w:type="character" w:customStyle="1" w:styleId="markedcontent">
    <w:name w:val="markedcontent"/>
    <w:rsid w:val="0079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op0205@ukr.net" TargetMode="External"/><Relationship Id="rId13" Type="http://schemas.openxmlformats.org/officeDocument/2006/relationships/hyperlink" Target="https://a7d.com.ua/" TargetMode="External"/><Relationship Id="rId18" Type="http://schemas.openxmlformats.org/officeDocument/2006/relationships/hyperlink" Target="http://www.ait-magazine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zanova@vsau.vin.ua" TargetMode="External"/><Relationship Id="rId12" Type="http://schemas.openxmlformats.org/officeDocument/2006/relationships/hyperlink" Target="https://scholar.google.com.ua/citations?user=W4Dfwl4AAAAJ&amp;hl=uk" TargetMode="External"/><Relationship Id="rId17" Type="http://schemas.openxmlformats.org/officeDocument/2006/relationships/hyperlink" Target="http://presa.ua/tvarinnictvo-ta-veterinarij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pozitsiya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varynnyctvoua.at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ro.press/public/ru" TargetMode="External"/><Relationship Id="rId10" Type="http://schemas.openxmlformats.org/officeDocument/2006/relationships/hyperlink" Target="http://agroua.net/animals/catalog/ag-2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rainfeed.onaft.edu.ua/uk/site/page/jou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 Windows</cp:lastModifiedBy>
  <cp:revision>6</cp:revision>
  <cp:lastPrinted>2022-08-11T09:26:00Z</cp:lastPrinted>
  <dcterms:created xsi:type="dcterms:W3CDTF">2023-12-04T11:48:00Z</dcterms:created>
  <dcterms:modified xsi:type="dcterms:W3CDTF">2023-12-06T09:29:00Z</dcterms:modified>
</cp:coreProperties>
</file>